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1F7F" w14:textId="77777777" w:rsidR="00177865" w:rsidRDefault="002C28E4">
      <w:pPr>
        <w:pStyle w:val="Title"/>
        <w:rPr>
          <w:u w:val="none"/>
        </w:rPr>
      </w:pPr>
      <w:r>
        <w:t>SYSTEM</w:t>
      </w:r>
      <w:r>
        <w:rPr>
          <w:spacing w:val="-14"/>
        </w:rPr>
        <w:t xml:space="preserve"> </w:t>
      </w:r>
      <w:r>
        <w:t>OPERATIONAL</w:t>
      </w:r>
      <w:r>
        <w:rPr>
          <w:spacing w:val="-12"/>
        </w:rPr>
        <w:t xml:space="preserve"> </w:t>
      </w:r>
      <w:r>
        <w:t>REQUEST:</w:t>
      </w:r>
      <w:r>
        <w:rPr>
          <w:spacing w:val="-11"/>
        </w:rPr>
        <w:t xml:space="preserve"> </w:t>
      </w:r>
      <w:r>
        <w:t>FWS</w:t>
      </w:r>
      <w:r>
        <w:rPr>
          <w:spacing w:val="-15"/>
        </w:rPr>
        <w:t xml:space="preserve"> </w:t>
      </w:r>
      <w:r>
        <w:rPr>
          <w:spacing w:val="-5"/>
        </w:rPr>
        <w:t>#1</w:t>
      </w:r>
    </w:p>
    <w:p w14:paraId="299813AB" w14:textId="77777777" w:rsidR="00177865" w:rsidRDefault="00177865">
      <w:pPr>
        <w:pStyle w:val="BodyText"/>
        <w:rPr>
          <w:b/>
          <w:sz w:val="20"/>
        </w:rPr>
      </w:pPr>
    </w:p>
    <w:tbl>
      <w:tblPr>
        <w:tblW w:w="0" w:type="auto"/>
        <w:jc w:val="center"/>
        <w:tblLook w:val="04A0" w:firstRow="1" w:lastRow="0" w:firstColumn="1" w:lastColumn="0" w:noHBand="0" w:noVBand="1"/>
      </w:tblPr>
      <w:tblGrid>
        <w:gridCol w:w="3146"/>
        <w:gridCol w:w="3384"/>
      </w:tblGrid>
      <w:tr w:rsidR="0050662B" w:rsidRPr="0050662B" w14:paraId="6FEC1AC8" w14:textId="77777777" w:rsidTr="0050662B">
        <w:trPr>
          <w:trHeight w:val="300"/>
          <w:jc w:val="center"/>
        </w:trPr>
        <w:tc>
          <w:tcPr>
            <w:tcW w:w="0" w:type="auto"/>
            <w:gridSpan w:val="2"/>
            <w:tcBorders>
              <w:top w:val="single" w:sz="8" w:space="0" w:color="auto"/>
              <w:left w:val="single" w:sz="8" w:space="0" w:color="auto"/>
              <w:right w:val="single" w:sz="8" w:space="0" w:color="auto"/>
            </w:tcBorders>
            <w:shd w:val="clear" w:color="auto" w:fill="D9D9D9"/>
            <w:noWrap/>
            <w:vAlign w:val="center"/>
            <w:hideMark/>
          </w:tcPr>
          <w:p w14:paraId="072D9028" w14:textId="77777777" w:rsidR="0050662B" w:rsidRPr="0050662B" w:rsidRDefault="0050662B" w:rsidP="0050662B">
            <w:pPr>
              <w:pStyle w:val="BodyText"/>
              <w:spacing w:before="2"/>
              <w:rPr>
                <w:b/>
              </w:rPr>
            </w:pPr>
            <w:r w:rsidRPr="0050662B">
              <w:rPr>
                <w:b/>
              </w:rPr>
              <w:br w:type="page"/>
              <w:t>Corps of Engineers Northwestern Division (NWD)</w:t>
            </w:r>
          </w:p>
          <w:p w14:paraId="7A00132A" w14:textId="77777777" w:rsidR="0050662B" w:rsidRPr="0050662B" w:rsidRDefault="0050662B" w:rsidP="0050662B">
            <w:pPr>
              <w:pStyle w:val="BodyText"/>
              <w:spacing w:before="2"/>
              <w:rPr>
                <w:b/>
              </w:rPr>
            </w:pPr>
            <w:r w:rsidRPr="0050662B">
              <w:rPr>
                <w:b/>
              </w:rPr>
              <w:t>SEATTLE DISTRICT (NWS)</w:t>
            </w:r>
          </w:p>
        </w:tc>
      </w:tr>
      <w:tr w:rsidR="0050662B" w:rsidRPr="0050662B" w14:paraId="088EB198" w14:textId="77777777" w:rsidTr="0050662B">
        <w:trPr>
          <w:trHeight w:val="300"/>
          <w:jc w:val="center"/>
        </w:trPr>
        <w:tc>
          <w:tcPr>
            <w:tcW w:w="0" w:type="auto"/>
            <w:tcBorders>
              <w:top w:val="nil"/>
              <w:left w:val="single" w:sz="8" w:space="0" w:color="auto"/>
              <w:right w:val="nil"/>
            </w:tcBorders>
            <w:noWrap/>
            <w:hideMark/>
          </w:tcPr>
          <w:p w14:paraId="4FCC537B" w14:textId="77777777" w:rsidR="0050662B" w:rsidRPr="0050662B" w:rsidRDefault="0050662B" w:rsidP="0050662B">
            <w:pPr>
              <w:pStyle w:val="BodyText"/>
              <w:spacing w:before="2"/>
              <w:rPr>
                <w:b/>
              </w:rPr>
            </w:pPr>
            <w:r w:rsidRPr="0050662B">
              <w:rPr>
                <w:b/>
              </w:rPr>
              <w:t xml:space="preserve"> TO: </w:t>
            </w:r>
          </w:p>
        </w:tc>
        <w:tc>
          <w:tcPr>
            <w:tcW w:w="0" w:type="auto"/>
            <w:tcBorders>
              <w:top w:val="nil"/>
              <w:left w:val="nil"/>
              <w:right w:val="single" w:sz="8" w:space="0" w:color="auto"/>
            </w:tcBorders>
            <w:hideMark/>
          </w:tcPr>
          <w:p w14:paraId="6CAB7404" w14:textId="77777777" w:rsidR="0050662B" w:rsidRPr="0050662B" w:rsidRDefault="0050662B" w:rsidP="0050662B">
            <w:pPr>
              <w:pStyle w:val="BodyText"/>
              <w:spacing w:before="2"/>
              <w:rPr>
                <w:b/>
              </w:rPr>
            </w:pPr>
            <w:r w:rsidRPr="0050662B">
              <w:rPr>
                <w:b/>
              </w:rPr>
              <w:t> </w:t>
            </w:r>
          </w:p>
        </w:tc>
      </w:tr>
      <w:tr w:rsidR="00466647" w:rsidRPr="0050662B" w14:paraId="00289306" w14:textId="77777777" w:rsidTr="0050662B">
        <w:trPr>
          <w:trHeight w:val="300"/>
          <w:jc w:val="center"/>
        </w:trPr>
        <w:tc>
          <w:tcPr>
            <w:tcW w:w="0" w:type="auto"/>
            <w:tcBorders>
              <w:left w:val="single" w:sz="8" w:space="0" w:color="auto"/>
              <w:bottom w:val="nil"/>
              <w:right w:val="nil"/>
            </w:tcBorders>
            <w:noWrap/>
            <w:hideMark/>
          </w:tcPr>
          <w:p w14:paraId="653FDCAC" w14:textId="35C53220" w:rsidR="00466647" w:rsidRPr="00466647" w:rsidRDefault="00466647" w:rsidP="00466647">
            <w:pPr>
              <w:pStyle w:val="BodyText"/>
              <w:spacing w:before="2"/>
              <w:rPr>
                <w:b/>
                <w:bCs/>
              </w:rPr>
            </w:pPr>
            <w:r w:rsidRPr="00466647">
              <w:rPr>
                <w:b/>
                <w:bCs/>
                <w:color w:val="000000"/>
              </w:rPr>
              <w:t>COL Geoff Van Epps</w:t>
            </w:r>
          </w:p>
        </w:tc>
        <w:tc>
          <w:tcPr>
            <w:tcW w:w="0" w:type="auto"/>
            <w:tcBorders>
              <w:left w:val="nil"/>
              <w:bottom w:val="nil"/>
              <w:right w:val="single" w:sz="8" w:space="0" w:color="auto"/>
            </w:tcBorders>
            <w:hideMark/>
          </w:tcPr>
          <w:p w14:paraId="5E01A520" w14:textId="2731C308" w:rsidR="00466647" w:rsidRPr="00466647" w:rsidRDefault="00466647" w:rsidP="00466647">
            <w:pPr>
              <w:pStyle w:val="NormalWeb"/>
              <w:spacing w:before="2"/>
              <w:rPr>
                <w:b/>
                <w:bCs/>
              </w:rPr>
            </w:pPr>
            <w:r w:rsidRPr="00466647">
              <w:rPr>
                <w:b/>
                <w:bCs/>
                <w:color w:val="000000"/>
              </w:rPr>
              <w:t>COE-NWD-ZA Commander</w:t>
            </w:r>
          </w:p>
        </w:tc>
      </w:tr>
      <w:tr w:rsidR="00466647" w:rsidRPr="0050662B" w14:paraId="7FC00A7B" w14:textId="77777777" w:rsidTr="0050662B">
        <w:trPr>
          <w:trHeight w:val="288"/>
          <w:jc w:val="center"/>
        </w:trPr>
        <w:tc>
          <w:tcPr>
            <w:tcW w:w="0" w:type="auto"/>
            <w:tcBorders>
              <w:top w:val="nil"/>
              <w:left w:val="single" w:sz="8" w:space="0" w:color="auto"/>
              <w:bottom w:val="nil"/>
              <w:right w:val="nil"/>
            </w:tcBorders>
            <w:noWrap/>
            <w:hideMark/>
          </w:tcPr>
          <w:p w14:paraId="002FA073" w14:textId="77777777" w:rsidR="00466647" w:rsidRPr="00466647" w:rsidRDefault="00466647" w:rsidP="00466647">
            <w:pPr>
              <w:rPr>
                <w:b/>
                <w:bCs/>
                <w:color w:val="000000"/>
                <w:sz w:val="24"/>
                <w:szCs w:val="24"/>
              </w:rPr>
            </w:pPr>
            <w:r w:rsidRPr="00466647">
              <w:rPr>
                <w:b/>
                <w:bCs/>
                <w:color w:val="000000"/>
                <w:sz w:val="24"/>
                <w:szCs w:val="24"/>
              </w:rPr>
              <w:t xml:space="preserve">COL Alexander Bullock </w:t>
            </w:r>
          </w:p>
          <w:p w14:paraId="31EA8457" w14:textId="3E2B0883" w:rsidR="00466647" w:rsidRPr="00466647" w:rsidRDefault="00466647" w:rsidP="00466647">
            <w:pPr>
              <w:pStyle w:val="BodyText"/>
              <w:spacing w:before="2"/>
              <w:rPr>
                <w:b/>
                <w:bCs/>
              </w:rPr>
            </w:pPr>
            <w:r w:rsidRPr="00466647">
              <w:rPr>
                <w:b/>
                <w:bCs/>
                <w:color w:val="000000"/>
              </w:rPr>
              <w:t>Beth Coffey</w:t>
            </w:r>
          </w:p>
        </w:tc>
        <w:tc>
          <w:tcPr>
            <w:tcW w:w="0" w:type="auto"/>
            <w:tcBorders>
              <w:top w:val="nil"/>
              <w:left w:val="nil"/>
              <w:bottom w:val="nil"/>
              <w:right w:val="single" w:sz="8" w:space="0" w:color="auto"/>
            </w:tcBorders>
            <w:hideMark/>
          </w:tcPr>
          <w:p w14:paraId="51A45823" w14:textId="77777777" w:rsidR="00466647" w:rsidRPr="00466647" w:rsidRDefault="00466647" w:rsidP="00466647">
            <w:pPr>
              <w:rPr>
                <w:b/>
                <w:bCs/>
                <w:color w:val="000000"/>
                <w:sz w:val="24"/>
                <w:szCs w:val="24"/>
              </w:rPr>
            </w:pPr>
            <w:r w:rsidRPr="00466647">
              <w:rPr>
                <w:b/>
                <w:bCs/>
                <w:color w:val="000000"/>
                <w:sz w:val="24"/>
                <w:szCs w:val="24"/>
              </w:rPr>
              <w:t>COE-NWS Commander</w:t>
            </w:r>
          </w:p>
          <w:p w14:paraId="19A23B0C" w14:textId="28D604CB" w:rsidR="00466647" w:rsidRPr="00466647" w:rsidRDefault="00466647" w:rsidP="00466647">
            <w:pPr>
              <w:pStyle w:val="NormalWeb"/>
              <w:spacing w:before="2"/>
              <w:rPr>
                <w:b/>
                <w:bCs/>
              </w:rPr>
            </w:pPr>
            <w:r w:rsidRPr="00466647">
              <w:rPr>
                <w:b/>
                <w:bCs/>
                <w:color w:val="000000"/>
              </w:rPr>
              <w:t>COE-NWD-PD</w:t>
            </w:r>
          </w:p>
        </w:tc>
      </w:tr>
      <w:tr w:rsidR="00466647" w:rsidRPr="0050662B" w14:paraId="6AE89078" w14:textId="77777777" w:rsidTr="0050662B">
        <w:trPr>
          <w:trHeight w:val="288"/>
          <w:jc w:val="center"/>
        </w:trPr>
        <w:tc>
          <w:tcPr>
            <w:tcW w:w="0" w:type="auto"/>
            <w:tcBorders>
              <w:top w:val="nil"/>
              <w:left w:val="single" w:sz="8" w:space="0" w:color="auto"/>
              <w:bottom w:val="nil"/>
              <w:right w:val="nil"/>
            </w:tcBorders>
            <w:noWrap/>
            <w:hideMark/>
          </w:tcPr>
          <w:p w14:paraId="055F09B2" w14:textId="6EE37188" w:rsidR="00466647" w:rsidRPr="00466647" w:rsidRDefault="00466647" w:rsidP="00466647">
            <w:pPr>
              <w:pStyle w:val="BodyText"/>
              <w:spacing w:before="2"/>
              <w:rPr>
                <w:b/>
                <w:bCs/>
              </w:rPr>
            </w:pPr>
            <w:r w:rsidRPr="00466647">
              <w:rPr>
                <w:b/>
                <w:bCs/>
                <w:color w:val="000000"/>
              </w:rPr>
              <w:t>Brad Thompson</w:t>
            </w:r>
          </w:p>
        </w:tc>
        <w:tc>
          <w:tcPr>
            <w:tcW w:w="0" w:type="auto"/>
            <w:tcBorders>
              <w:top w:val="nil"/>
              <w:left w:val="nil"/>
              <w:bottom w:val="nil"/>
              <w:right w:val="single" w:sz="8" w:space="0" w:color="auto"/>
            </w:tcBorders>
            <w:hideMark/>
          </w:tcPr>
          <w:p w14:paraId="2A03B2A1" w14:textId="2FDCDFC5" w:rsidR="00466647" w:rsidRPr="00466647" w:rsidRDefault="00466647" w:rsidP="00466647">
            <w:pPr>
              <w:pStyle w:val="BodyText"/>
              <w:spacing w:before="2"/>
              <w:rPr>
                <w:b/>
                <w:bCs/>
              </w:rPr>
            </w:pPr>
            <w:r w:rsidRPr="00466647">
              <w:rPr>
                <w:b/>
                <w:bCs/>
                <w:color w:val="000000"/>
              </w:rPr>
              <w:t>COE-NWD-PDD Chief</w:t>
            </w:r>
          </w:p>
        </w:tc>
      </w:tr>
      <w:tr w:rsidR="00466647" w:rsidRPr="0050662B" w14:paraId="2459EB75" w14:textId="77777777" w:rsidTr="0050662B">
        <w:trPr>
          <w:trHeight w:val="288"/>
          <w:jc w:val="center"/>
        </w:trPr>
        <w:tc>
          <w:tcPr>
            <w:tcW w:w="0" w:type="auto"/>
            <w:tcBorders>
              <w:top w:val="nil"/>
              <w:left w:val="single" w:sz="8" w:space="0" w:color="auto"/>
              <w:bottom w:val="nil"/>
              <w:right w:val="nil"/>
            </w:tcBorders>
            <w:noWrap/>
            <w:hideMark/>
          </w:tcPr>
          <w:p w14:paraId="76FB3E75" w14:textId="4A8097C1" w:rsidR="00466647" w:rsidRPr="00466647" w:rsidRDefault="00466647" w:rsidP="00466647">
            <w:pPr>
              <w:pStyle w:val="NormalWeb"/>
              <w:spacing w:before="2"/>
              <w:rPr>
                <w:b/>
                <w:bCs/>
              </w:rPr>
            </w:pPr>
            <w:r w:rsidRPr="00466647">
              <w:rPr>
                <w:b/>
                <w:bCs/>
                <w:color w:val="000000"/>
              </w:rPr>
              <w:t>Steven Barton</w:t>
            </w:r>
          </w:p>
        </w:tc>
        <w:tc>
          <w:tcPr>
            <w:tcW w:w="0" w:type="auto"/>
            <w:tcBorders>
              <w:top w:val="nil"/>
              <w:left w:val="nil"/>
              <w:bottom w:val="nil"/>
              <w:right w:val="single" w:sz="8" w:space="0" w:color="auto"/>
            </w:tcBorders>
            <w:hideMark/>
          </w:tcPr>
          <w:p w14:paraId="1F97F9E1" w14:textId="43A8E6D7" w:rsidR="00466647" w:rsidRPr="00466647" w:rsidRDefault="00466647" w:rsidP="00466647">
            <w:pPr>
              <w:pStyle w:val="NormalWeb"/>
              <w:spacing w:before="2"/>
              <w:rPr>
                <w:b/>
                <w:bCs/>
              </w:rPr>
            </w:pPr>
            <w:r w:rsidRPr="00466647">
              <w:rPr>
                <w:b/>
                <w:bCs/>
                <w:color w:val="000000"/>
              </w:rPr>
              <w:t>COE-NWD-PDW Chief</w:t>
            </w:r>
          </w:p>
        </w:tc>
      </w:tr>
      <w:tr w:rsidR="00466647" w:rsidRPr="0050662B" w14:paraId="13259318" w14:textId="77777777" w:rsidTr="0050662B">
        <w:trPr>
          <w:trHeight w:val="288"/>
          <w:jc w:val="center"/>
        </w:trPr>
        <w:tc>
          <w:tcPr>
            <w:tcW w:w="0" w:type="auto"/>
            <w:tcBorders>
              <w:top w:val="nil"/>
              <w:left w:val="single" w:sz="8" w:space="0" w:color="auto"/>
              <w:bottom w:val="nil"/>
              <w:right w:val="nil"/>
            </w:tcBorders>
            <w:noWrap/>
            <w:hideMark/>
          </w:tcPr>
          <w:p w14:paraId="28AA9C41" w14:textId="150E0946" w:rsidR="00466647" w:rsidRPr="00466647" w:rsidRDefault="00466647" w:rsidP="00466647">
            <w:pPr>
              <w:pStyle w:val="BodyText"/>
              <w:spacing w:before="2"/>
              <w:rPr>
                <w:b/>
                <w:bCs/>
              </w:rPr>
            </w:pPr>
            <w:r w:rsidRPr="00466647">
              <w:rPr>
                <w:b/>
                <w:bCs/>
                <w:color w:val="000000"/>
              </w:rPr>
              <w:t>Tim Dykstra</w:t>
            </w:r>
          </w:p>
        </w:tc>
        <w:tc>
          <w:tcPr>
            <w:tcW w:w="0" w:type="auto"/>
            <w:tcBorders>
              <w:top w:val="nil"/>
              <w:left w:val="nil"/>
              <w:bottom w:val="nil"/>
              <w:right w:val="single" w:sz="8" w:space="0" w:color="auto"/>
            </w:tcBorders>
            <w:hideMark/>
          </w:tcPr>
          <w:p w14:paraId="34393EA8" w14:textId="7E83012B" w:rsidR="00466647" w:rsidRPr="00466647" w:rsidRDefault="00466647" w:rsidP="00466647">
            <w:pPr>
              <w:pStyle w:val="BodyText"/>
              <w:spacing w:before="2"/>
              <w:rPr>
                <w:b/>
                <w:bCs/>
              </w:rPr>
            </w:pPr>
            <w:r w:rsidRPr="00466647">
              <w:rPr>
                <w:b/>
                <w:bCs/>
                <w:color w:val="000000"/>
              </w:rPr>
              <w:t>COE-NWD-PDD</w:t>
            </w:r>
          </w:p>
        </w:tc>
      </w:tr>
      <w:tr w:rsidR="00466647" w:rsidRPr="0050662B" w14:paraId="024CD4B1" w14:textId="77777777" w:rsidTr="0050662B">
        <w:trPr>
          <w:trHeight w:val="288"/>
          <w:jc w:val="center"/>
        </w:trPr>
        <w:tc>
          <w:tcPr>
            <w:tcW w:w="0" w:type="auto"/>
            <w:tcBorders>
              <w:top w:val="nil"/>
              <w:left w:val="single" w:sz="8" w:space="0" w:color="auto"/>
              <w:bottom w:val="nil"/>
              <w:right w:val="nil"/>
            </w:tcBorders>
            <w:noWrap/>
            <w:hideMark/>
          </w:tcPr>
          <w:p w14:paraId="1C960944" w14:textId="77777777" w:rsidR="00466647" w:rsidRPr="00466647" w:rsidRDefault="00466647" w:rsidP="00466647">
            <w:pPr>
              <w:rPr>
                <w:b/>
                <w:bCs/>
                <w:color w:val="000000"/>
                <w:sz w:val="24"/>
                <w:szCs w:val="24"/>
              </w:rPr>
            </w:pPr>
            <w:r w:rsidRPr="00466647">
              <w:rPr>
                <w:b/>
                <w:bCs/>
                <w:color w:val="000000"/>
                <w:sz w:val="24"/>
                <w:szCs w:val="24"/>
              </w:rPr>
              <w:t>Julie Ammann</w:t>
            </w:r>
          </w:p>
          <w:p w14:paraId="4D861FE3" w14:textId="42EE32B2" w:rsidR="00466647" w:rsidRPr="00466647" w:rsidRDefault="00466647" w:rsidP="00466647">
            <w:pPr>
              <w:pStyle w:val="NormalWeb"/>
              <w:spacing w:before="2"/>
              <w:rPr>
                <w:b/>
                <w:bCs/>
              </w:rPr>
            </w:pPr>
            <w:r w:rsidRPr="00466647">
              <w:rPr>
                <w:b/>
                <w:bCs/>
                <w:color w:val="000000"/>
              </w:rPr>
              <w:t>Doug Baus</w:t>
            </w:r>
          </w:p>
        </w:tc>
        <w:tc>
          <w:tcPr>
            <w:tcW w:w="0" w:type="auto"/>
            <w:tcBorders>
              <w:top w:val="nil"/>
              <w:left w:val="nil"/>
              <w:bottom w:val="nil"/>
              <w:right w:val="single" w:sz="8" w:space="0" w:color="auto"/>
            </w:tcBorders>
            <w:hideMark/>
          </w:tcPr>
          <w:p w14:paraId="0EECD868" w14:textId="77777777" w:rsidR="00466647" w:rsidRPr="00466647" w:rsidRDefault="00466647" w:rsidP="00466647">
            <w:pPr>
              <w:rPr>
                <w:b/>
                <w:bCs/>
                <w:color w:val="000000"/>
                <w:sz w:val="24"/>
                <w:szCs w:val="24"/>
              </w:rPr>
            </w:pPr>
            <w:r w:rsidRPr="00466647">
              <w:rPr>
                <w:b/>
                <w:bCs/>
                <w:color w:val="000000"/>
                <w:sz w:val="24"/>
                <w:szCs w:val="24"/>
              </w:rPr>
              <w:t>COE-NWD-PDW-R</w:t>
            </w:r>
          </w:p>
          <w:p w14:paraId="772FDD61" w14:textId="2F36BFAF" w:rsidR="00466647" w:rsidRPr="00466647" w:rsidRDefault="00466647" w:rsidP="00466647">
            <w:pPr>
              <w:pStyle w:val="NormalWeb"/>
              <w:spacing w:before="2"/>
              <w:rPr>
                <w:b/>
                <w:bCs/>
              </w:rPr>
            </w:pPr>
            <w:r w:rsidRPr="00466647">
              <w:rPr>
                <w:b/>
                <w:bCs/>
                <w:color w:val="000000"/>
              </w:rPr>
              <w:t>COE-NWD-PDW-R</w:t>
            </w:r>
          </w:p>
        </w:tc>
      </w:tr>
      <w:tr w:rsidR="00466647" w:rsidRPr="0050662B" w14:paraId="767086C8" w14:textId="77777777" w:rsidTr="0050662B">
        <w:trPr>
          <w:trHeight w:val="288"/>
          <w:jc w:val="center"/>
        </w:trPr>
        <w:tc>
          <w:tcPr>
            <w:tcW w:w="0" w:type="auto"/>
            <w:tcBorders>
              <w:top w:val="nil"/>
              <w:left w:val="single" w:sz="8" w:space="0" w:color="auto"/>
              <w:bottom w:val="nil"/>
              <w:right w:val="nil"/>
            </w:tcBorders>
            <w:noWrap/>
            <w:hideMark/>
          </w:tcPr>
          <w:p w14:paraId="588846EB" w14:textId="42F753FE" w:rsidR="00466647" w:rsidRPr="00466647" w:rsidRDefault="00466647" w:rsidP="00466647">
            <w:pPr>
              <w:pStyle w:val="BodyText"/>
              <w:spacing w:before="2"/>
              <w:rPr>
                <w:b/>
                <w:bCs/>
              </w:rPr>
            </w:pPr>
            <w:r w:rsidRPr="00466647">
              <w:rPr>
                <w:b/>
                <w:bCs/>
                <w:color w:val="000000"/>
              </w:rPr>
              <w:t>Aaron Marshall</w:t>
            </w:r>
          </w:p>
        </w:tc>
        <w:tc>
          <w:tcPr>
            <w:tcW w:w="0" w:type="auto"/>
            <w:tcBorders>
              <w:top w:val="nil"/>
              <w:left w:val="nil"/>
              <w:bottom w:val="nil"/>
              <w:right w:val="single" w:sz="8" w:space="0" w:color="auto"/>
            </w:tcBorders>
            <w:hideMark/>
          </w:tcPr>
          <w:p w14:paraId="7F157D30" w14:textId="21D7F8D5" w:rsidR="00466647" w:rsidRPr="00466647" w:rsidRDefault="00466647" w:rsidP="00466647">
            <w:pPr>
              <w:pStyle w:val="NormalWeb"/>
              <w:spacing w:before="2"/>
              <w:rPr>
                <w:b/>
                <w:bCs/>
              </w:rPr>
            </w:pPr>
            <w:r w:rsidRPr="00466647">
              <w:rPr>
                <w:b/>
                <w:bCs/>
                <w:color w:val="000000"/>
              </w:rPr>
              <w:t>COE-NWD-PDW-R</w:t>
            </w:r>
          </w:p>
        </w:tc>
      </w:tr>
      <w:tr w:rsidR="00466647" w:rsidRPr="0050662B" w14:paraId="36ED0EB9" w14:textId="77777777" w:rsidTr="0050662B">
        <w:trPr>
          <w:trHeight w:val="288"/>
          <w:jc w:val="center"/>
        </w:trPr>
        <w:tc>
          <w:tcPr>
            <w:tcW w:w="0" w:type="auto"/>
            <w:tcBorders>
              <w:top w:val="nil"/>
              <w:left w:val="single" w:sz="8" w:space="0" w:color="auto"/>
              <w:bottom w:val="nil"/>
              <w:right w:val="nil"/>
            </w:tcBorders>
            <w:noWrap/>
            <w:hideMark/>
          </w:tcPr>
          <w:p w14:paraId="55EF99AC" w14:textId="2BC7C473" w:rsidR="00466647" w:rsidRPr="00466647" w:rsidRDefault="00466647" w:rsidP="00466647">
            <w:pPr>
              <w:pStyle w:val="NormalWeb"/>
              <w:spacing w:before="2"/>
              <w:rPr>
                <w:b/>
                <w:bCs/>
              </w:rPr>
            </w:pPr>
            <w:r w:rsidRPr="00466647">
              <w:rPr>
                <w:b/>
                <w:bCs/>
                <w:color w:val="000000"/>
              </w:rPr>
              <w:t>Lisa Wright</w:t>
            </w:r>
          </w:p>
        </w:tc>
        <w:tc>
          <w:tcPr>
            <w:tcW w:w="0" w:type="auto"/>
            <w:tcBorders>
              <w:top w:val="nil"/>
              <w:left w:val="nil"/>
              <w:bottom w:val="nil"/>
              <w:right w:val="single" w:sz="8" w:space="0" w:color="auto"/>
            </w:tcBorders>
            <w:hideMark/>
          </w:tcPr>
          <w:p w14:paraId="63E72E6E" w14:textId="00DD252F" w:rsidR="00466647" w:rsidRPr="00466647" w:rsidRDefault="00466647" w:rsidP="00466647">
            <w:pPr>
              <w:pStyle w:val="NormalWeb"/>
              <w:spacing w:before="2"/>
              <w:rPr>
                <w:b/>
                <w:bCs/>
              </w:rPr>
            </w:pPr>
            <w:r w:rsidRPr="00466647">
              <w:rPr>
                <w:b/>
                <w:bCs/>
                <w:color w:val="000000"/>
              </w:rPr>
              <w:t>COE-NWD-PDW-R</w:t>
            </w:r>
          </w:p>
        </w:tc>
      </w:tr>
      <w:tr w:rsidR="00466647" w:rsidRPr="0050662B" w14:paraId="709DD682" w14:textId="77777777" w:rsidTr="0050662B">
        <w:trPr>
          <w:trHeight w:val="270"/>
          <w:jc w:val="center"/>
        </w:trPr>
        <w:tc>
          <w:tcPr>
            <w:tcW w:w="0" w:type="auto"/>
            <w:tcBorders>
              <w:top w:val="nil"/>
              <w:left w:val="single" w:sz="8" w:space="0" w:color="auto"/>
              <w:bottom w:val="nil"/>
              <w:right w:val="nil"/>
            </w:tcBorders>
            <w:noWrap/>
          </w:tcPr>
          <w:p w14:paraId="3F5AA41A" w14:textId="3EE81BEB" w:rsidR="00466647" w:rsidRPr="00466647" w:rsidRDefault="00466647" w:rsidP="00466647">
            <w:pPr>
              <w:pStyle w:val="NormalWeb"/>
              <w:spacing w:before="2"/>
              <w:rPr>
                <w:b/>
                <w:bCs/>
              </w:rPr>
            </w:pPr>
          </w:p>
        </w:tc>
        <w:tc>
          <w:tcPr>
            <w:tcW w:w="0" w:type="auto"/>
            <w:tcBorders>
              <w:top w:val="nil"/>
              <w:left w:val="nil"/>
              <w:bottom w:val="nil"/>
              <w:right w:val="single" w:sz="8" w:space="0" w:color="auto"/>
            </w:tcBorders>
          </w:tcPr>
          <w:p w14:paraId="13564B92" w14:textId="6983E7C7" w:rsidR="00466647" w:rsidRPr="00466647" w:rsidRDefault="00466647" w:rsidP="00466647">
            <w:pPr>
              <w:pStyle w:val="NormalWeb"/>
              <w:spacing w:before="2"/>
              <w:rPr>
                <w:b/>
                <w:bCs/>
              </w:rPr>
            </w:pPr>
          </w:p>
        </w:tc>
      </w:tr>
      <w:tr w:rsidR="00466647" w:rsidRPr="0050662B" w14:paraId="603FC51B" w14:textId="77777777" w:rsidTr="0050662B">
        <w:trPr>
          <w:trHeight w:val="270"/>
          <w:jc w:val="center"/>
        </w:trPr>
        <w:tc>
          <w:tcPr>
            <w:tcW w:w="0" w:type="auto"/>
            <w:tcBorders>
              <w:top w:val="nil"/>
              <w:left w:val="single" w:sz="8" w:space="0" w:color="auto"/>
              <w:bottom w:val="nil"/>
              <w:right w:val="nil"/>
            </w:tcBorders>
            <w:noWrap/>
            <w:hideMark/>
          </w:tcPr>
          <w:p w14:paraId="723B3B73" w14:textId="64B10871" w:rsidR="00466647" w:rsidRPr="00466647" w:rsidRDefault="00466647" w:rsidP="00466647">
            <w:pPr>
              <w:pStyle w:val="BodyText"/>
              <w:spacing w:before="2"/>
              <w:rPr>
                <w:b/>
                <w:bCs/>
              </w:rPr>
            </w:pPr>
            <w:r w:rsidRPr="00466647">
              <w:rPr>
                <w:b/>
                <w:bCs/>
              </w:rPr>
              <w:t>Leon Basdekas</w:t>
            </w:r>
          </w:p>
        </w:tc>
        <w:tc>
          <w:tcPr>
            <w:tcW w:w="0" w:type="auto"/>
            <w:tcBorders>
              <w:top w:val="nil"/>
              <w:left w:val="nil"/>
              <w:bottom w:val="nil"/>
              <w:right w:val="single" w:sz="8" w:space="0" w:color="auto"/>
            </w:tcBorders>
            <w:hideMark/>
          </w:tcPr>
          <w:p w14:paraId="65649F4A" w14:textId="1C04FC14" w:rsidR="00466647" w:rsidRPr="00466647" w:rsidRDefault="00466647" w:rsidP="00466647">
            <w:pPr>
              <w:pStyle w:val="NormalWeb"/>
              <w:spacing w:before="2"/>
              <w:rPr>
                <w:b/>
                <w:bCs/>
              </w:rPr>
            </w:pPr>
            <w:r w:rsidRPr="00466647">
              <w:rPr>
                <w:b/>
                <w:bCs/>
                <w:color w:val="000000"/>
              </w:rPr>
              <w:t>COE-NWS-ENH-W</w:t>
            </w:r>
          </w:p>
        </w:tc>
      </w:tr>
      <w:tr w:rsidR="00466647" w:rsidRPr="0050662B" w14:paraId="4677F541" w14:textId="77777777" w:rsidTr="0050662B">
        <w:trPr>
          <w:trHeight w:val="135"/>
          <w:jc w:val="center"/>
        </w:trPr>
        <w:tc>
          <w:tcPr>
            <w:tcW w:w="0" w:type="auto"/>
            <w:tcBorders>
              <w:top w:val="nil"/>
              <w:left w:val="single" w:sz="8" w:space="0" w:color="auto"/>
              <w:bottom w:val="nil"/>
              <w:right w:val="nil"/>
            </w:tcBorders>
            <w:noWrap/>
          </w:tcPr>
          <w:p w14:paraId="097973E1" w14:textId="06474C15" w:rsidR="00466647" w:rsidRPr="00466647" w:rsidRDefault="00466647" w:rsidP="00466647">
            <w:pPr>
              <w:pStyle w:val="BodyText"/>
              <w:spacing w:before="2"/>
              <w:rPr>
                <w:b/>
                <w:bCs/>
              </w:rPr>
            </w:pPr>
          </w:p>
        </w:tc>
        <w:tc>
          <w:tcPr>
            <w:tcW w:w="0" w:type="auto"/>
            <w:tcBorders>
              <w:top w:val="nil"/>
              <w:left w:val="nil"/>
              <w:bottom w:val="nil"/>
              <w:right w:val="single" w:sz="8" w:space="0" w:color="auto"/>
            </w:tcBorders>
          </w:tcPr>
          <w:p w14:paraId="135F34C4" w14:textId="783E79AC" w:rsidR="00466647" w:rsidRPr="00466647" w:rsidRDefault="00466647" w:rsidP="00466647">
            <w:pPr>
              <w:pStyle w:val="BodyText"/>
              <w:spacing w:before="2"/>
              <w:rPr>
                <w:b/>
                <w:bCs/>
              </w:rPr>
            </w:pPr>
          </w:p>
        </w:tc>
      </w:tr>
      <w:tr w:rsidR="00466647" w:rsidRPr="0050662B" w14:paraId="724438E2" w14:textId="77777777" w:rsidTr="0050662B">
        <w:trPr>
          <w:trHeight w:val="135"/>
          <w:jc w:val="center"/>
        </w:trPr>
        <w:tc>
          <w:tcPr>
            <w:tcW w:w="0" w:type="auto"/>
            <w:tcBorders>
              <w:top w:val="nil"/>
              <w:left w:val="single" w:sz="8" w:space="0" w:color="auto"/>
              <w:bottom w:val="nil"/>
              <w:right w:val="nil"/>
            </w:tcBorders>
            <w:noWrap/>
            <w:hideMark/>
          </w:tcPr>
          <w:p w14:paraId="6B54CFBE" w14:textId="0FCEB698" w:rsidR="00466647" w:rsidRPr="00466647" w:rsidRDefault="00466647" w:rsidP="00466647">
            <w:pPr>
              <w:pStyle w:val="BodyText"/>
              <w:spacing w:before="2"/>
              <w:rPr>
                <w:b/>
                <w:bCs/>
              </w:rPr>
            </w:pPr>
          </w:p>
        </w:tc>
        <w:tc>
          <w:tcPr>
            <w:tcW w:w="0" w:type="auto"/>
            <w:tcBorders>
              <w:top w:val="nil"/>
              <w:left w:val="nil"/>
              <w:bottom w:val="nil"/>
              <w:right w:val="single" w:sz="8" w:space="0" w:color="auto"/>
            </w:tcBorders>
            <w:hideMark/>
          </w:tcPr>
          <w:p w14:paraId="2FB29D2B" w14:textId="083FA97B" w:rsidR="00466647" w:rsidRPr="00466647" w:rsidRDefault="00466647" w:rsidP="00466647">
            <w:pPr>
              <w:pStyle w:val="NormalWeb"/>
              <w:spacing w:before="2"/>
              <w:rPr>
                <w:b/>
                <w:bCs/>
              </w:rPr>
            </w:pPr>
          </w:p>
        </w:tc>
      </w:tr>
      <w:tr w:rsidR="00466647" w:rsidRPr="0050662B" w14:paraId="5B138707" w14:textId="77777777" w:rsidTr="0050662B">
        <w:trPr>
          <w:trHeight w:val="135"/>
          <w:jc w:val="center"/>
        </w:trPr>
        <w:tc>
          <w:tcPr>
            <w:tcW w:w="0" w:type="auto"/>
            <w:tcBorders>
              <w:top w:val="nil"/>
              <w:left w:val="single" w:sz="8" w:space="0" w:color="auto"/>
              <w:bottom w:val="nil"/>
              <w:right w:val="nil"/>
            </w:tcBorders>
            <w:noWrap/>
            <w:hideMark/>
          </w:tcPr>
          <w:p w14:paraId="3E473422" w14:textId="27E98224" w:rsidR="00466647" w:rsidRPr="00466647" w:rsidRDefault="00466647" w:rsidP="00466647">
            <w:pPr>
              <w:pStyle w:val="NormalWeb"/>
              <w:spacing w:before="2"/>
              <w:rPr>
                <w:b/>
                <w:bCs/>
              </w:rPr>
            </w:pPr>
            <w:r w:rsidRPr="00466647">
              <w:rPr>
                <w:b/>
                <w:bCs/>
                <w:color w:val="000000"/>
              </w:rPr>
              <w:t>Jennifer Carrington</w:t>
            </w:r>
          </w:p>
        </w:tc>
        <w:tc>
          <w:tcPr>
            <w:tcW w:w="0" w:type="auto"/>
            <w:tcBorders>
              <w:top w:val="nil"/>
              <w:left w:val="nil"/>
              <w:bottom w:val="nil"/>
              <w:right w:val="single" w:sz="8" w:space="0" w:color="auto"/>
            </w:tcBorders>
            <w:hideMark/>
          </w:tcPr>
          <w:p w14:paraId="4CA7C3E8" w14:textId="5EAC08AC" w:rsidR="00466647" w:rsidRPr="00466647" w:rsidRDefault="00466647" w:rsidP="00466647">
            <w:pPr>
              <w:pStyle w:val="BodyText"/>
              <w:spacing w:before="2"/>
              <w:rPr>
                <w:b/>
                <w:bCs/>
              </w:rPr>
            </w:pPr>
            <w:r w:rsidRPr="00466647">
              <w:rPr>
                <w:b/>
                <w:bCs/>
                <w:color w:val="000000"/>
              </w:rPr>
              <w:t>USBR-PN Regional Director</w:t>
            </w:r>
          </w:p>
        </w:tc>
      </w:tr>
      <w:tr w:rsidR="00466647" w:rsidRPr="0050662B" w14:paraId="1ADF7733" w14:textId="77777777" w:rsidTr="0050662B">
        <w:trPr>
          <w:trHeight w:val="288"/>
          <w:jc w:val="center"/>
        </w:trPr>
        <w:tc>
          <w:tcPr>
            <w:tcW w:w="0" w:type="auto"/>
            <w:tcBorders>
              <w:top w:val="nil"/>
              <w:left w:val="single" w:sz="8" w:space="0" w:color="auto"/>
              <w:bottom w:val="nil"/>
              <w:right w:val="nil"/>
            </w:tcBorders>
            <w:noWrap/>
            <w:hideMark/>
          </w:tcPr>
          <w:p w14:paraId="26714116" w14:textId="04BBB43B" w:rsidR="00466647" w:rsidRPr="00466647" w:rsidRDefault="00466647" w:rsidP="00466647">
            <w:pPr>
              <w:rPr>
                <w:b/>
                <w:bCs/>
                <w:sz w:val="24"/>
                <w:szCs w:val="24"/>
              </w:rPr>
            </w:pPr>
            <w:r w:rsidRPr="00466647">
              <w:rPr>
                <w:b/>
                <w:bCs/>
                <w:color w:val="000000"/>
                <w:sz w:val="24"/>
                <w:szCs w:val="24"/>
              </w:rPr>
              <w:t>Jennifer Johnson</w:t>
            </w:r>
          </w:p>
        </w:tc>
        <w:tc>
          <w:tcPr>
            <w:tcW w:w="0" w:type="auto"/>
            <w:tcBorders>
              <w:top w:val="nil"/>
              <w:left w:val="nil"/>
              <w:bottom w:val="nil"/>
              <w:right w:val="single" w:sz="8" w:space="0" w:color="auto"/>
            </w:tcBorders>
            <w:hideMark/>
          </w:tcPr>
          <w:p w14:paraId="61DA9DAA" w14:textId="3C0B0F15" w:rsidR="00466647" w:rsidRPr="00466647" w:rsidRDefault="00466647" w:rsidP="00466647">
            <w:pPr>
              <w:pStyle w:val="NormalWeb"/>
              <w:spacing w:before="2"/>
              <w:rPr>
                <w:b/>
                <w:bCs/>
              </w:rPr>
            </w:pPr>
            <w:r w:rsidRPr="00466647">
              <w:rPr>
                <w:b/>
                <w:bCs/>
                <w:color w:val="000000"/>
              </w:rPr>
              <w:t>USBR-PN-6208</w:t>
            </w:r>
          </w:p>
        </w:tc>
      </w:tr>
      <w:tr w:rsidR="00466647" w:rsidRPr="0050662B" w14:paraId="6DCFCA91" w14:textId="77777777" w:rsidTr="0050662B">
        <w:trPr>
          <w:trHeight w:val="288"/>
          <w:jc w:val="center"/>
        </w:trPr>
        <w:tc>
          <w:tcPr>
            <w:tcW w:w="0" w:type="auto"/>
            <w:tcBorders>
              <w:top w:val="nil"/>
              <w:left w:val="single" w:sz="8" w:space="0" w:color="auto"/>
              <w:bottom w:val="nil"/>
              <w:right w:val="nil"/>
            </w:tcBorders>
            <w:noWrap/>
            <w:hideMark/>
          </w:tcPr>
          <w:p w14:paraId="5147C338" w14:textId="77777777" w:rsidR="00466647" w:rsidRPr="00466647" w:rsidRDefault="00466647" w:rsidP="00466647">
            <w:pPr>
              <w:rPr>
                <w:b/>
                <w:bCs/>
                <w:color w:val="000000"/>
                <w:sz w:val="24"/>
                <w:szCs w:val="24"/>
              </w:rPr>
            </w:pPr>
            <w:r w:rsidRPr="00466647">
              <w:rPr>
                <w:b/>
                <w:bCs/>
                <w:color w:val="000000"/>
                <w:sz w:val="24"/>
                <w:szCs w:val="24"/>
              </w:rPr>
              <w:t>Chris Runyan</w:t>
            </w:r>
          </w:p>
          <w:p w14:paraId="09EC9D59" w14:textId="0F4E7E16" w:rsidR="00466647" w:rsidRPr="00466647" w:rsidRDefault="00466647" w:rsidP="00466647">
            <w:pPr>
              <w:pStyle w:val="NormalWeb"/>
              <w:spacing w:before="2"/>
              <w:rPr>
                <w:b/>
                <w:bCs/>
              </w:rPr>
            </w:pPr>
          </w:p>
        </w:tc>
        <w:tc>
          <w:tcPr>
            <w:tcW w:w="0" w:type="auto"/>
            <w:tcBorders>
              <w:top w:val="nil"/>
              <w:left w:val="nil"/>
              <w:bottom w:val="nil"/>
              <w:right w:val="single" w:sz="8" w:space="0" w:color="auto"/>
            </w:tcBorders>
            <w:hideMark/>
          </w:tcPr>
          <w:p w14:paraId="643FC75F" w14:textId="77777777" w:rsidR="00466647" w:rsidRPr="00466647" w:rsidRDefault="00466647" w:rsidP="00466647">
            <w:pPr>
              <w:rPr>
                <w:b/>
                <w:bCs/>
                <w:color w:val="000000"/>
                <w:sz w:val="24"/>
                <w:szCs w:val="24"/>
              </w:rPr>
            </w:pPr>
            <w:r w:rsidRPr="00466647">
              <w:rPr>
                <w:b/>
                <w:bCs/>
                <w:color w:val="000000"/>
                <w:sz w:val="24"/>
                <w:szCs w:val="24"/>
              </w:rPr>
              <w:t>USBR-PN-6204</w:t>
            </w:r>
          </w:p>
          <w:p w14:paraId="555D0D30" w14:textId="49192225" w:rsidR="00466647" w:rsidRPr="00466647" w:rsidRDefault="00466647" w:rsidP="00466647">
            <w:pPr>
              <w:pStyle w:val="BodyText"/>
              <w:spacing w:before="2"/>
              <w:rPr>
                <w:b/>
                <w:bCs/>
              </w:rPr>
            </w:pPr>
          </w:p>
        </w:tc>
      </w:tr>
      <w:tr w:rsidR="00466647" w:rsidRPr="0050662B" w14:paraId="7C2899C2" w14:textId="77777777" w:rsidTr="0050662B">
        <w:trPr>
          <w:trHeight w:val="288"/>
          <w:jc w:val="center"/>
        </w:trPr>
        <w:tc>
          <w:tcPr>
            <w:tcW w:w="0" w:type="auto"/>
            <w:tcBorders>
              <w:top w:val="nil"/>
              <w:left w:val="single" w:sz="8" w:space="0" w:color="auto"/>
              <w:bottom w:val="nil"/>
              <w:right w:val="nil"/>
            </w:tcBorders>
            <w:noWrap/>
            <w:hideMark/>
          </w:tcPr>
          <w:p w14:paraId="40869099" w14:textId="77777777" w:rsidR="00466647" w:rsidRPr="00466647" w:rsidRDefault="00466647" w:rsidP="00466647">
            <w:pPr>
              <w:rPr>
                <w:b/>
                <w:bCs/>
                <w:color w:val="000000"/>
                <w:sz w:val="24"/>
                <w:szCs w:val="24"/>
              </w:rPr>
            </w:pPr>
            <w:r w:rsidRPr="00466647">
              <w:rPr>
                <w:b/>
                <w:bCs/>
                <w:color w:val="000000"/>
                <w:sz w:val="24"/>
                <w:szCs w:val="24"/>
              </w:rPr>
              <w:t>John Hairston</w:t>
            </w:r>
          </w:p>
          <w:p w14:paraId="579B1E9A" w14:textId="7DD070DC" w:rsidR="00466647" w:rsidRPr="00466647" w:rsidRDefault="00466647" w:rsidP="00466647">
            <w:pPr>
              <w:pStyle w:val="NormalWeb"/>
              <w:spacing w:before="2"/>
              <w:rPr>
                <w:b/>
                <w:bCs/>
              </w:rPr>
            </w:pPr>
          </w:p>
        </w:tc>
        <w:tc>
          <w:tcPr>
            <w:tcW w:w="0" w:type="auto"/>
            <w:tcBorders>
              <w:top w:val="nil"/>
              <w:left w:val="nil"/>
              <w:bottom w:val="nil"/>
              <w:right w:val="single" w:sz="8" w:space="0" w:color="auto"/>
            </w:tcBorders>
            <w:hideMark/>
          </w:tcPr>
          <w:p w14:paraId="74F1D295" w14:textId="37332C34" w:rsidR="00466647" w:rsidRPr="00466647" w:rsidRDefault="00466647" w:rsidP="00466647">
            <w:pPr>
              <w:pStyle w:val="NormalWeb"/>
              <w:spacing w:before="2"/>
              <w:rPr>
                <w:b/>
                <w:bCs/>
              </w:rPr>
            </w:pPr>
            <w:r w:rsidRPr="00466647">
              <w:rPr>
                <w:b/>
                <w:bCs/>
                <w:color w:val="000000"/>
              </w:rPr>
              <w:t>BPA Administrator</w:t>
            </w:r>
          </w:p>
        </w:tc>
      </w:tr>
      <w:tr w:rsidR="00466647" w:rsidRPr="0050662B" w14:paraId="0E1A528C" w14:textId="77777777" w:rsidTr="0050662B">
        <w:trPr>
          <w:trHeight w:val="288"/>
          <w:jc w:val="center"/>
        </w:trPr>
        <w:tc>
          <w:tcPr>
            <w:tcW w:w="0" w:type="auto"/>
            <w:tcBorders>
              <w:top w:val="nil"/>
              <w:left w:val="single" w:sz="8" w:space="0" w:color="auto"/>
              <w:bottom w:val="nil"/>
              <w:right w:val="nil"/>
            </w:tcBorders>
            <w:noWrap/>
            <w:hideMark/>
          </w:tcPr>
          <w:p w14:paraId="3C9F9C97" w14:textId="71EC9729" w:rsidR="00466647" w:rsidRPr="00466647" w:rsidRDefault="00466647" w:rsidP="00466647">
            <w:pPr>
              <w:pStyle w:val="NormalWeb"/>
              <w:spacing w:before="2"/>
              <w:rPr>
                <w:b/>
                <w:bCs/>
              </w:rPr>
            </w:pPr>
            <w:r w:rsidRPr="00466647">
              <w:rPr>
                <w:b/>
                <w:bCs/>
                <w:color w:val="000000"/>
              </w:rPr>
              <w:t>Birgit Koehler</w:t>
            </w:r>
          </w:p>
        </w:tc>
        <w:tc>
          <w:tcPr>
            <w:tcW w:w="0" w:type="auto"/>
            <w:tcBorders>
              <w:top w:val="nil"/>
              <w:left w:val="nil"/>
              <w:bottom w:val="nil"/>
              <w:right w:val="single" w:sz="8" w:space="0" w:color="auto"/>
            </w:tcBorders>
            <w:hideMark/>
          </w:tcPr>
          <w:p w14:paraId="52472319" w14:textId="0B2605DB" w:rsidR="00466647" w:rsidRPr="00466647" w:rsidRDefault="00466647" w:rsidP="00466647">
            <w:pPr>
              <w:pStyle w:val="BodyText"/>
              <w:spacing w:before="2"/>
              <w:rPr>
                <w:b/>
                <w:bCs/>
              </w:rPr>
            </w:pPr>
            <w:r w:rsidRPr="00466647">
              <w:rPr>
                <w:b/>
                <w:bCs/>
                <w:color w:val="000000"/>
              </w:rPr>
              <w:t>BPA-PG-5 (acting)</w:t>
            </w:r>
          </w:p>
        </w:tc>
      </w:tr>
      <w:tr w:rsidR="00466647" w:rsidRPr="0050662B" w14:paraId="0E14224F" w14:textId="77777777" w:rsidTr="0050662B">
        <w:trPr>
          <w:trHeight w:val="288"/>
          <w:jc w:val="center"/>
        </w:trPr>
        <w:tc>
          <w:tcPr>
            <w:tcW w:w="0" w:type="auto"/>
            <w:tcBorders>
              <w:top w:val="nil"/>
              <w:left w:val="single" w:sz="8" w:space="0" w:color="auto"/>
              <w:bottom w:val="nil"/>
              <w:right w:val="nil"/>
            </w:tcBorders>
            <w:noWrap/>
            <w:hideMark/>
          </w:tcPr>
          <w:p w14:paraId="22DD7DE2" w14:textId="4B19BAD8" w:rsidR="00466647" w:rsidRPr="00466647" w:rsidRDefault="00466647" w:rsidP="00466647">
            <w:pPr>
              <w:pStyle w:val="BodyText"/>
              <w:spacing w:before="2"/>
              <w:rPr>
                <w:b/>
                <w:bCs/>
              </w:rPr>
            </w:pPr>
            <w:r w:rsidRPr="00466647">
              <w:rPr>
                <w:b/>
                <w:bCs/>
                <w:color w:val="000000"/>
              </w:rPr>
              <w:t>Scott Armentrout</w:t>
            </w:r>
          </w:p>
        </w:tc>
        <w:tc>
          <w:tcPr>
            <w:tcW w:w="0" w:type="auto"/>
            <w:tcBorders>
              <w:top w:val="nil"/>
              <w:left w:val="nil"/>
              <w:bottom w:val="nil"/>
              <w:right w:val="single" w:sz="8" w:space="0" w:color="auto"/>
            </w:tcBorders>
            <w:hideMark/>
          </w:tcPr>
          <w:p w14:paraId="26330359" w14:textId="6DF617E0" w:rsidR="00466647" w:rsidRPr="00466647" w:rsidRDefault="00466647" w:rsidP="00466647">
            <w:pPr>
              <w:pStyle w:val="BodyText"/>
              <w:spacing w:before="2"/>
              <w:rPr>
                <w:b/>
                <w:bCs/>
              </w:rPr>
            </w:pPr>
            <w:r w:rsidRPr="00466647">
              <w:rPr>
                <w:b/>
                <w:bCs/>
                <w:color w:val="000000"/>
              </w:rPr>
              <w:t>BPA-E-4</w:t>
            </w:r>
          </w:p>
        </w:tc>
      </w:tr>
      <w:tr w:rsidR="00466647" w:rsidRPr="0050662B" w14:paraId="56C6DBB3" w14:textId="77777777" w:rsidTr="0050662B">
        <w:trPr>
          <w:trHeight w:val="288"/>
          <w:jc w:val="center"/>
        </w:trPr>
        <w:tc>
          <w:tcPr>
            <w:tcW w:w="0" w:type="auto"/>
            <w:tcBorders>
              <w:top w:val="nil"/>
              <w:left w:val="single" w:sz="8" w:space="0" w:color="auto"/>
              <w:bottom w:val="nil"/>
              <w:right w:val="nil"/>
            </w:tcBorders>
            <w:noWrap/>
            <w:hideMark/>
          </w:tcPr>
          <w:p w14:paraId="3574F449" w14:textId="10A1B424" w:rsidR="00466647" w:rsidRPr="00466647" w:rsidRDefault="00466647" w:rsidP="00466647">
            <w:pPr>
              <w:pStyle w:val="BodyText"/>
              <w:spacing w:before="2"/>
              <w:rPr>
                <w:b/>
                <w:bCs/>
              </w:rPr>
            </w:pPr>
            <w:r w:rsidRPr="00466647">
              <w:rPr>
                <w:b/>
                <w:bCs/>
                <w:color w:val="000000"/>
              </w:rPr>
              <w:t>Leah Sullivan</w:t>
            </w:r>
          </w:p>
        </w:tc>
        <w:tc>
          <w:tcPr>
            <w:tcW w:w="0" w:type="auto"/>
            <w:tcBorders>
              <w:top w:val="nil"/>
              <w:left w:val="nil"/>
              <w:bottom w:val="nil"/>
              <w:right w:val="single" w:sz="8" w:space="0" w:color="auto"/>
            </w:tcBorders>
            <w:noWrap/>
            <w:hideMark/>
          </w:tcPr>
          <w:p w14:paraId="62CC6836" w14:textId="6007A3C3" w:rsidR="00466647" w:rsidRPr="00466647" w:rsidRDefault="00466647" w:rsidP="00466647">
            <w:pPr>
              <w:pStyle w:val="BodyText"/>
              <w:spacing w:before="2"/>
              <w:rPr>
                <w:b/>
                <w:bCs/>
              </w:rPr>
            </w:pPr>
            <w:r w:rsidRPr="00466647">
              <w:rPr>
                <w:b/>
                <w:bCs/>
                <w:color w:val="000000"/>
              </w:rPr>
              <w:t>BPA-PGB-6 (acting)</w:t>
            </w:r>
          </w:p>
        </w:tc>
      </w:tr>
      <w:tr w:rsidR="00466647" w:rsidRPr="0050662B" w14:paraId="039C6F8E" w14:textId="77777777" w:rsidTr="00333231">
        <w:trPr>
          <w:trHeight w:val="288"/>
          <w:jc w:val="center"/>
        </w:trPr>
        <w:tc>
          <w:tcPr>
            <w:tcW w:w="0" w:type="auto"/>
            <w:tcBorders>
              <w:top w:val="nil"/>
              <w:left w:val="single" w:sz="8" w:space="0" w:color="auto"/>
              <w:bottom w:val="nil"/>
              <w:right w:val="nil"/>
            </w:tcBorders>
            <w:noWrap/>
            <w:hideMark/>
          </w:tcPr>
          <w:p w14:paraId="25E73413" w14:textId="5F65BEE3" w:rsidR="00466647" w:rsidRPr="00466647" w:rsidRDefault="00466647" w:rsidP="00466647">
            <w:pPr>
              <w:pStyle w:val="BodyText"/>
              <w:spacing w:before="2"/>
              <w:rPr>
                <w:b/>
                <w:bCs/>
              </w:rPr>
            </w:pPr>
            <w:r w:rsidRPr="00466647">
              <w:rPr>
                <w:b/>
                <w:bCs/>
                <w:color w:val="000000"/>
              </w:rPr>
              <w:t>Alex Kay</w:t>
            </w:r>
          </w:p>
        </w:tc>
        <w:tc>
          <w:tcPr>
            <w:tcW w:w="0" w:type="auto"/>
            <w:tcBorders>
              <w:top w:val="nil"/>
              <w:left w:val="nil"/>
              <w:bottom w:val="nil"/>
              <w:right w:val="single" w:sz="8" w:space="0" w:color="auto"/>
            </w:tcBorders>
            <w:noWrap/>
            <w:hideMark/>
          </w:tcPr>
          <w:p w14:paraId="31C592C5" w14:textId="3B293D3C" w:rsidR="00466647" w:rsidRPr="00466647" w:rsidRDefault="00466647" w:rsidP="00466647">
            <w:pPr>
              <w:pStyle w:val="BodyText"/>
              <w:spacing w:before="2"/>
              <w:rPr>
                <w:b/>
                <w:bCs/>
              </w:rPr>
            </w:pPr>
            <w:r w:rsidRPr="00466647">
              <w:rPr>
                <w:b/>
                <w:bCs/>
                <w:color w:val="000000"/>
              </w:rPr>
              <w:t>BPA-PGPO-6</w:t>
            </w:r>
          </w:p>
        </w:tc>
      </w:tr>
      <w:tr w:rsidR="00466647" w:rsidRPr="0050662B" w14:paraId="69BE3B42" w14:textId="77777777" w:rsidTr="0050662B">
        <w:trPr>
          <w:trHeight w:val="288"/>
          <w:jc w:val="center"/>
        </w:trPr>
        <w:tc>
          <w:tcPr>
            <w:tcW w:w="0" w:type="auto"/>
            <w:tcBorders>
              <w:top w:val="nil"/>
              <w:left w:val="single" w:sz="8" w:space="0" w:color="auto"/>
              <w:right w:val="nil"/>
            </w:tcBorders>
            <w:noWrap/>
            <w:hideMark/>
          </w:tcPr>
          <w:p w14:paraId="237041DA" w14:textId="176E2A24" w:rsidR="00466647" w:rsidRPr="00466647" w:rsidRDefault="00466647" w:rsidP="00466647">
            <w:pPr>
              <w:pStyle w:val="BodyText"/>
              <w:spacing w:before="2"/>
              <w:rPr>
                <w:b/>
                <w:bCs/>
              </w:rPr>
            </w:pPr>
            <w:r w:rsidRPr="00466647">
              <w:rPr>
                <w:b/>
                <w:bCs/>
                <w:color w:val="000000"/>
              </w:rPr>
              <w:t xml:space="preserve">Tony Norris </w:t>
            </w:r>
          </w:p>
        </w:tc>
        <w:tc>
          <w:tcPr>
            <w:tcW w:w="0" w:type="auto"/>
            <w:tcBorders>
              <w:top w:val="nil"/>
              <w:left w:val="nil"/>
              <w:right w:val="single" w:sz="8" w:space="0" w:color="auto"/>
            </w:tcBorders>
            <w:hideMark/>
          </w:tcPr>
          <w:p w14:paraId="249B0291" w14:textId="32B15525" w:rsidR="00466647" w:rsidRPr="00466647" w:rsidRDefault="00466647" w:rsidP="00466647">
            <w:pPr>
              <w:pStyle w:val="BodyText"/>
              <w:spacing w:before="2"/>
              <w:rPr>
                <w:b/>
                <w:bCs/>
              </w:rPr>
            </w:pPr>
            <w:r w:rsidRPr="00466647">
              <w:rPr>
                <w:b/>
                <w:bCs/>
                <w:color w:val="000000"/>
              </w:rPr>
              <w:t>BPA-PGPO-6</w:t>
            </w:r>
          </w:p>
        </w:tc>
      </w:tr>
      <w:tr w:rsidR="0050662B" w:rsidRPr="0050662B" w14:paraId="5003589D" w14:textId="77777777" w:rsidTr="0050662B">
        <w:trPr>
          <w:trHeight w:val="288"/>
          <w:jc w:val="center"/>
        </w:trPr>
        <w:tc>
          <w:tcPr>
            <w:tcW w:w="0" w:type="auto"/>
            <w:gridSpan w:val="2"/>
            <w:tcBorders>
              <w:top w:val="single" w:sz="8" w:space="0" w:color="auto"/>
            </w:tcBorders>
            <w:noWrap/>
            <w:hideMark/>
          </w:tcPr>
          <w:p w14:paraId="41F430DD" w14:textId="4356B5AC" w:rsidR="0050662B" w:rsidRPr="0050662B" w:rsidRDefault="0050662B" w:rsidP="0050662B">
            <w:pPr>
              <w:pStyle w:val="BodyText"/>
              <w:spacing w:before="2"/>
              <w:rPr>
                <w:b/>
              </w:rPr>
            </w:pPr>
            <w:r w:rsidRPr="0050662B">
              <w:rPr>
                <w:b/>
              </w:rPr>
              <w:t xml:space="preserve">Tribal Liaisons:  </w:t>
            </w:r>
            <w:r w:rsidR="00466647" w:rsidRPr="00466647">
              <w:rPr>
                <w:b/>
                <w:bCs/>
                <w:color w:val="000000"/>
              </w:rPr>
              <w:t>Dean Holecek (NWD), Melissa Leslie (NWS)</w:t>
            </w:r>
          </w:p>
        </w:tc>
      </w:tr>
    </w:tbl>
    <w:p w14:paraId="1060C33F" w14:textId="77777777" w:rsidR="00177865" w:rsidRDefault="00177865">
      <w:pPr>
        <w:pStyle w:val="BodyText"/>
        <w:rPr>
          <w:b/>
          <w:sz w:val="26"/>
        </w:rPr>
      </w:pPr>
    </w:p>
    <w:p w14:paraId="6B2F04A7" w14:textId="77777777" w:rsidR="00177865" w:rsidRDefault="00177865">
      <w:pPr>
        <w:pStyle w:val="BodyText"/>
        <w:rPr>
          <w:b/>
          <w:sz w:val="22"/>
        </w:rPr>
      </w:pPr>
    </w:p>
    <w:p w14:paraId="05D2606D" w14:textId="61350BA9" w:rsidR="00177865" w:rsidRDefault="002C28E4">
      <w:pPr>
        <w:ind w:left="100" w:right="566"/>
        <w:jc w:val="both"/>
        <w:rPr>
          <w:b/>
          <w:sz w:val="24"/>
        </w:rPr>
      </w:pPr>
      <w:r>
        <w:rPr>
          <w:b/>
          <w:sz w:val="24"/>
        </w:rPr>
        <w:t>FROM:</w:t>
      </w:r>
      <w:r>
        <w:rPr>
          <w:b/>
          <w:spacing w:val="-5"/>
          <w:sz w:val="24"/>
        </w:rPr>
        <w:t xml:space="preserve"> </w:t>
      </w:r>
      <w:r w:rsidR="005F42C5">
        <w:rPr>
          <w:b/>
          <w:sz w:val="24"/>
        </w:rPr>
        <w:t>Lisa Ellis</w:t>
      </w:r>
      <w:r>
        <w:rPr>
          <w:b/>
          <w:sz w:val="24"/>
        </w:rPr>
        <w:t>,</w:t>
      </w:r>
      <w:r>
        <w:rPr>
          <w:b/>
          <w:spacing w:val="-3"/>
          <w:sz w:val="24"/>
        </w:rPr>
        <w:t xml:space="preserve"> </w:t>
      </w:r>
      <w:r>
        <w:rPr>
          <w:b/>
          <w:sz w:val="24"/>
        </w:rPr>
        <w:t>State</w:t>
      </w:r>
      <w:r>
        <w:rPr>
          <w:b/>
          <w:spacing w:val="-4"/>
          <w:sz w:val="24"/>
        </w:rPr>
        <w:t xml:space="preserve"> </w:t>
      </w:r>
      <w:r>
        <w:rPr>
          <w:b/>
          <w:sz w:val="24"/>
        </w:rPr>
        <w:t>Supervisor,</w:t>
      </w:r>
      <w:r>
        <w:rPr>
          <w:b/>
          <w:spacing w:val="-2"/>
          <w:sz w:val="24"/>
        </w:rPr>
        <w:t xml:space="preserve"> </w:t>
      </w:r>
      <w:r>
        <w:rPr>
          <w:b/>
          <w:sz w:val="24"/>
        </w:rPr>
        <w:t>U.S.</w:t>
      </w:r>
      <w:r>
        <w:rPr>
          <w:b/>
          <w:spacing w:val="-3"/>
          <w:sz w:val="24"/>
        </w:rPr>
        <w:t xml:space="preserve"> </w:t>
      </w:r>
      <w:r>
        <w:rPr>
          <w:b/>
          <w:sz w:val="24"/>
        </w:rPr>
        <w:t>Fish</w:t>
      </w:r>
      <w:r>
        <w:rPr>
          <w:b/>
          <w:spacing w:val="-3"/>
          <w:sz w:val="24"/>
        </w:rPr>
        <w:t xml:space="preserve"> </w:t>
      </w:r>
      <w:r>
        <w:rPr>
          <w:b/>
          <w:sz w:val="24"/>
        </w:rPr>
        <w:t>and</w:t>
      </w:r>
      <w:r>
        <w:rPr>
          <w:b/>
          <w:spacing w:val="-3"/>
          <w:sz w:val="24"/>
        </w:rPr>
        <w:t xml:space="preserve"> </w:t>
      </w:r>
      <w:r>
        <w:rPr>
          <w:b/>
          <w:sz w:val="24"/>
        </w:rPr>
        <w:t>Wildlife</w:t>
      </w:r>
      <w:r>
        <w:rPr>
          <w:b/>
          <w:spacing w:val="-5"/>
          <w:sz w:val="24"/>
        </w:rPr>
        <w:t xml:space="preserve"> </w:t>
      </w:r>
      <w:r>
        <w:rPr>
          <w:b/>
          <w:sz w:val="24"/>
        </w:rPr>
        <w:t>Service, Idaho</w:t>
      </w:r>
      <w:r>
        <w:rPr>
          <w:b/>
          <w:spacing w:val="-3"/>
          <w:sz w:val="24"/>
        </w:rPr>
        <w:t xml:space="preserve"> </w:t>
      </w:r>
      <w:r>
        <w:rPr>
          <w:b/>
          <w:sz w:val="24"/>
        </w:rPr>
        <w:t>Fish</w:t>
      </w:r>
      <w:r>
        <w:rPr>
          <w:b/>
          <w:spacing w:val="-2"/>
          <w:sz w:val="24"/>
        </w:rPr>
        <w:t xml:space="preserve"> </w:t>
      </w:r>
      <w:r>
        <w:rPr>
          <w:b/>
          <w:sz w:val="24"/>
        </w:rPr>
        <w:t>and</w:t>
      </w:r>
      <w:r>
        <w:rPr>
          <w:b/>
          <w:spacing w:val="-3"/>
          <w:sz w:val="24"/>
        </w:rPr>
        <w:t xml:space="preserve"> </w:t>
      </w:r>
      <w:r>
        <w:rPr>
          <w:b/>
          <w:sz w:val="24"/>
        </w:rPr>
        <w:t>Wildlife</w:t>
      </w:r>
      <w:r>
        <w:rPr>
          <w:b/>
          <w:spacing w:val="-6"/>
          <w:sz w:val="24"/>
        </w:rPr>
        <w:t xml:space="preserve"> </w:t>
      </w:r>
      <w:r>
        <w:rPr>
          <w:b/>
          <w:sz w:val="24"/>
        </w:rPr>
        <w:t>Office,</w:t>
      </w:r>
      <w:r>
        <w:rPr>
          <w:b/>
          <w:spacing w:val="-3"/>
          <w:sz w:val="24"/>
        </w:rPr>
        <w:t xml:space="preserve"> </w:t>
      </w:r>
      <w:r>
        <w:rPr>
          <w:b/>
          <w:sz w:val="24"/>
        </w:rPr>
        <w:t>on</w:t>
      </w:r>
      <w:r>
        <w:rPr>
          <w:b/>
          <w:spacing w:val="-3"/>
          <w:sz w:val="24"/>
        </w:rPr>
        <w:t xml:space="preserve"> </w:t>
      </w:r>
      <w:r>
        <w:rPr>
          <w:b/>
          <w:sz w:val="24"/>
        </w:rPr>
        <w:t>behalf</w:t>
      </w:r>
      <w:r>
        <w:rPr>
          <w:b/>
          <w:spacing w:val="-4"/>
          <w:sz w:val="24"/>
        </w:rPr>
        <w:t xml:space="preserve"> </w:t>
      </w:r>
      <w:r>
        <w:rPr>
          <w:b/>
          <w:sz w:val="24"/>
        </w:rPr>
        <w:t>of</w:t>
      </w:r>
      <w:r>
        <w:rPr>
          <w:b/>
          <w:spacing w:val="-5"/>
          <w:sz w:val="24"/>
        </w:rPr>
        <w:t xml:space="preserve"> </w:t>
      </w:r>
      <w:r>
        <w:rPr>
          <w:b/>
          <w:sz w:val="24"/>
        </w:rPr>
        <w:t>the</w:t>
      </w:r>
      <w:r>
        <w:rPr>
          <w:b/>
          <w:spacing w:val="-2"/>
          <w:sz w:val="24"/>
        </w:rPr>
        <w:t xml:space="preserve"> </w:t>
      </w:r>
      <w:r>
        <w:rPr>
          <w:b/>
          <w:sz w:val="24"/>
        </w:rPr>
        <w:t>Libby</w:t>
      </w:r>
      <w:r>
        <w:rPr>
          <w:b/>
          <w:spacing w:val="-6"/>
          <w:sz w:val="24"/>
        </w:rPr>
        <w:t xml:space="preserve"> </w:t>
      </w:r>
      <w:r>
        <w:rPr>
          <w:b/>
          <w:sz w:val="24"/>
        </w:rPr>
        <w:t>Biological</w:t>
      </w:r>
      <w:r>
        <w:rPr>
          <w:b/>
          <w:spacing w:val="-3"/>
          <w:sz w:val="24"/>
        </w:rPr>
        <w:t xml:space="preserve"> </w:t>
      </w:r>
      <w:r>
        <w:rPr>
          <w:b/>
          <w:sz w:val="24"/>
        </w:rPr>
        <w:t>Opinion</w:t>
      </w:r>
      <w:r>
        <w:rPr>
          <w:b/>
          <w:spacing w:val="-1"/>
          <w:sz w:val="24"/>
        </w:rPr>
        <w:t xml:space="preserve"> </w:t>
      </w:r>
      <w:r>
        <w:rPr>
          <w:b/>
          <w:sz w:val="24"/>
        </w:rPr>
        <w:t xml:space="preserve">Policy </w:t>
      </w:r>
      <w:r>
        <w:rPr>
          <w:b/>
          <w:spacing w:val="-2"/>
          <w:sz w:val="24"/>
        </w:rPr>
        <w:t>Group</w:t>
      </w:r>
    </w:p>
    <w:p w14:paraId="72C9DC7C" w14:textId="77777777" w:rsidR="00177865" w:rsidRDefault="00177865">
      <w:pPr>
        <w:pStyle w:val="BodyText"/>
        <w:rPr>
          <w:b/>
        </w:rPr>
      </w:pPr>
    </w:p>
    <w:p w14:paraId="451C654D" w14:textId="29757F30" w:rsidR="00177865" w:rsidRDefault="002C28E4">
      <w:pPr>
        <w:ind w:left="100"/>
        <w:rPr>
          <w:b/>
          <w:sz w:val="24"/>
        </w:rPr>
      </w:pPr>
      <w:r>
        <w:rPr>
          <w:b/>
          <w:sz w:val="24"/>
        </w:rPr>
        <w:t>DATE:</w:t>
      </w:r>
      <w:r>
        <w:rPr>
          <w:b/>
          <w:spacing w:val="-3"/>
          <w:sz w:val="24"/>
        </w:rPr>
        <w:t xml:space="preserve"> </w:t>
      </w:r>
      <w:r w:rsidRPr="00C17EB5">
        <w:rPr>
          <w:b/>
          <w:sz w:val="24"/>
        </w:rPr>
        <w:t>May</w:t>
      </w:r>
      <w:r w:rsidRPr="00C17EB5">
        <w:rPr>
          <w:b/>
          <w:spacing w:val="-2"/>
          <w:sz w:val="24"/>
        </w:rPr>
        <w:t xml:space="preserve"> </w:t>
      </w:r>
      <w:r w:rsidR="007E7CFC" w:rsidRPr="00C17EB5">
        <w:rPr>
          <w:b/>
          <w:sz w:val="24"/>
        </w:rPr>
        <w:t>0</w:t>
      </w:r>
      <w:r w:rsidR="00AD1F94">
        <w:rPr>
          <w:b/>
          <w:sz w:val="24"/>
        </w:rPr>
        <w:t>7</w:t>
      </w:r>
      <w:r w:rsidRPr="00C17EB5">
        <w:rPr>
          <w:b/>
          <w:sz w:val="24"/>
        </w:rPr>
        <w:t>,</w:t>
      </w:r>
      <w:r w:rsidRPr="00C17EB5">
        <w:rPr>
          <w:b/>
          <w:spacing w:val="-2"/>
          <w:sz w:val="24"/>
        </w:rPr>
        <w:t xml:space="preserve"> </w:t>
      </w:r>
      <w:r w:rsidR="007F0C46">
        <w:rPr>
          <w:b/>
          <w:spacing w:val="-4"/>
          <w:sz w:val="24"/>
        </w:rPr>
        <w:t>2024</w:t>
      </w:r>
    </w:p>
    <w:p w14:paraId="6D67164F" w14:textId="77777777" w:rsidR="00177865" w:rsidRDefault="00177865">
      <w:pPr>
        <w:pStyle w:val="BodyText"/>
        <w:rPr>
          <w:b/>
        </w:rPr>
      </w:pPr>
    </w:p>
    <w:p w14:paraId="26CFBEA6" w14:textId="74D321D1" w:rsidR="00177865" w:rsidRDefault="002C28E4">
      <w:pPr>
        <w:ind w:left="100"/>
        <w:rPr>
          <w:b/>
          <w:spacing w:val="-2"/>
          <w:sz w:val="24"/>
        </w:rPr>
      </w:pPr>
      <w:r>
        <w:rPr>
          <w:b/>
          <w:sz w:val="24"/>
        </w:rPr>
        <w:t>SUBJECT</w:t>
      </w:r>
      <w:r>
        <w:rPr>
          <w:sz w:val="24"/>
        </w:rPr>
        <w:t>:</w:t>
      </w:r>
      <w:r>
        <w:rPr>
          <w:spacing w:val="-4"/>
          <w:sz w:val="24"/>
        </w:rPr>
        <w:t xml:space="preserve"> </w:t>
      </w:r>
      <w:r w:rsidR="007F0C46">
        <w:rPr>
          <w:b/>
          <w:sz w:val="24"/>
        </w:rPr>
        <w:t>2024</w:t>
      </w:r>
      <w:r>
        <w:rPr>
          <w:b/>
          <w:spacing w:val="-4"/>
          <w:sz w:val="24"/>
        </w:rPr>
        <w:t xml:space="preserve"> </w:t>
      </w:r>
      <w:r>
        <w:rPr>
          <w:b/>
          <w:sz w:val="24"/>
        </w:rPr>
        <w:t>Libby</w:t>
      </w:r>
      <w:r>
        <w:rPr>
          <w:b/>
          <w:spacing w:val="-7"/>
          <w:sz w:val="24"/>
        </w:rPr>
        <w:t xml:space="preserve"> </w:t>
      </w:r>
      <w:r>
        <w:rPr>
          <w:b/>
          <w:sz w:val="24"/>
        </w:rPr>
        <w:t>Dam</w:t>
      </w:r>
      <w:r>
        <w:rPr>
          <w:b/>
          <w:spacing w:val="-4"/>
          <w:sz w:val="24"/>
        </w:rPr>
        <w:t xml:space="preserve"> </w:t>
      </w:r>
      <w:r>
        <w:rPr>
          <w:b/>
          <w:sz w:val="24"/>
        </w:rPr>
        <w:t>Releases</w:t>
      </w:r>
      <w:r>
        <w:rPr>
          <w:b/>
          <w:spacing w:val="-4"/>
          <w:sz w:val="24"/>
        </w:rPr>
        <w:t xml:space="preserve"> </w:t>
      </w:r>
      <w:r>
        <w:rPr>
          <w:b/>
          <w:sz w:val="24"/>
        </w:rPr>
        <w:t>for</w:t>
      </w:r>
      <w:r>
        <w:rPr>
          <w:b/>
          <w:spacing w:val="-6"/>
          <w:sz w:val="24"/>
        </w:rPr>
        <w:t xml:space="preserve"> </w:t>
      </w:r>
      <w:r>
        <w:rPr>
          <w:b/>
          <w:sz w:val="24"/>
        </w:rPr>
        <w:t>Sturgeon</w:t>
      </w:r>
      <w:r>
        <w:rPr>
          <w:b/>
          <w:spacing w:val="-4"/>
          <w:sz w:val="24"/>
        </w:rPr>
        <w:t xml:space="preserve"> </w:t>
      </w:r>
      <w:r>
        <w:rPr>
          <w:b/>
          <w:sz w:val="24"/>
        </w:rPr>
        <w:t>and</w:t>
      </w:r>
      <w:r>
        <w:rPr>
          <w:b/>
          <w:spacing w:val="-4"/>
          <w:sz w:val="24"/>
        </w:rPr>
        <w:t xml:space="preserve"> </w:t>
      </w:r>
      <w:r>
        <w:rPr>
          <w:b/>
          <w:sz w:val="24"/>
        </w:rPr>
        <w:t>Bull</w:t>
      </w:r>
      <w:r>
        <w:rPr>
          <w:b/>
          <w:spacing w:val="-4"/>
          <w:sz w:val="24"/>
        </w:rPr>
        <w:t xml:space="preserve"> </w:t>
      </w:r>
      <w:r>
        <w:rPr>
          <w:b/>
          <w:sz w:val="24"/>
        </w:rPr>
        <w:t xml:space="preserve">Trout </w:t>
      </w:r>
      <w:r>
        <w:rPr>
          <w:b/>
          <w:spacing w:val="-2"/>
          <w:sz w:val="24"/>
        </w:rPr>
        <w:t>Flows</w:t>
      </w:r>
    </w:p>
    <w:p w14:paraId="0AD1BA27" w14:textId="77777777" w:rsidR="00177865" w:rsidRDefault="00177865">
      <w:pPr>
        <w:pStyle w:val="BodyText"/>
        <w:spacing w:before="1"/>
        <w:rPr>
          <w:b/>
        </w:rPr>
      </w:pPr>
    </w:p>
    <w:p w14:paraId="2ADF2776" w14:textId="77777777" w:rsidR="00177865" w:rsidRDefault="002C28E4">
      <w:pPr>
        <w:ind w:left="100"/>
        <w:rPr>
          <w:sz w:val="24"/>
        </w:rPr>
      </w:pPr>
      <w:r>
        <w:rPr>
          <w:b/>
          <w:spacing w:val="-2"/>
          <w:sz w:val="24"/>
        </w:rPr>
        <w:t>SPECIFICATIONS</w:t>
      </w:r>
      <w:r>
        <w:rPr>
          <w:spacing w:val="-2"/>
          <w:sz w:val="24"/>
        </w:rPr>
        <w:t>:</w:t>
      </w:r>
    </w:p>
    <w:p w14:paraId="4DF9A3AC" w14:textId="77777777" w:rsidR="00177865" w:rsidRDefault="00177865">
      <w:pPr>
        <w:pStyle w:val="BodyText"/>
      </w:pPr>
    </w:p>
    <w:p w14:paraId="64355425" w14:textId="40F70220" w:rsidR="00177865" w:rsidRDefault="002C28E4" w:rsidP="0036030F">
      <w:pPr>
        <w:pStyle w:val="BodyText"/>
        <w:spacing w:before="120" w:after="120"/>
        <w:ind w:left="101" w:right="130"/>
      </w:pPr>
      <w:r>
        <w:t>Based on the U.S. Fis</w:t>
      </w:r>
      <w:r w:rsidRPr="0052315C">
        <w:t>h and Wildlife Service’s (Service) July 24, 2020, Biological Opinion</w:t>
      </w:r>
      <w:r w:rsidRPr="0052315C">
        <w:rPr>
          <w:spacing w:val="-4"/>
        </w:rPr>
        <w:t xml:space="preserve"> </w:t>
      </w:r>
      <w:r w:rsidRPr="0052315C">
        <w:t>on</w:t>
      </w:r>
      <w:r w:rsidRPr="0052315C">
        <w:rPr>
          <w:spacing w:val="-4"/>
        </w:rPr>
        <w:t xml:space="preserve"> </w:t>
      </w:r>
      <w:r w:rsidRPr="0052315C">
        <w:t>Columbia</w:t>
      </w:r>
      <w:r w:rsidRPr="0052315C">
        <w:rPr>
          <w:spacing w:val="-4"/>
        </w:rPr>
        <w:t xml:space="preserve"> </w:t>
      </w:r>
      <w:r w:rsidRPr="0052315C">
        <w:t>River</w:t>
      </w:r>
      <w:r w:rsidRPr="0052315C">
        <w:rPr>
          <w:spacing w:val="-4"/>
        </w:rPr>
        <w:t xml:space="preserve"> </w:t>
      </w:r>
      <w:r w:rsidRPr="0052315C">
        <w:t>System</w:t>
      </w:r>
      <w:r w:rsidRPr="0052315C">
        <w:rPr>
          <w:spacing w:val="-4"/>
        </w:rPr>
        <w:t xml:space="preserve"> </w:t>
      </w:r>
      <w:r w:rsidRPr="0052315C">
        <w:t>Operations</w:t>
      </w:r>
      <w:r w:rsidRPr="0052315C">
        <w:rPr>
          <w:spacing w:val="-2"/>
        </w:rPr>
        <w:t xml:space="preserve"> </w:t>
      </w:r>
      <w:r w:rsidRPr="0052315C">
        <w:t>and</w:t>
      </w:r>
      <w:r w:rsidRPr="0052315C">
        <w:rPr>
          <w:spacing w:val="-4"/>
        </w:rPr>
        <w:t xml:space="preserve"> </w:t>
      </w:r>
      <w:r w:rsidRPr="0052315C">
        <w:t>Maintenance,</w:t>
      </w:r>
      <w:r w:rsidRPr="0052315C">
        <w:rPr>
          <w:spacing w:val="-2"/>
        </w:rPr>
        <w:t xml:space="preserve"> </w:t>
      </w:r>
      <w:r w:rsidRPr="0052315C">
        <w:t>and</w:t>
      </w:r>
      <w:r w:rsidRPr="0052315C">
        <w:rPr>
          <w:spacing w:val="-4"/>
        </w:rPr>
        <w:t xml:space="preserve"> </w:t>
      </w:r>
      <w:r w:rsidRPr="0052315C">
        <w:t>the</w:t>
      </w:r>
      <w:r w:rsidRPr="0052315C">
        <w:rPr>
          <w:spacing w:val="-2"/>
        </w:rPr>
        <w:t xml:space="preserve"> </w:t>
      </w:r>
      <w:r w:rsidRPr="0052315C">
        <w:t>U.S.</w:t>
      </w:r>
      <w:r w:rsidRPr="0052315C">
        <w:rPr>
          <w:spacing w:val="-4"/>
        </w:rPr>
        <w:t xml:space="preserve"> </w:t>
      </w:r>
      <w:r w:rsidRPr="0052315C">
        <w:t xml:space="preserve">Army Corps of Engineers (Corps) May final April-August volume runoff forecast of </w:t>
      </w:r>
      <w:r w:rsidR="007F0C46" w:rsidRPr="0052315C">
        <w:t>5</w:t>
      </w:r>
      <w:r w:rsidR="0052315C" w:rsidRPr="0052315C">
        <w:t>.13</w:t>
      </w:r>
      <w:r w:rsidRPr="0052315C">
        <w:t xml:space="preserve"> million acre-feet (MAF)</w:t>
      </w:r>
      <w:r>
        <w:t xml:space="preserve"> (Flow Plan Implementation Protocol Technical Team</w:t>
      </w:r>
      <w:r w:rsidR="00966F58">
        <w:t xml:space="preserve"> -</w:t>
      </w:r>
      <w:r w:rsidR="007166AE">
        <w:t xml:space="preserve"> </w:t>
      </w:r>
      <w:r>
        <w:t>Final</w:t>
      </w:r>
      <w:r>
        <w:rPr>
          <w:spacing w:val="-5"/>
        </w:rPr>
        <w:t xml:space="preserve"> </w:t>
      </w:r>
      <w:r>
        <w:lastRenderedPageBreak/>
        <w:t>Flow</w:t>
      </w:r>
      <w:r>
        <w:rPr>
          <w:spacing w:val="-3"/>
        </w:rPr>
        <w:t xml:space="preserve"> </w:t>
      </w:r>
      <w:r>
        <w:t>Plan</w:t>
      </w:r>
      <w:r>
        <w:rPr>
          <w:spacing w:val="-4"/>
        </w:rPr>
        <w:t xml:space="preserve"> </w:t>
      </w:r>
      <w:r>
        <w:t>for</w:t>
      </w:r>
      <w:r>
        <w:rPr>
          <w:spacing w:val="-4"/>
        </w:rPr>
        <w:t xml:space="preserve"> </w:t>
      </w:r>
      <w:r>
        <w:t>202</w:t>
      </w:r>
      <w:r w:rsidR="007F0C46">
        <w:t>4</w:t>
      </w:r>
      <w:r>
        <w:rPr>
          <w:spacing w:val="-1"/>
        </w:rPr>
        <w:t xml:space="preserve"> </w:t>
      </w:r>
      <w:r>
        <w:t>Sturgeon</w:t>
      </w:r>
      <w:r>
        <w:rPr>
          <w:spacing w:val="-3"/>
        </w:rPr>
        <w:t xml:space="preserve"> </w:t>
      </w:r>
      <w:r>
        <w:t>Operations</w:t>
      </w:r>
      <w:r>
        <w:rPr>
          <w:spacing w:val="-3"/>
        </w:rPr>
        <w:t xml:space="preserve"> </w:t>
      </w:r>
      <w:r>
        <w:t>at</w:t>
      </w:r>
      <w:r>
        <w:rPr>
          <w:spacing w:val="-1"/>
        </w:rPr>
        <w:t xml:space="preserve"> </w:t>
      </w:r>
      <w:r>
        <w:t>Libby</w:t>
      </w:r>
      <w:r>
        <w:rPr>
          <w:spacing w:val="-3"/>
        </w:rPr>
        <w:t xml:space="preserve"> </w:t>
      </w:r>
      <w:r>
        <w:t>Dam,</w:t>
      </w:r>
      <w:r>
        <w:rPr>
          <w:spacing w:val="-3"/>
        </w:rPr>
        <w:t xml:space="preserve"> </w:t>
      </w:r>
      <w:r>
        <w:rPr>
          <w:spacing w:val="-2"/>
        </w:rPr>
        <w:t>dated</w:t>
      </w:r>
      <w:r w:rsidR="00D6717A">
        <w:rPr>
          <w:spacing w:val="-2"/>
        </w:rPr>
        <w:t xml:space="preserve"> </w:t>
      </w:r>
      <w:r w:rsidRPr="00C17EB5">
        <w:t xml:space="preserve">May </w:t>
      </w:r>
      <w:r w:rsidR="0052315C">
        <w:t>7</w:t>
      </w:r>
      <w:r w:rsidRPr="00C17EB5">
        <w:t xml:space="preserve">, </w:t>
      </w:r>
      <w:r w:rsidR="007F0C46">
        <w:t>2024</w:t>
      </w:r>
      <w:r>
        <w:t xml:space="preserve">, we are within a </w:t>
      </w:r>
      <w:r w:rsidRPr="00C17EB5">
        <w:t>Tier</w:t>
      </w:r>
      <w:r w:rsidR="007F0C46">
        <w:t xml:space="preserve"> 2 </w:t>
      </w:r>
      <w:r>
        <w:t xml:space="preserve">operations year for Kootenai River white </w:t>
      </w:r>
      <w:r w:rsidRPr="0052315C">
        <w:t>sturgeon. The</w:t>
      </w:r>
      <w:r w:rsidRPr="0052315C">
        <w:rPr>
          <w:spacing w:val="-5"/>
        </w:rPr>
        <w:t xml:space="preserve"> </w:t>
      </w:r>
      <w:r w:rsidRPr="0052315C">
        <w:t>minimum</w:t>
      </w:r>
      <w:r w:rsidR="007166AE" w:rsidRPr="0052315C">
        <w:rPr>
          <w:spacing w:val="-3"/>
        </w:rPr>
        <w:t xml:space="preserve"> </w:t>
      </w:r>
      <w:r w:rsidRPr="0052315C">
        <w:t>recommended</w:t>
      </w:r>
      <w:r w:rsidRPr="0052315C">
        <w:rPr>
          <w:spacing w:val="-3"/>
        </w:rPr>
        <w:t xml:space="preserve"> </w:t>
      </w:r>
      <w:r w:rsidRPr="0052315C">
        <w:t>release</w:t>
      </w:r>
      <w:r w:rsidRPr="0052315C">
        <w:rPr>
          <w:spacing w:val="-4"/>
        </w:rPr>
        <w:t xml:space="preserve"> </w:t>
      </w:r>
      <w:r w:rsidRPr="0052315C">
        <w:t>volume</w:t>
      </w:r>
      <w:r w:rsidRPr="0052315C">
        <w:rPr>
          <w:spacing w:val="-4"/>
        </w:rPr>
        <w:t xml:space="preserve"> </w:t>
      </w:r>
      <w:r w:rsidRPr="0052315C">
        <w:t>for</w:t>
      </w:r>
      <w:r w:rsidRPr="0052315C">
        <w:rPr>
          <w:spacing w:val="-1"/>
        </w:rPr>
        <w:t xml:space="preserve"> </w:t>
      </w:r>
      <w:r w:rsidRPr="0052315C">
        <w:t>sturgeon</w:t>
      </w:r>
      <w:r w:rsidRPr="0052315C">
        <w:rPr>
          <w:spacing w:val="-3"/>
        </w:rPr>
        <w:t xml:space="preserve"> </w:t>
      </w:r>
      <w:r w:rsidRPr="0052315C">
        <w:t>conservation</w:t>
      </w:r>
      <w:r w:rsidRPr="0052315C">
        <w:rPr>
          <w:spacing w:val="-3"/>
        </w:rPr>
        <w:t xml:space="preserve"> </w:t>
      </w:r>
      <w:r w:rsidRPr="0052315C">
        <w:t>in</w:t>
      </w:r>
      <w:r w:rsidRPr="0052315C">
        <w:rPr>
          <w:spacing w:val="-3"/>
        </w:rPr>
        <w:t xml:space="preserve"> </w:t>
      </w:r>
      <w:r w:rsidRPr="0052315C">
        <w:t>a</w:t>
      </w:r>
      <w:r w:rsidRPr="0052315C">
        <w:rPr>
          <w:spacing w:val="-2"/>
        </w:rPr>
        <w:t xml:space="preserve"> </w:t>
      </w:r>
      <w:r w:rsidRPr="0052315C">
        <w:t>Tier</w:t>
      </w:r>
      <w:r w:rsidRPr="0052315C">
        <w:rPr>
          <w:spacing w:val="-3"/>
        </w:rPr>
        <w:t xml:space="preserve"> </w:t>
      </w:r>
      <w:r w:rsidR="007F0C46" w:rsidRPr="0052315C">
        <w:t>2</w:t>
      </w:r>
      <w:r w:rsidRPr="0052315C">
        <w:rPr>
          <w:spacing w:val="-3"/>
        </w:rPr>
        <w:t xml:space="preserve"> </w:t>
      </w:r>
      <w:r w:rsidRPr="0052315C">
        <w:t>year</w:t>
      </w:r>
      <w:r w:rsidRPr="0052315C">
        <w:rPr>
          <w:spacing w:val="-4"/>
        </w:rPr>
        <w:t xml:space="preserve"> </w:t>
      </w:r>
      <w:r w:rsidRPr="0052315C">
        <w:t>is</w:t>
      </w:r>
      <w:r w:rsidR="007166AE" w:rsidRPr="0052315C">
        <w:t xml:space="preserve"> </w:t>
      </w:r>
      <w:r w:rsidR="007F0C46" w:rsidRPr="0052315C">
        <w:t>.</w:t>
      </w:r>
      <w:r w:rsidR="00C17EB5" w:rsidRPr="0052315C">
        <w:t>8</w:t>
      </w:r>
      <w:r w:rsidR="0052315C" w:rsidRPr="0052315C">
        <w:t>0</w:t>
      </w:r>
      <w:r w:rsidRPr="0052315C">
        <w:rPr>
          <w:spacing w:val="-4"/>
        </w:rPr>
        <w:t xml:space="preserve"> </w:t>
      </w:r>
      <w:r w:rsidRPr="0052315C">
        <w:t>MAF</w:t>
      </w:r>
      <w:r w:rsidRPr="0052315C">
        <w:rPr>
          <w:spacing w:val="-5"/>
        </w:rPr>
        <w:t xml:space="preserve"> </w:t>
      </w:r>
      <w:r w:rsidRPr="0052315C">
        <w:t>and</w:t>
      </w:r>
      <w:r>
        <w:rPr>
          <w:spacing w:val="-3"/>
        </w:rPr>
        <w:t xml:space="preserve"> </w:t>
      </w:r>
      <w:r>
        <w:t>we</w:t>
      </w:r>
      <w:r>
        <w:rPr>
          <w:spacing w:val="-4"/>
        </w:rPr>
        <w:t xml:space="preserve"> </w:t>
      </w:r>
      <w:r>
        <w:t>recommend</w:t>
      </w:r>
      <w:r>
        <w:rPr>
          <w:spacing w:val="-3"/>
        </w:rPr>
        <w:t xml:space="preserve"> </w:t>
      </w:r>
      <w:r>
        <w:t>the</w:t>
      </w:r>
      <w:r>
        <w:rPr>
          <w:spacing w:val="-3"/>
        </w:rPr>
        <w:t xml:space="preserve"> </w:t>
      </w:r>
      <w:r>
        <w:t>following</w:t>
      </w:r>
      <w:r>
        <w:rPr>
          <w:spacing w:val="-3"/>
        </w:rPr>
        <w:t xml:space="preserve"> </w:t>
      </w:r>
      <w:r>
        <w:t>procedures</w:t>
      </w:r>
      <w:r>
        <w:rPr>
          <w:spacing w:val="-3"/>
        </w:rPr>
        <w:t xml:space="preserve"> </w:t>
      </w:r>
      <w:r>
        <w:t>for</w:t>
      </w:r>
      <w:r>
        <w:rPr>
          <w:spacing w:val="-3"/>
        </w:rPr>
        <w:t xml:space="preserve"> </w:t>
      </w:r>
      <w:r>
        <w:t>discharge</w:t>
      </w:r>
      <w:r>
        <w:rPr>
          <w:spacing w:val="-4"/>
        </w:rPr>
        <w:t xml:space="preserve"> </w:t>
      </w:r>
      <w:r>
        <w:t>of</w:t>
      </w:r>
      <w:r>
        <w:rPr>
          <w:spacing w:val="-2"/>
        </w:rPr>
        <w:t xml:space="preserve"> </w:t>
      </w:r>
      <w:r>
        <w:t>at</w:t>
      </w:r>
      <w:r>
        <w:rPr>
          <w:spacing w:val="-3"/>
        </w:rPr>
        <w:t xml:space="preserve"> </w:t>
      </w:r>
      <w:r>
        <w:t>least</w:t>
      </w:r>
      <w:r>
        <w:rPr>
          <w:spacing w:val="-3"/>
        </w:rPr>
        <w:t xml:space="preserve"> </w:t>
      </w:r>
      <w:r>
        <w:t>this minimum volume from Libby Dam.</w:t>
      </w:r>
    </w:p>
    <w:p w14:paraId="65A9F530" w14:textId="332A5454" w:rsidR="00177865" w:rsidRDefault="002C28E4" w:rsidP="0036030F">
      <w:pPr>
        <w:pStyle w:val="BodyText"/>
        <w:spacing w:before="120" w:after="120"/>
        <w:ind w:left="101" w:right="130"/>
      </w:pPr>
      <w:r>
        <w:t>The precise means that will be utilized to meet these objectives are dependent on real- time conditions and in-season water management.</w:t>
      </w:r>
      <w:r>
        <w:rPr>
          <w:spacing w:val="40"/>
        </w:rPr>
        <w:t xml:space="preserve"> </w:t>
      </w:r>
      <w:r>
        <w:t>Given these uncertainties, the Technical</w:t>
      </w:r>
      <w:r>
        <w:rPr>
          <w:spacing w:val="-3"/>
        </w:rPr>
        <w:t xml:space="preserve"> </w:t>
      </w:r>
      <w:r>
        <w:t>Team</w:t>
      </w:r>
      <w:r>
        <w:rPr>
          <w:spacing w:val="-3"/>
        </w:rPr>
        <w:t xml:space="preserve"> </w:t>
      </w:r>
      <w:r>
        <w:t>has</w:t>
      </w:r>
      <w:r>
        <w:rPr>
          <w:spacing w:val="-3"/>
        </w:rPr>
        <w:t xml:space="preserve"> </w:t>
      </w:r>
      <w:r>
        <w:t>developed</w:t>
      </w:r>
      <w:r>
        <w:rPr>
          <w:spacing w:val="-3"/>
        </w:rPr>
        <w:t xml:space="preserve"> </w:t>
      </w:r>
      <w:r>
        <w:t>the</w:t>
      </w:r>
      <w:r>
        <w:rPr>
          <w:spacing w:val="-4"/>
        </w:rPr>
        <w:t xml:space="preserve"> </w:t>
      </w:r>
      <w:r>
        <w:t>following</w:t>
      </w:r>
      <w:r>
        <w:rPr>
          <w:spacing w:val="-3"/>
        </w:rPr>
        <w:t xml:space="preserve"> </w:t>
      </w:r>
      <w:r>
        <w:t>guidelines</w:t>
      </w:r>
      <w:r>
        <w:rPr>
          <w:spacing w:val="-3"/>
        </w:rPr>
        <w:t xml:space="preserve"> </w:t>
      </w:r>
      <w:r>
        <w:t>for</w:t>
      </w:r>
      <w:r>
        <w:rPr>
          <w:spacing w:val="-5"/>
        </w:rPr>
        <w:t xml:space="preserve"> </w:t>
      </w:r>
      <w:r>
        <w:t>sturgeon</w:t>
      </w:r>
      <w:r>
        <w:rPr>
          <w:spacing w:val="-3"/>
        </w:rPr>
        <w:t xml:space="preserve"> </w:t>
      </w:r>
      <w:r>
        <w:t>operations</w:t>
      </w:r>
      <w:r>
        <w:rPr>
          <w:spacing w:val="-3"/>
        </w:rPr>
        <w:t xml:space="preserve"> </w:t>
      </w:r>
      <w:r>
        <w:t>in</w:t>
      </w:r>
      <w:r>
        <w:rPr>
          <w:spacing w:val="-3"/>
        </w:rPr>
        <w:t xml:space="preserve"> </w:t>
      </w:r>
      <w:r w:rsidR="007F0C46">
        <w:t>2024</w:t>
      </w:r>
      <w:r>
        <w:t>:</w:t>
      </w:r>
    </w:p>
    <w:p w14:paraId="1B50538C" w14:textId="0F2B0A70" w:rsidR="00D24F85" w:rsidRPr="00D24F85" w:rsidRDefault="0043354B" w:rsidP="0036030F">
      <w:pPr>
        <w:widowControl/>
        <w:numPr>
          <w:ilvl w:val="0"/>
          <w:numId w:val="2"/>
        </w:numPr>
        <w:autoSpaceDE/>
        <w:autoSpaceDN/>
        <w:spacing w:before="120" w:after="120"/>
        <w:rPr>
          <w:sz w:val="24"/>
          <w:szCs w:val="24"/>
        </w:rPr>
      </w:pPr>
      <w:bookmarkStart w:id="0" w:name="_Hlk133494691"/>
      <w:bookmarkStart w:id="1" w:name="_Hlk101188771"/>
      <w:bookmarkStart w:id="2" w:name="_Hlk101188295"/>
      <w:r w:rsidRPr="00D24F85">
        <w:rPr>
          <w:sz w:val="24"/>
          <w:szCs w:val="24"/>
        </w:rPr>
        <w:t xml:space="preserve">The 2024 sturgeon flow augmentation operation at Libby Dam will </w:t>
      </w:r>
      <w:r w:rsidR="00755517">
        <w:rPr>
          <w:sz w:val="24"/>
          <w:szCs w:val="24"/>
        </w:rPr>
        <w:t>begin</w:t>
      </w:r>
      <w:r w:rsidR="00755517" w:rsidRPr="00D24F85">
        <w:rPr>
          <w:sz w:val="24"/>
          <w:szCs w:val="24"/>
        </w:rPr>
        <w:t xml:space="preserve"> </w:t>
      </w:r>
      <w:r w:rsidR="00D24F85" w:rsidRPr="00D24F85">
        <w:rPr>
          <w:sz w:val="24"/>
          <w:szCs w:val="24"/>
        </w:rPr>
        <w:t xml:space="preserve">between </w:t>
      </w:r>
      <w:r w:rsidR="00D24F85" w:rsidRPr="0052315C">
        <w:rPr>
          <w:sz w:val="24"/>
          <w:szCs w:val="24"/>
        </w:rPr>
        <w:t xml:space="preserve">May </w:t>
      </w:r>
      <w:r w:rsidR="0052315C" w:rsidRPr="0052315C">
        <w:rPr>
          <w:sz w:val="24"/>
          <w:szCs w:val="24"/>
        </w:rPr>
        <w:t>14</w:t>
      </w:r>
      <w:r w:rsidR="00D24F85" w:rsidRPr="0052315C">
        <w:rPr>
          <w:sz w:val="24"/>
          <w:szCs w:val="24"/>
        </w:rPr>
        <w:t xml:space="preserve"> and May 2</w:t>
      </w:r>
      <w:r w:rsidR="0052315C" w:rsidRPr="0052315C">
        <w:rPr>
          <w:sz w:val="24"/>
          <w:szCs w:val="24"/>
        </w:rPr>
        <w:t>1</w:t>
      </w:r>
      <w:r w:rsidR="00D24F85" w:rsidRPr="00D24F85">
        <w:rPr>
          <w:sz w:val="24"/>
          <w:szCs w:val="24"/>
        </w:rPr>
        <w:t xml:space="preserve">, based on real-time river stage and tributary discharge projections </w:t>
      </w:r>
      <w:r w:rsidR="0052315C">
        <w:rPr>
          <w:sz w:val="24"/>
          <w:szCs w:val="24"/>
        </w:rPr>
        <w:t>at</w:t>
      </w:r>
      <w:r w:rsidR="00D24F85" w:rsidRPr="00D24F85">
        <w:rPr>
          <w:sz w:val="24"/>
          <w:szCs w:val="24"/>
        </w:rPr>
        <w:t xml:space="preserve"> the week of May </w:t>
      </w:r>
      <w:r w:rsidR="0052315C">
        <w:rPr>
          <w:sz w:val="24"/>
          <w:szCs w:val="24"/>
        </w:rPr>
        <w:t>6</w:t>
      </w:r>
      <w:r w:rsidR="00D24F85" w:rsidRPr="00D24F85">
        <w:rPr>
          <w:sz w:val="24"/>
          <w:szCs w:val="24"/>
        </w:rPr>
        <w:t>.  The exact date of commencement, as well as the total</w:t>
      </w:r>
      <w:r w:rsidR="00D24F85" w:rsidRPr="00D24F85">
        <w:rPr>
          <w:spacing w:val="-1"/>
          <w:sz w:val="24"/>
          <w:szCs w:val="24"/>
        </w:rPr>
        <w:t xml:space="preserve"> number </w:t>
      </w:r>
      <w:r w:rsidR="00D24F85" w:rsidRPr="00D24F85">
        <w:rPr>
          <w:sz w:val="24"/>
          <w:szCs w:val="24"/>
        </w:rPr>
        <w:t>of</w:t>
      </w:r>
      <w:r w:rsidR="00D24F85" w:rsidRPr="00D24F85">
        <w:rPr>
          <w:spacing w:val="-1"/>
          <w:sz w:val="24"/>
          <w:szCs w:val="24"/>
        </w:rPr>
        <w:t xml:space="preserve"> </w:t>
      </w:r>
      <w:r w:rsidR="00D24F85" w:rsidRPr="00D24F85">
        <w:rPr>
          <w:sz w:val="24"/>
          <w:szCs w:val="24"/>
        </w:rPr>
        <w:t>days</w:t>
      </w:r>
      <w:r w:rsidR="00D24F85" w:rsidRPr="00D24F85">
        <w:rPr>
          <w:spacing w:val="-1"/>
          <w:sz w:val="24"/>
          <w:szCs w:val="24"/>
        </w:rPr>
        <w:t xml:space="preserve"> </w:t>
      </w:r>
      <w:r w:rsidR="00D24F85" w:rsidRPr="00D24F85">
        <w:rPr>
          <w:sz w:val="24"/>
          <w:szCs w:val="24"/>
        </w:rPr>
        <w:t>at</w:t>
      </w:r>
      <w:r w:rsidR="00D24F85" w:rsidRPr="00D24F85">
        <w:rPr>
          <w:spacing w:val="-1"/>
          <w:sz w:val="24"/>
          <w:szCs w:val="24"/>
        </w:rPr>
        <w:t xml:space="preserve"> </w:t>
      </w:r>
      <w:r w:rsidR="00D24F85" w:rsidRPr="00D24F85">
        <w:rPr>
          <w:sz w:val="24"/>
          <w:szCs w:val="24"/>
        </w:rPr>
        <w:t>peak</w:t>
      </w:r>
      <w:r w:rsidR="00D24F85" w:rsidRPr="00D24F85">
        <w:rPr>
          <w:spacing w:val="-1"/>
          <w:sz w:val="24"/>
          <w:szCs w:val="24"/>
        </w:rPr>
        <w:t xml:space="preserve"> discharge and exact shape of the post-peak discharge hydrograph, </w:t>
      </w:r>
      <w:r w:rsidR="00D24F85" w:rsidRPr="00D24F85">
        <w:rPr>
          <w:sz w:val="24"/>
          <w:szCs w:val="24"/>
        </w:rPr>
        <w:t xml:space="preserve">will </w:t>
      </w:r>
      <w:r w:rsidR="00D24F85" w:rsidRPr="00D24F85">
        <w:rPr>
          <w:spacing w:val="-1"/>
          <w:sz w:val="24"/>
          <w:szCs w:val="24"/>
        </w:rPr>
        <w:t>depend</w:t>
      </w:r>
      <w:r w:rsidR="00D24F85" w:rsidRPr="00D24F85">
        <w:rPr>
          <w:sz w:val="24"/>
          <w:szCs w:val="24"/>
        </w:rPr>
        <w:t xml:space="preserve"> on real </w:t>
      </w:r>
      <w:r w:rsidR="00D24F85" w:rsidRPr="00D24F85">
        <w:rPr>
          <w:spacing w:val="-1"/>
          <w:sz w:val="24"/>
          <w:szCs w:val="24"/>
        </w:rPr>
        <w:t>time</w:t>
      </w:r>
      <w:r w:rsidR="00D24F85" w:rsidRPr="00D24F85">
        <w:rPr>
          <w:sz w:val="24"/>
          <w:szCs w:val="24"/>
        </w:rPr>
        <w:t xml:space="preserve"> conditions and</w:t>
      </w:r>
      <w:r w:rsidR="00D24F85" w:rsidRPr="00D24F85">
        <w:rPr>
          <w:spacing w:val="33"/>
          <w:sz w:val="24"/>
          <w:szCs w:val="24"/>
        </w:rPr>
        <w:t xml:space="preserve"> </w:t>
      </w:r>
      <w:r w:rsidR="00D24F85" w:rsidRPr="00D24F85">
        <w:rPr>
          <w:spacing w:val="-1"/>
          <w:sz w:val="24"/>
          <w:szCs w:val="24"/>
        </w:rPr>
        <w:t>the shape of the inflow hydrographs.</w:t>
      </w:r>
    </w:p>
    <w:p w14:paraId="5E1CE27F" w14:textId="7CF02085" w:rsidR="003B529E" w:rsidRPr="00D24F85" w:rsidRDefault="0043354B" w:rsidP="00D24F85">
      <w:pPr>
        <w:widowControl/>
        <w:numPr>
          <w:ilvl w:val="0"/>
          <w:numId w:val="2"/>
        </w:numPr>
        <w:autoSpaceDE/>
        <w:autoSpaceDN/>
        <w:rPr>
          <w:sz w:val="24"/>
          <w:szCs w:val="24"/>
        </w:rPr>
      </w:pPr>
      <w:r w:rsidRPr="00D24F85">
        <w:rPr>
          <w:sz w:val="24"/>
          <w:szCs w:val="24"/>
        </w:rPr>
        <w:t xml:space="preserve"> </w:t>
      </w:r>
      <w:r w:rsidR="00D24F85" w:rsidRPr="00D24F85">
        <w:rPr>
          <w:sz w:val="24"/>
          <w:szCs w:val="24"/>
        </w:rPr>
        <w:t>The augmentation operation will consist of a period of increasing dam outflows (pre-peak) from VARQ flow of ~13,300 cfs to 25,000 cfs (powerhouse capacity) over 2-3 days following BiOp ramping rates, a period of powerhouse capacity (peak) flows for ~ 16 days, and a period of decreasing flows (post-peak) from 25,000 cfs to ~ 9-11,000 cfs, the summer “flat flow” (7,000 cfs is the minimum bull trout flow for Tier 2) following BiOp ramping rates over ~ 5 days (Figure 3).  After the sturgeon volume has been exhausted, Libby Dam discharge will be shaped to provide a steady to declining river hydrograph while achieving reservoir refill and the end-of-September reservoir elevation target (2,449’ MSL for the May 2024 WSF)</w:t>
      </w:r>
      <w:bookmarkEnd w:id="0"/>
      <w:r w:rsidR="00D24F85">
        <w:rPr>
          <w:sz w:val="24"/>
          <w:szCs w:val="24"/>
        </w:rPr>
        <w:t>.</w:t>
      </w:r>
    </w:p>
    <w:p w14:paraId="44A15FC9" w14:textId="77777777" w:rsidR="00D24F85" w:rsidRPr="00D24F85" w:rsidRDefault="00D24F85" w:rsidP="00D24F85">
      <w:pPr>
        <w:widowControl/>
        <w:autoSpaceDE/>
        <w:autoSpaceDN/>
        <w:ind w:left="360"/>
      </w:pPr>
    </w:p>
    <w:tbl>
      <w:tblPr>
        <w:tblW w:w="8386" w:type="dxa"/>
        <w:tblLook w:val="04A0" w:firstRow="1" w:lastRow="0" w:firstColumn="1" w:lastColumn="0" w:noHBand="0" w:noVBand="1"/>
      </w:tblPr>
      <w:tblGrid>
        <w:gridCol w:w="6643"/>
        <w:gridCol w:w="1743"/>
      </w:tblGrid>
      <w:tr w:rsidR="00185879" w:rsidRPr="00DC2ED3" w14:paraId="276BF1C3" w14:textId="77777777" w:rsidTr="00F16D11">
        <w:trPr>
          <w:trHeight w:val="307"/>
        </w:trPr>
        <w:tc>
          <w:tcPr>
            <w:tcW w:w="8386" w:type="dxa"/>
            <w:gridSpan w:val="2"/>
            <w:tcBorders>
              <w:top w:val="nil"/>
              <w:left w:val="nil"/>
              <w:bottom w:val="nil"/>
              <w:right w:val="nil"/>
            </w:tcBorders>
            <w:shd w:val="clear" w:color="auto" w:fill="auto"/>
            <w:noWrap/>
            <w:vAlign w:val="bottom"/>
          </w:tcPr>
          <w:p w14:paraId="0D0F84F2" w14:textId="5AA77EC0" w:rsidR="00185879" w:rsidRPr="0086171A" w:rsidRDefault="00185879" w:rsidP="0086171A">
            <w:pPr>
              <w:widowControl/>
              <w:autoSpaceDE/>
              <w:autoSpaceDN/>
              <w:jc w:val="center"/>
              <w:rPr>
                <w:b/>
                <w:bCs/>
                <w:color w:val="000000"/>
                <w:sz w:val="24"/>
                <w:szCs w:val="24"/>
              </w:rPr>
            </w:pPr>
            <w:r w:rsidRPr="0086171A">
              <w:rPr>
                <w:b/>
                <w:bCs/>
                <w:color w:val="000000"/>
                <w:sz w:val="24"/>
                <w:szCs w:val="24"/>
              </w:rPr>
              <w:t>2024 Flow Pr</w:t>
            </w:r>
            <w:r w:rsidR="002D45CB">
              <w:rPr>
                <w:b/>
                <w:bCs/>
                <w:color w:val="000000"/>
                <w:sz w:val="24"/>
                <w:szCs w:val="24"/>
              </w:rPr>
              <w:t>ojections</w:t>
            </w:r>
          </w:p>
        </w:tc>
      </w:tr>
      <w:bookmarkEnd w:id="1"/>
      <w:tr w:rsidR="00DC2ED3" w:rsidRPr="00DC2ED3" w14:paraId="56FBE72F" w14:textId="77777777" w:rsidTr="00DC2ED3">
        <w:trPr>
          <w:trHeight w:val="307"/>
        </w:trPr>
        <w:tc>
          <w:tcPr>
            <w:tcW w:w="6643" w:type="dxa"/>
            <w:tcBorders>
              <w:top w:val="nil"/>
              <w:left w:val="nil"/>
              <w:bottom w:val="nil"/>
              <w:right w:val="nil"/>
            </w:tcBorders>
            <w:shd w:val="clear" w:color="auto" w:fill="auto"/>
            <w:noWrap/>
            <w:vAlign w:val="bottom"/>
            <w:hideMark/>
          </w:tcPr>
          <w:p w14:paraId="320ACBEC" w14:textId="400079CC" w:rsidR="00DC2ED3" w:rsidRPr="0086171A" w:rsidRDefault="0086171A" w:rsidP="00DC2ED3">
            <w:pPr>
              <w:pStyle w:val="ListParagraph"/>
              <w:widowControl/>
              <w:numPr>
                <w:ilvl w:val="0"/>
                <w:numId w:val="7"/>
              </w:numPr>
              <w:autoSpaceDE/>
              <w:autoSpaceDN/>
              <w:rPr>
                <w:color w:val="000000"/>
                <w:sz w:val="24"/>
                <w:szCs w:val="24"/>
              </w:rPr>
            </w:pPr>
            <w:r w:rsidRPr="0086171A">
              <w:rPr>
                <w:color w:val="000000"/>
                <w:sz w:val="24"/>
                <w:szCs w:val="24"/>
              </w:rPr>
              <w:t>D</w:t>
            </w:r>
            <w:r w:rsidR="00D0580E" w:rsidRPr="0086171A">
              <w:rPr>
                <w:color w:val="000000"/>
                <w:sz w:val="24"/>
                <w:szCs w:val="24"/>
              </w:rPr>
              <w:t xml:space="preserve">ays of </w:t>
            </w:r>
            <w:r w:rsidR="00DC2ED3" w:rsidRPr="0086171A">
              <w:rPr>
                <w:color w:val="000000"/>
                <w:sz w:val="24"/>
                <w:szCs w:val="24"/>
              </w:rPr>
              <w:t>30,000 cfs @ Bonners Ferry</w:t>
            </w:r>
          </w:p>
        </w:tc>
        <w:tc>
          <w:tcPr>
            <w:tcW w:w="1743" w:type="dxa"/>
            <w:tcBorders>
              <w:top w:val="nil"/>
              <w:left w:val="nil"/>
              <w:bottom w:val="nil"/>
              <w:right w:val="nil"/>
            </w:tcBorders>
            <w:shd w:val="clear" w:color="auto" w:fill="auto"/>
            <w:noWrap/>
            <w:vAlign w:val="bottom"/>
            <w:hideMark/>
          </w:tcPr>
          <w:p w14:paraId="633DDAB3" w14:textId="77777777" w:rsidR="00DC2ED3" w:rsidRPr="0086171A" w:rsidRDefault="00DC2ED3" w:rsidP="00DC2ED3">
            <w:pPr>
              <w:widowControl/>
              <w:autoSpaceDE/>
              <w:autoSpaceDN/>
              <w:jc w:val="right"/>
              <w:rPr>
                <w:color w:val="000000"/>
                <w:sz w:val="24"/>
                <w:szCs w:val="24"/>
              </w:rPr>
            </w:pPr>
            <w:r w:rsidRPr="0086171A">
              <w:rPr>
                <w:color w:val="000000"/>
                <w:sz w:val="24"/>
                <w:szCs w:val="24"/>
              </w:rPr>
              <w:t>17 days</w:t>
            </w:r>
          </w:p>
        </w:tc>
      </w:tr>
      <w:tr w:rsidR="00DC2ED3" w:rsidRPr="00DC2ED3" w14:paraId="5646CC71" w14:textId="77777777" w:rsidTr="00DC2ED3">
        <w:trPr>
          <w:trHeight w:val="307"/>
        </w:trPr>
        <w:tc>
          <w:tcPr>
            <w:tcW w:w="6643" w:type="dxa"/>
            <w:tcBorders>
              <w:top w:val="nil"/>
              <w:left w:val="nil"/>
              <w:bottom w:val="nil"/>
              <w:right w:val="nil"/>
            </w:tcBorders>
            <w:shd w:val="clear" w:color="auto" w:fill="auto"/>
            <w:noWrap/>
            <w:vAlign w:val="bottom"/>
            <w:hideMark/>
          </w:tcPr>
          <w:p w14:paraId="18E0CDF8" w14:textId="6AF6E0C5" w:rsidR="00DC2ED3" w:rsidRPr="0086171A" w:rsidRDefault="0086171A" w:rsidP="00DC2ED3">
            <w:pPr>
              <w:pStyle w:val="ListParagraph"/>
              <w:widowControl/>
              <w:numPr>
                <w:ilvl w:val="0"/>
                <w:numId w:val="7"/>
              </w:numPr>
              <w:autoSpaceDE/>
              <w:autoSpaceDN/>
              <w:rPr>
                <w:color w:val="000000"/>
                <w:sz w:val="24"/>
                <w:szCs w:val="24"/>
              </w:rPr>
            </w:pPr>
            <w:r w:rsidRPr="0086171A">
              <w:rPr>
                <w:color w:val="000000"/>
                <w:sz w:val="24"/>
                <w:szCs w:val="24"/>
              </w:rPr>
              <w:t>D</w:t>
            </w:r>
            <w:r w:rsidR="00D0580E" w:rsidRPr="0086171A">
              <w:rPr>
                <w:color w:val="000000"/>
                <w:sz w:val="24"/>
                <w:szCs w:val="24"/>
              </w:rPr>
              <w:t xml:space="preserve">ays at </w:t>
            </w:r>
            <w:r w:rsidR="00DC2ED3" w:rsidRPr="0086171A">
              <w:rPr>
                <w:color w:val="000000"/>
                <w:sz w:val="24"/>
                <w:szCs w:val="24"/>
              </w:rPr>
              <w:t>1,760’ MSL @ Bonners Ferry</w:t>
            </w:r>
          </w:p>
        </w:tc>
        <w:tc>
          <w:tcPr>
            <w:tcW w:w="1743" w:type="dxa"/>
            <w:tcBorders>
              <w:top w:val="nil"/>
              <w:left w:val="nil"/>
              <w:bottom w:val="nil"/>
              <w:right w:val="nil"/>
            </w:tcBorders>
            <w:shd w:val="clear" w:color="auto" w:fill="auto"/>
            <w:noWrap/>
            <w:vAlign w:val="bottom"/>
            <w:hideMark/>
          </w:tcPr>
          <w:p w14:paraId="034A590C" w14:textId="77777777" w:rsidR="00DC2ED3" w:rsidRPr="0086171A" w:rsidRDefault="00DC2ED3" w:rsidP="00DC2ED3">
            <w:pPr>
              <w:widowControl/>
              <w:autoSpaceDE/>
              <w:autoSpaceDN/>
              <w:jc w:val="right"/>
              <w:rPr>
                <w:color w:val="000000"/>
                <w:sz w:val="24"/>
                <w:szCs w:val="24"/>
              </w:rPr>
            </w:pPr>
            <w:r w:rsidRPr="0086171A">
              <w:rPr>
                <w:color w:val="000000"/>
                <w:sz w:val="24"/>
                <w:szCs w:val="24"/>
              </w:rPr>
              <w:t>0 days</w:t>
            </w:r>
          </w:p>
        </w:tc>
      </w:tr>
      <w:tr w:rsidR="00DC2ED3" w:rsidRPr="00DC2ED3" w14:paraId="6247F55D" w14:textId="77777777" w:rsidTr="00D0580E">
        <w:trPr>
          <w:trHeight w:val="307"/>
        </w:trPr>
        <w:tc>
          <w:tcPr>
            <w:tcW w:w="6643" w:type="dxa"/>
            <w:tcBorders>
              <w:top w:val="nil"/>
              <w:left w:val="nil"/>
              <w:bottom w:val="nil"/>
              <w:right w:val="nil"/>
            </w:tcBorders>
            <w:shd w:val="clear" w:color="auto" w:fill="auto"/>
            <w:vAlign w:val="bottom"/>
            <w:hideMark/>
          </w:tcPr>
          <w:p w14:paraId="3C15B179" w14:textId="1C19D7AF" w:rsidR="00D0580E" w:rsidRPr="0086171A" w:rsidRDefault="00DC2ED3" w:rsidP="00D0580E">
            <w:pPr>
              <w:pStyle w:val="ListParagraph"/>
              <w:widowControl/>
              <w:numPr>
                <w:ilvl w:val="0"/>
                <w:numId w:val="7"/>
              </w:numPr>
              <w:autoSpaceDE/>
              <w:autoSpaceDN/>
              <w:rPr>
                <w:color w:val="000000"/>
                <w:sz w:val="24"/>
                <w:szCs w:val="24"/>
              </w:rPr>
            </w:pPr>
            <w:r w:rsidRPr="0086171A">
              <w:rPr>
                <w:color w:val="000000"/>
                <w:sz w:val="24"/>
                <w:szCs w:val="24"/>
              </w:rPr>
              <w:t>Koocanusa Maximum Elevation</w:t>
            </w:r>
          </w:p>
          <w:p w14:paraId="751DF5E6" w14:textId="73DB388F" w:rsidR="00DC2ED3" w:rsidRPr="0086171A" w:rsidRDefault="00DC2ED3" w:rsidP="00D0580E">
            <w:pPr>
              <w:pStyle w:val="ListParagraph"/>
              <w:widowControl/>
              <w:autoSpaceDE/>
              <w:autoSpaceDN/>
              <w:ind w:left="720" w:firstLine="0"/>
              <w:rPr>
                <w:color w:val="000000"/>
                <w:sz w:val="24"/>
                <w:szCs w:val="24"/>
              </w:rPr>
            </w:pPr>
            <w:r w:rsidRPr="0086171A">
              <w:rPr>
                <w:color w:val="000000"/>
                <w:sz w:val="24"/>
                <w:szCs w:val="24"/>
              </w:rPr>
              <w:t xml:space="preserve"> (Full Pool = 2,459)</w:t>
            </w:r>
          </w:p>
        </w:tc>
        <w:tc>
          <w:tcPr>
            <w:tcW w:w="1743" w:type="dxa"/>
            <w:tcBorders>
              <w:top w:val="nil"/>
              <w:left w:val="nil"/>
              <w:bottom w:val="nil"/>
              <w:right w:val="nil"/>
            </w:tcBorders>
            <w:shd w:val="clear" w:color="auto" w:fill="auto"/>
            <w:noWrap/>
            <w:hideMark/>
          </w:tcPr>
          <w:p w14:paraId="196F6A26" w14:textId="009BA4FE" w:rsidR="00DC2ED3" w:rsidRPr="0086171A" w:rsidRDefault="00D0580E" w:rsidP="00DC2ED3">
            <w:pPr>
              <w:widowControl/>
              <w:autoSpaceDE/>
              <w:autoSpaceDN/>
              <w:jc w:val="right"/>
              <w:rPr>
                <w:color w:val="000000"/>
                <w:sz w:val="24"/>
                <w:szCs w:val="24"/>
              </w:rPr>
            </w:pPr>
            <w:r w:rsidRPr="0086171A">
              <w:rPr>
                <w:color w:val="000000"/>
                <w:sz w:val="24"/>
                <w:szCs w:val="24"/>
              </w:rPr>
              <w:t>P</w:t>
            </w:r>
            <w:r w:rsidR="00DC2ED3" w:rsidRPr="0086171A">
              <w:rPr>
                <w:color w:val="000000"/>
                <w:sz w:val="24"/>
                <w:szCs w:val="24"/>
              </w:rPr>
              <w:t>~2,454’ MSL</w:t>
            </w:r>
          </w:p>
        </w:tc>
      </w:tr>
    </w:tbl>
    <w:bookmarkEnd w:id="2"/>
    <w:p w14:paraId="173FDEA3" w14:textId="6A98035D" w:rsidR="0043354B" w:rsidRDefault="0043354B" w:rsidP="005E4A3B">
      <w:pPr>
        <w:widowControl/>
        <w:numPr>
          <w:ilvl w:val="0"/>
          <w:numId w:val="2"/>
        </w:numPr>
        <w:autoSpaceDE/>
        <w:autoSpaceDN/>
        <w:spacing w:before="120" w:after="120"/>
        <w:ind w:right="401"/>
        <w:rPr>
          <w:sz w:val="24"/>
          <w:szCs w:val="24"/>
        </w:rPr>
      </w:pPr>
      <w:r w:rsidRPr="0043354B">
        <w:rPr>
          <w:sz w:val="24"/>
          <w:szCs w:val="24"/>
        </w:rPr>
        <w:t>Selective</w:t>
      </w:r>
      <w:r w:rsidRPr="0043354B">
        <w:rPr>
          <w:spacing w:val="-1"/>
          <w:sz w:val="24"/>
          <w:szCs w:val="24"/>
        </w:rPr>
        <w:t xml:space="preserve"> </w:t>
      </w:r>
      <w:r w:rsidRPr="0043354B">
        <w:rPr>
          <w:sz w:val="24"/>
          <w:szCs w:val="24"/>
        </w:rPr>
        <w:t>Withdrawal</w:t>
      </w:r>
      <w:r w:rsidRPr="0043354B">
        <w:rPr>
          <w:spacing w:val="-1"/>
          <w:sz w:val="24"/>
          <w:szCs w:val="24"/>
        </w:rPr>
        <w:t xml:space="preserve"> System (SWS) </w:t>
      </w:r>
      <w:r w:rsidRPr="0043354B">
        <w:rPr>
          <w:sz w:val="24"/>
          <w:szCs w:val="24"/>
        </w:rPr>
        <w:t>gates</w:t>
      </w:r>
      <w:r w:rsidRPr="0043354B">
        <w:rPr>
          <w:spacing w:val="-1"/>
          <w:sz w:val="24"/>
          <w:szCs w:val="24"/>
        </w:rPr>
        <w:t xml:space="preserve"> </w:t>
      </w:r>
      <w:r w:rsidRPr="0043354B">
        <w:rPr>
          <w:sz w:val="24"/>
          <w:szCs w:val="24"/>
        </w:rPr>
        <w:t>at</w:t>
      </w:r>
      <w:r w:rsidRPr="0043354B">
        <w:rPr>
          <w:spacing w:val="-1"/>
          <w:sz w:val="24"/>
          <w:szCs w:val="24"/>
        </w:rPr>
        <w:t xml:space="preserve"> </w:t>
      </w:r>
      <w:r w:rsidRPr="0043354B">
        <w:rPr>
          <w:sz w:val="24"/>
          <w:szCs w:val="24"/>
        </w:rPr>
        <w:t>Libby</w:t>
      </w:r>
      <w:r w:rsidRPr="0043354B">
        <w:rPr>
          <w:spacing w:val="-1"/>
          <w:sz w:val="24"/>
          <w:szCs w:val="24"/>
        </w:rPr>
        <w:t xml:space="preserve"> </w:t>
      </w:r>
      <w:r w:rsidRPr="0043354B">
        <w:rPr>
          <w:sz w:val="24"/>
          <w:szCs w:val="24"/>
        </w:rPr>
        <w:t>Dam</w:t>
      </w:r>
      <w:r w:rsidRPr="0043354B">
        <w:rPr>
          <w:spacing w:val="-2"/>
          <w:sz w:val="24"/>
          <w:szCs w:val="24"/>
        </w:rPr>
        <w:t xml:space="preserve"> </w:t>
      </w:r>
      <w:r w:rsidRPr="0043354B">
        <w:rPr>
          <w:sz w:val="24"/>
          <w:szCs w:val="24"/>
        </w:rPr>
        <w:t xml:space="preserve">above elevation 2,326’ </w:t>
      </w:r>
      <w:r w:rsidRPr="0043354B">
        <w:rPr>
          <w:spacing w:val="23"/>
          <w:sz w:val="24"/>
          <w:szCs w:val="24"/>
        </w:rPr>
        <w:t>MSL</w:t>
      </w:r>
      <w:r w:rsidR="005C42B5">
        <w:rPr>
          <w:spacing w:val="23"/>
          <w:sz w:val="24"/>
          <w:szCs w:val="24"/>
        </w:rPr>
        <w:t xml:space="preserve"> </w:t>
      </w:r>
      <w:r w:rsidRPr="0043354B">
        <w:rPr>
          <w:sz w:val="24"/>
          <w:szCs w:val="24"/>
        </w:rPr>
        <w:t xml:space="preserve">will be installed immediately prior to, and during, the peak flow period, with the objective of passing the warmest water available in the forebay (surface and sub-surface) as discharge is reduced. </w:t>
      </w:r>
    </w:p>
    <w:p w14:paraId="11D4EC92" w14:textId="6267FF2E" w:rsidR="00C17EB5" w:rsidRPr="0036030F" w:rsidRDefault="0043354B" w:rsidP="005E4A3B">
      <w:pPr>
        <w:widowControl/>
        <w:numPr>
          <w:ilvl w:val="0"/>
          <w:numId w:val="2"/>
        </w:numPr>
        <w:spacing w:before="120" w:after="120"/>
        <w:ind w:right="401"/>
        <w:rPr>
          <w:sz w:val="24"/>
          <w:szCs w:val="24"/>
        </w:rPr>
      </w:pPr>
      <w:r w:rsidRPr="0043354B">
        <w:rPr>
          <w:sz w:val="24"/>
          <w:szCs w:val="24"/>
        </w:rPr>
        <w:t xml:space="preserve"> Release of the warmest water possible from Libby Dam, in combination with lower volume of release, may allow the Kootenai River temperature to increase to appropriate temperatures at Bonners Ferry (9-10+°C) during the receding limb of the hydrograph to trigger spawning.  The low water supply forecast through the late winter and early spring resulted in storage of cold thermal mass that may influence the ability to provide optimal discharge temperatures through late spring and early summer.</w:t>
      </w:r>
    </w:p>
    <w:p w14:paraId="70C1FFA5" w14:textId="59C46752" w:rsidR="003B529E" w:rsidRPr="0036030F" w:rsidRDefault="0036030F" w:rsidP="005E4A3B">
      <w:pPr>
        <w:widowControl/>
        <w:numPr>
          <w:ilvl w:val="0"/>
          <w:numId w:val="2"/>
        </w:numPr>
        <w:autoSpaceDE/>
        <w:autoSpaceDN/>
        <w:spacing w:before="120" w:after="120"/>
        <w:ind w:right="451"/>
        <w:rPr>
          <w:sz w:val="24"/>
          <w:szCs w:val="24"/>
        </w:rPr>
      </w:pPr>
      <w:r w:rsidRPr="0036030F">
        <w:rPr>
          <w:spacing w:val="-1"/>
          <w:sz w:val="24"/>
          <w:szCs w:val="24"/>
        </w:rPr>
        <w:t>After</w:t>
      </w:r>
      <w:r w:rsidRPr="0036030F">
        <w:rPr>
          <w:sz w:val="24"/>
          <w:szCs w:val="24"/>
        </w:rPr>
        <w:t xml:space="preserve"> the sturgeon flow augmentation volume has been exhausted, decrease discharge at Libby Dam</w:t>
      </w:r>
      <w:r w:rsidRPr="0036030F">
        <w:rPr>
          <w:spacing w:val="-2"/>
          <w:sz w:val="24"/>
          <w:szCs w:val="24"/>
        </w:rPr>
        <w:t xml:space="preserve"> </w:t>
      </w:r>
      <w:r w:rsidRPr="0036030F">
        <w:rPr>
          <w:sz w:val="24"/>
          <w:szCs w:val="24"/>
        </w:rPr>
        <w:t>towards stable summer flows, following BiOp ramping rates, to no less than</w:t>
      </w:r>
      <w:r w:rsidRPr="0036030F">
        <w:rPr>
          <w:spacing w:val="21"/>
          <w:sz w:val="24"/>
          <w:szCs w:val="24"/>
        </w:rPr>
        <w:t xml:space="preserve"> </w:t>
      </w:r>
      <w:r w:rsidRPr="0036030F">
        <w:rPr>
          <w:sz w:val="24"/>
          <w:szCs w:val="24"/>
        </w:rPr>
        <w:t xml:space="preserve">bull trout </w:t>
      </w:r>
      <w:r w:rsidRPr="0036030F">
        <w:rPr>
          <w:spacing w:val="-1"/>
          <w:sz w:val="24"/>
          <w:szCs w:val="24"/>
        </w:rPr>
        <w:t>minimum</w:t>
      </w:r>
      <w:r w:rsidRPr="0036030F">
        <w:rPr>
          <w:sz w:val="24"/>
          <w:szCs w:val="24"/>
        </w:rPr>
        <w:t xml:space="preserve"> flows (7,000 cfs in Tier 2).</w:t>
      </w:r>
    </w:p>
    <w:p w14:paraId="142803EB" w14:textId="571564F6" w:rsidR="003B529E" w:rsidRPr="0036030F" w:rsidRDefault="0036030F" w:rsidP="005E4A3B">
      <w:pPr>
        <w:pStyle w:val="ListParagraph"/>
        <w:numPr>
          <w:ilvl w:val="0"/>
          <w:numId w:val="2"/>
        </w:numPr>
        <w:autoSpaceDE/>
        <w:autoSpaceDN/>
        <w:spacing w:before="120" w:after="120"/>
        <w:ind w:right="353"/>
        <w:rPr>
          <w:sz w:val="24"/>
          <w:szCs w:val="24"/>
        </w:rPr>
      </w:pPr>
      <w:r w:rsidRPr="0036030F">
        <w:rPr>
          <w:sz w:val="24"/>
          <w:szCs w:val="24"/>
        </w:rPr>
        <w:lastRenderedPageBreak/>
        <w:t xml:space="preserve">As always, flood risk reduction operations supersede sturgeon flow augmentation, and dam managers will coordinate operations with the FPIP Technical Team.  The sturgeon flow augmentation discharge may be extended for additional days if the Corps elects to provide volume in excess of the minimum volume requirement in the 2020 BiOp to control the refill rate of Libby Dam. </w:t>
      </w:r>
    </w:p>
    <w:p w14:paraId="678BBD5C" w14:textId="01C98464" w:rsidR="0036030F" w:rsidRPr="0036030F" w:rsidRDefault="003B529E" w:rsidP="005E4A3B">
      <w:pPr>
        <w:widowControl/>
        <w:numPr>
          <w:ilvl w:val="0"/>
          <w:numId w:val="2"/>
        </w:numPr>
        <w:autoSpaceDE/>
        <w:autoSpaceDN/>
        <w:spacing w:before="120" w:after="120"/>
        <w:ind w:right="353"/>
        <w:rPr>
          <w:sz w:val="24"/>
          <w:szCs w:val="24"/>
        </w:rPr>
      </w:pPr>
      <w:r w:rsidRPr="003B529E">
        <w:rPr>
          <w:sz w:val="24"/>
          <w:szCs w:val="24"/>
        </w:rPr>
        <w:t xml:space="preserve">Additional </w:t>
      </w:r>
      <w:r w:rsidRPr="003B529E">
        <w:rPr>
          <w:spacing w:val="-1"/>
          <w:sz w:val="24"/>
          <w:szCs w:val="24"/>
        </w:rPr>
        <w:t>recommendations</w:t>
      </w:r>
      <w:r w:rsidRPr="003B529E">
        <w:rPr>
          <w:sz w:val="24"/>
          <w:szCs w:val="24"/>
        </w:rPr>
        <w:t xml:space="preserve"> </w:t>
      </w:r>
      <w:r w:rsidRPr="003B529E">
        <w:rPr>
          <w:spacing w:val="-1"/>
          <w:sz w:val="24"/>
          <w:szCs w:val="24"/>
        </w:rPr>
        <w:t>may</w:t>
      </w:r>
      <w:r w:rsidRPr="003B529E">
        <w:rPr>
          <w:sz w:val="24"/>
          <w:szCs w:val="24"/>
        </w:rPr>
        <w:t xml:space="preserve"> be </w:t>
      </w:r>
      <w:r w:rsidRPr="003B529E">
        <w:rPr>
          <w:spacing w:val="-1"/>
          <w:sz w:val="24"/>
          <w:szCs w:val="24"/>
        </w:rPr>
        <w:t xml:space="preserve">provided </w:t>
      </w:r>
      <w:r w:rsidRPr="003B529E">
        <w:rPr>
          <w:sz w:val="24"/>
          <w:szCs w:val="24"/>
        </w:rPr>
        <w:t>as</w:t>
      </w:r>
      <w:r w:rsidRPr="003B529E">
        <w:rPr>
          <w:spacing w:val="-1"/>
          <w:sz w:val="24"/>
          <w:szCs w:val="24"/>
        </w:rPr>
        <w:t xml:space="preserve"> </w:t>
      </w:r>
      <w:r w:rsidRPr="003B529E">
        <w:rPr>
          <w:sz w:val="24"/>
          <w:szCs w:val="24"/>
        </w:rPr>
        <w:t>water</w:t>
      </w:r>
      <w:r w:rsidRPr="003B529E">
        <w:rPr>
          <w:spacing w:val="-1"/>
          <w:sz w:val="24"/>
          <w:szCs w:val="24"/>
        </w:rPr>
        <w:t xml:space="preserve"> </w:t>
      </w:r>
      <w:r w:rsidRPr="003B529E">
        <w:rPr>
          <w:sz w:val="24"/>
          <w:szCs w:val="24"/>
        </w:rPr>
        <w:t>supply</w:t>
      </w:r>
      <w:r w:rsidRPr="003B529E">
        <w:rPr>
          <w:spacing w:val="-1"/>
          <w:sz w:val="24"/>
          <w:szCs w:val="24"/>
        </w:rPr>
        <w:t xml:space="preserve"> </w:t>
      </w:r>
      <w:r w:rsidRPr="003B529E">
        <w:rPr>
          <w:sz w:val="24"/>
          <w:szCs w:val="24"/>
        </w:rPr>
        <w:t>forecasts</w:t>
      </w:r>
      <w:r w:rsidRPr="003B529E">
        <w:rPr>
          <w:spacing w:val="-1"/>
          <w:sz w:val="24"/>
          <w:szCs w:val="24"/>
        </w:rPr>
        <w:t xml:space="preserve"> </w:t>
      </w:r>
      <w:r w:rsidRPr="003B529E">
        <w:rPr>
          <w:sz w:val="24"/>
          <w:szCs w:val="24"/>
        </w:rPr>
        <w:t>are</w:t>
      </w:r>
      <w:r w:rsidRPr="003B529E">
        <w:rPr>
          <w:spacing w:val="-1"/>
          <w:sz w:val="24"/>
          <w:szCs w:val="24"/>
        </w:rPr>
        <w:t xml:space="preserve"> </w:t>
      </w:r>
      <w:r w:rsidRPr="003B529E">
        <w:rPr>
          <w:sz w:val="24"/>
          <w:szCs w:val="24"/>
        </w:rPr>
        <w:t>updated in order to provide</w:t>
      </w:r>
      <w:r w:rsidRPr="003B529E">
        <w:rPr>
          <w:spacing w:val="-1"/>
          <w:sz w:val="24"/>
          <w:szCs w:val="24"/>
        </w:rPr>
        <w:t xml:space="preserve"> </w:t>
      </w:r>
      <w:r w:rsidRPr="003B529E">
        <w:rPr>
          <w:sz w:val="24"/>
          <w:szCs w:val="24"/>
        </w:rPr>
        <w:t>stable</w:t>
      </w:r>
      <w:r w:rsidRPr="003B529E">
        <w:rPr>
          <w:spacing w:val="-1"/>
          <w:sz w:val="24"/>
          <w:szCs w:val="24"/>
        </w:rPr>
        <w:t xml:space="preserve"> </w:t>
      </w:r>
      <w:r w:rsidRPr="003B529E">
        <w:rPr>
          <w:sz w:val="24"/>
          <w:szCs w:val="24"/>
        </w:rPr>
        <w:t>or</w:t>
      </w:r>
      <w:r w:rsidRPr="003B529E">
        <w:rPr>
          <w:spacing w:val="-1"/>
          <w:sz w:val="24"/>
          <w:szCs w:val="24"/>
        </w:rPr>
        <w:t xml:space="preserve"> </w:t>
      </w:r>
      <w:r w:rsidRPr="003B529E">
        <w:rPr>
          <w:sz w:val="24"/>
          <w:szCs w:val="24"/>
        </w:rPr>
        <w:t>gradually</w:t>
      </w:r>
      <w:r w:rsidRPr="003B529E">
        <w:rPr>
          <w:spacing w:val="-1"/>
          <w:sz w:val="24"/>
          <w:szCs w:val="24"/>
        </w:rPr>
        <w:t xml:space="preserve"> </w:t>
      </w:r>
      <w:r w:rsidRPr="003B529E">
        <w:rPr>
          <w:sz w:val="24"/>
          <w:szCs w:val="24"/>
        </w:rPr>
        <w:t>declining</w:t>
      </w:r>
      <w:r w:rsidRPr="003B529E">
        <w:rPr>
          <w:spacing w:val="-1"/>
          <w:sz w:val="24"/>
          <w:szCs w:val="24"/>
        </w:rPr>
        <w:t xml:space="preserve"> </w:t>
      </w:r>
      <w:r w:rsidRPr="003B529E">
        <w:rPr>
          <w:sz w:val="24"/>
          <w:szCs w:val="24"/>
        </w:rPr>
        <w:t>discharge through the end of</w:t>
      </w:r>
      <w:r w:rsidRPr="003B529E">
        <w:rPr>
          <w:spacing w:val="-2"/>
          <w:sz w:val="24"/>
          <w:szCs w:val="24"/>
        </w:rPr>
        <w:t xml:space="preserve"> </w:t>
      </w:r>
      <w:r w:rsidRPr="003B529E">
        <w:rPr>
          <w:sz w:val="24"/>
          <w:szCs w:val="24"/>
        </w:rPr>
        <w:t xml:space="preserve">August following </w:t>
      </w:r>
      <w:r w:rsidRPr="003B529E">
        <w:rPr>
          <w:spacing w:val="-1"/>
          <w:sz w:val="24"/>
          <w:szCs w:val="24"/>
        </w:rPr>
        <w:t>ramping</w:t>
      </w:r>
      <w:r w:rsidRPr="003B529E">
        <w:rPr>
          <w:sz w:val="24"/>
          <w:szCs w:val="24"/>
        </w:rPr>
        <w:t xml:space="preserve"> rates and </w:t>
      </w:r>
      <w:r w:rsidRPr="003B529E">
        <w:rPr>
          <w:spacing w:val="-1"/>
          <w:sz w:val="24"/>
          <w:szCs w:val="24"/>
        </w:rPr>
        <w:t>minimum</w:t>
      </w:r>
      <w:r w:rsidRPr="003B529E">
        <w:rPr>
          <w:spacing w:val="-2"/>
          <w:sz w:val="24"/>
          <w:szCs w:val="24"/>
        </w:rPr>
        <w:t xml:space="preserve"> </w:t>
      </w:r>
      <w:r w:rsidRPr="003B529E">
        <w:rPr>
          <w:sz w:val="24"/>
          <w:szCs w:val="24"/>
        </w:rPr>
        <w:t>flow guidelines in the 2020 BiOp.</w:t>
      </w:r>
    </w:p>
    <w:p w14:paraId="1B59D48F" w14:textId="095CE2D5" w:rsidR="0036030F" w:rsidRPr="0036030F" w:rsidRDefault="0036030F" w:rsidP="005E4A3B">
      <w:pPr>
        <w:widowControl/>
        <w:numPr>
          <w:ilvl w:val="0"/>
          <w:numId w:val="2"/>
        </w:numPr>
        <w:autoSpaceDE/>
        <w:autoSpaceDN/>
        <w:spacing w:before="120" w:after="120"/>
        <w:ind w:right="353"/>
        <w:rPr>
          <w:sz w:val="24"/>
          <w:szCs w:val="24"/>
        </w:rPr>
      </w:pPr>
      <w:r w:rsidRPr="0036030F">
        <w:rPr>
          <w:sz w:val="24"/>
          <w:szCs w:val="24"/>
        </w:rPr>
        <w:t>Bonners Ferry stage is not expected to reach 1,760’ MSL (Figure 2) during the 2024 sturgeon flow augmentation operation, an objective during higher Tier years.  The achievement of habitat connectivity downstream of Bonners Ferry is dependent on Libby Dam discharge, local (downstream) tributary discharge, and upstream extent of Kootenay Lake backwater; the latter 2 of these parameters will not be conducive to connectivity during 2024.</w:t>
      </w:r>
    </w:p>
    <w:p w14:paraId="2BD911C4" w14:textId="563611E7" w:rsidR="00FA4C56" w:rsidRDefault="0036030F" w:rsidP="005E4A3B">
      <w:pPr>
        <w:widowControl/>
        <w:numPr>
          <w:ilvl w:val="0"/>
          <w:numId w:val="2"/>
        </w:numPr>
        <w:autoSpaceDE/>
        <w:autoSpaceDN/>
        <w:spacing w:before="120" w:after="120"/>
        <w:ind w:right="353"/>
        <w:rPr>
          <w:sz w:val="24"/>
          <w:szCs w:val="24"/>
        </w:rPr>
      </w:pPr>
      <w:r w:rsidRPr="0036030F">
        <w:rPr>
          <w:sz w:val="24"/>
          <w:szCs w:val="24"/>
        </w:rPr>
        <w:t xml:space="preserve">Projected pool elevation for Koocanusa Reservoir is ~2,454’ MSL in late July (Figure 5).  Full pool management objective is 2,454’ MSL; maximum pool elevation is 2,459’ MSL.  </w:t>
      </w:r>
    </w:p>
    <w:p w14:paraId="4E4FB25A" w14:textId="4063D92C" w:rsidR="005E4A3B" w:rsidRPr="005E4A3B" w:rsidRDefault="005E4A3B" w:rsidP="005E4A3B">
      <w:pPr>
        <w:widowControl/>
        <w:numPr>
          <w:ilvl w:val="0"/>
          <w:numId w:val="2"/>
        </w:numPr>
        <w:autoSpaceDE/>
        <w:autoSpaceDN/>
        <w:spacing w:before="120" w:after="120"/>
        <w:ind w:right="353"/>
        <w:rPr>
          <w:sz w:val="24"/>
          <w:szCs w:val="24"/>
        </w:rPr>
      </w:pPr>
      <w:r w:rsidRPr="005E4A3B">
        <w:rPr>
          <w:sz w:val="24"/>
          <w:szCs w:val="24"/>
        </w:rPr>
        <w:t>The WSF in 2024 is such that connection to Nimz Ranch (stage of 1,760’+ MSL) is not likely</w:t>
      </w:r>
      <w:r>
        <w:rPr>
          <w:sz w:val="24"/>
          <w:szCs w:val="24"/>
        </w:rPr>
        <w:t xml:space="preserve">, </w:t>
      </w:r>
      <w:r w:rsidRPr="005E4A3B">
        <w:rPr>
          <w:sz w:val="24"/>
          <w:szCs w:val="24"/>
        </w:rPr>
        <w:t>though connectivity to off-channel habitats closer to Kootenay Lake (backwater effect) and the confluence of the Goat River (</w:t>
      </w:r>
      <w:r w:rsidRPr="00BD4D35">
        <w:rPr>
          <w:sz w:val="24"/>
          <w:szCs w:val="24"/>
        </w:rPr>
        <w:t>Yaqan nuʔkiy Hunting Grounds) is likely.</w:t>
      </w:r>
    </w:p>
    <w:p w14:paraId="1316149F" w14:textId="31F0C4B9" w:rsidR="00177865" w:rsidRPr="0036030F" w:rsidRDefault="002C28E4" w:rsidP="0036030F">
      <w:pPr>
        <w:spacing w:before="360" w:after="240"/>
        <w:ind w:left="101"/>
        <w:rPr>
          <w:b/>
          <w:sz w:val="24"/>
        </w:rPr>
      </w:pPr>
      <w:r>
        <w:rPr>
          <w:b/>
          <w:spacing w:val="-2"/>
          <w:sz w:val="24"/>
        </w:rPr>
        <w:t>JUSTIFICATION:</w:t>
      </w:r>
    </w:p>
    <w:p w14:paraId="5121DA5F" w14:textId="0CA2BA2D" w:rsidR="00177865" w:rsidRDefault="002C28E4">
      <w:pPr>
        <w:pStyle w:val="BodyText"/>
        <w:ind w:left="100" w:right="121"/>
      </w:pPr>
      <w:r>
        <w:t>The</w:t>
      </w:r>
      <w:r>
        <w:rPr>
          <w:spacing w:val="-4"/>
        </w:rPr>
        <w:t xml:space="preserve"> </w:t>
      </w:r>
      <w:r>
        <w:t>objective</w:t>
      </w:r>
      <w:r>
        <w:rPr>
          <w:spacing w:val="-4"/>
        </w:rPr>
        <w:t xml:space="preserve"> </w:t>
      </w:r>
      <w:r>
        <w:t>of</w:t>
      </w:r>
      <w:r>
        <w:rPr>
          <w:spacing w:val="-3"/>
        </w:rPr>
        <w:t xml:space="preserve"> </w:t>
      </w:r>
      <w:r>
        <w:t>the</w:t>
      </w:r>
      <w:r>
        <w:rPr>
          <w:spacing w:val="-4"/>
        </w:rPr>
        <w:t xml:space="preserve"> </w:t>
      </w:r>
      <w:r w:rsidR="007F0C46">
        <w:t>2024</w:t>
      </w:r>
      <w:r>
        <w:rPr>
          <w:spacing w:val="-3"/>
        </w:rPr>
        <w:t xml:space="preserve"> </w:t>
      </w:r>
      <w:r>
        <w:t>sturgeon</w:t>
      </w:r>
      <w:r>
        <w:rPr>
          <w:spacing w:val="-3"/>
        </w:rPr>
        <w:t xml:space="preserve"> </w:t>
      </w:r>
      <w:r>
        <w:t>flow</w:t>
      </w:r>
      <w:r>
        <w:rPr>
          <w:spacing w:val="-4"/>
        </w:rPr>
        <w:t xml:space="preserve"> </w:t>
      </w:r>
      <w:r>
        <w:t>augmentation</w:t>
      </w:r>
      <w:r>
        <w:rPr>
          <w:spacing w:val="-3"/>
        </w:rPr>
        <w:t xml:space="preserve"> </w:t>
      </w:r>
      <w:r>
        <w:t>operation in</w:t>
      </w:r>
      <w:r>
        <w:rPr>
          <w:spacing w:val="-3"/>
        </w:rPr>
        <w:t xml:space="preserve"> </w:t>
      </w:r>
      <w:r>
        <w:t>this</w:t>
      </w:r>
      <w:r>
        <w:rPr>
          <w:spacing w:val="-3"/>
        </w:rPr>
        <w:t xml:space="preserve"> </w:t>
      </w:r>
      <w:r>
        <w:t>SOR</w:t>
      </w:r>
      <w:r>
        <w:rPr>
          <w:spacing w:val="-2"/>
        </w:rPr>
        <w:t xml:space="preserve"> </w:t>
      </w:r>
      <w:r>
        <w:t>is</w:t>
      </w:r>
      <w:r>
        <w:rPr>
          <w:spacing w:val="-3"/>
        </w:rPr>
        <w:t xml:space="preserve"> </w:t>
      </w:r>
      <w:r>
        <w:t>to</w:t>
      </w:r>
      <w:r>
        <w:rPr>
          <w:spacing w:val="-3"/>
        </w:rPr>
        <w:t xml:space="preserve"> </w:t>
      </w:r>
      <w:r>
        <w:t>provide a period of peak river stage/flow during the spring freshet, and to concurrently provide a stable</w:t>
      </w:r>
      <w:r>
        <w:rPr>
          <w:spacing w:val="-4"/>
        </w:rPr>
        <w:t xml:space="preserve"> </w:t>
      </w:r>
      <w:r>
        <w:t>to</w:t>
      </w:r>
      <w:r>
        <w:rPr>
          <w:spacing w:val="-3"/>
        </w:rPr>
        <w:t xml:space="preserve"> </w:t>
      </w:r>
      <w:r>
        <w:t>rising</w:t>
      </w:r>
      <w:r>
        <w:rPr>
          <w:spacing w:val="-3"/>
        </w:rPr>
        <w:t xml:space="preserve"> </w:t>
      </w:r>
      <w:r>
        <w:t>thermograph</w:t>
      </w:r>
      <w:r>
        <w:rPr>
          <w:spacing w:val="-3"/>
        </w:rPr>
        <w:t xml:space="preserve"> </w:t>
      </w:r>
      <w:r>
        <w:t>in</w:t>
      </w:r>
      <w:r>
        <w:rPr>
          <w:spacing w:val="-3"/>
        </w:rPr>
        <w:t xml:space="preserve"> </w:t>
      </w:r>
      <w:r>
        <w:t>the</w:t>
      </w:r>
      <w:r>
        <w:rPr>
          <w:spacing w:val="-4"/>
        </w:rPr>
        <w:t xml:space="preserve"> </w:t>
      </w:r>
      <w:r>
        <w:t>river</w:t>
      </w:r>
      <w:r>
        <w:rPr>
          <w:spacing w:val="-2"/>
        </w:rPr>
        <w:t xml:space="preserve"> </w:t>
      </w:r>
      <w:r>
        <w:t>as</w:t>
      </w:r>
      <w:r>
        <w:rPr>
          <w:spacing w:val="-3"/>
        </w:rPr>
        <w:t xml:space="preserve"> </w:t>
      </w:r>
      <w:r>
        <w:t>the</w:t>
      </w:r>
      <w:r>
        <w:rPr>
          <w:spacing w:val="-3"/>
        </w:rPr>
        <w:t xml:space="preserve"> </w:t>
      </w:r>
      <w:r>
        <w:t>operation</w:t>
      </w:r>
      <w:r>
        <w:rPr>
          <w:spacing w:val="-3"/>
        </w:rPr>
        <w:t xml:space="preserve"> </w:t>
      </w:r>
      <w:r>
        <w:t>concludes.</w:t>
      </w:r>
      <w:r w:rsidR="00C73DDF">
        <w:rPr>
          <w:spacing w:val="40"/>
        </w:rPr>
        <w:t xml:space="preserve"> </w:t>
      </w:r>
      <w:r>
        <w:t>The</w:t>
      </w:r>
      <w:r>
        <w:rPr>
          <w:spacing w:val="-4"/>
        </w:rPr>
        <w:t xml:space="preserve"> </w:t>
      </w:r>
      <w:r>
        <w:t>peak</w:t>
      </w:r>
      <w:r>
        <w:rPr>
          <w:spacing w:val="-3"/>
        </w:rPr>
        <w:t xml:space="preserve"> </w:t>
      </w:r>
      <w:r>
        <w:t>Libby</w:t>
      </w:r>
      <w:r>
        <w:rPr>
          <w:spacing w:val="-3"/>
        </w:rPr>
        <w:t xml:space="preserve"> </w:t>
      </w:r>
      <w:r>
        <w:t>Dam discharge (25,000 cfs), timed to coincide with peak downstream tributary (local) run-off, is intended to provide: 1) cues for</w:t>
      </w:r>
      <w:r>
        <w:rPr>
          <w:spacing w:val="-2"/>
        </w:rPr>
        <w:t xml:space="preserve"> </w:t>
      </w:r>
      <w:r>
        <w:t>sturgeon to migrate further upstream from their staging areas, and then cues to spawn on the descending limb of the hydrograph (receding flow, warming water), with the overall goal of providing conditions that will enhance the likelihood for sturgeon to migrate to, and spawn over, rocky substrates that exist</w:t>
      </w:r>
      <w:r>
        <w:rPr>
          <w:spacing w:val="40"/>
        </w:rPr>
        <w:t xml:space="preserve"> </w:t>
      </w:r>
      <w:r>
        <w:t>upstream of Bonners Ferry; and 2), connectivity to</w:t>
      </w:r>
      <w:r w:rsidR="00A11FCB">
        <w:t xml:space="preserve"> the floodplain</w:t>
      </w:r>
      <w:r>
        <w:t xml:space="preserve">, and partial inundation of, Nimz Ranch, an off-channel Kootenai Tribe of Idaho-owned habitat downstream of Shorty’s Island, for the purposes of allowing for spatially and temporally normative ecological processes in support of primary and secondary productivity for larval sturgeon and other </w:t>
      </w:r>
      <w:r>
        <w:rPr>
          <w:spacing w:val="-2"/>
        </w:rPr>
        <w:t>species.</w:t>
      </w:r>
    </w:p>
    <w:p w14:paraId="1AC35AB6" w14:textId="77777777" w:rsidR="00177865" w:rsidRDefault="00177865">
      <w:pPr>
        <w:pStyle w:val="BodyText"/>
        <w:spacing w:before="1"/>
      </w:pPr>
    </w:p>
    <w:p w14:paraId="537BB6AE" w14:textId="24DB9363" w:rsidR="00177865" w:rsidRDefault="002C28E4">
      <w:pPr>
        <w:pStyle w:val="BodyText"/>
        <w:ind w:left="100" w:right="106"/>
      </w:pPr>
      <w:r>
        <w:t>The operating parameters outlined in this SOR are intended to provide guidance on how to</w:t>
      </w:r>
      <w:r>
        <w:rPr>
          <w:spacing w:val="-4"/>
        </w:rPr>
        <w:t xml:space="preserve"> </w:t>
      </w:r>
      <w:r>
        <w:t>provide</w:t>
      </w:r>
      <w:r>
        <w:rPr>
          <w:spacing w:val="-5"/>
        </w:rPr>
        <w:t xml:space="preserve"> </w:t>
      </w:r>
      <w:r>
        <w:t>optimal</w:t>
      </w:r>
      <w:r>
        <w:rPr>
          <w:spacing w:val="-4"/>
        </w:rPr>
        <w:t xml:space="preserve"> </w:t>
      </w:r>
      <w:r>
        <w:t>conditions</w:t>
      </w:r>
      <w:r>
        <w:rPr>
          <w:spacing w:val="-4"/>
        </w:rPr>
        <w:t xml:space="preserve"> </w:t>
      </w:r>
      <w:r>
        <w:t>for</w:t>
      </w:r>
      <w:r>
        <w:rPr>
          <w:spacing w:val="-5"/>
        </w:rPr>
        <w:t xml:space="preserve"> </w:t>
      </w:r>
      <w:r>
        <w:t>Kootenai</w:t>
      </w:r>
      <w:r>
        <w:rPr>
          <w:spacing w:val="-4"/>
        </w:rPr>
        <w:t xml:space="preserve"> </w:t>
      </w:r>
      <w:r>
        <w:t>sturgeon</w:t>
      </w:r>
      <w:r>
        <w:rPr>
          <w:spacing w:val="-4"/>
        </w:rPr>
        <w:t xml:space="preserve"> </w:t>
      </w:r>
      <w:r>
        <w:t>migration,</w:t>
      </w:r>
      <w:r>
        <w:rPr>
          <w:spacing w:val="-4"/>
        </w:rPr>
        <w:t xml:space="preserve"> </w:t>
      </w:r>
      <w:r>
        <w:t>spawning,</w:t>
      </w:r>
      <w:r>
        <w:rPr>
          <w:spacing w:val="-4"/>
        </w:rPr>
        <w:t xml:space="preserve"> </w:t>
      </w:r>
      <w:r>
        <w:t>incubation,</w:t>
      </w:r>
      <w:r>
        <w:rPr>
          <w:spacing w:val="-4"/>
        </w:rPr>
        <w:t xml:space="preserve"> </w:t>
      </w:r>
      <w:r>
        <w:t>and rearing.</w:t>
      </w:r>
      <w:r>
        <w:rPr>
          <w:spacing w:val="40"/>
        </w:rPr>
        <w:t xml:space="preserve"> </w:t>
      </w:r>
      <w:r>
        <w:t>Previous years’ operations have shown that conditions at Libby Dam and in the Kootenai River basin can change rapidly.</w:t>
      </w:r>
      <w:r w:rsidR="00FA4C56">
        <w:rPr>
          <w:spacing w:val="40"/>
        </w:rPr>
        <w:t xml:space="preserve"> </w:t>
      </w:r>
      <w:r>
        <w:t>Recognizing this, the exact shape of the operation will need to be developed and modified in-season as more is known.</w:t>
      </w:r>
      <w:r w:rsidR="00A11FCB">
        <w:rPr>
          <w:spacing w:val="40"/>
        </w:rPr>
        <w:t xml:space="preserve"> </w:t>
      </w:r>
      <w:r>
        <w:t xml:space="preserve">The in- </w:t>
      </w:r>
      <w:r>
        <w:lastRenderedPageBreak/>
        <w:t>season coordination will occur via the Kootenai River Sturgeon Flow Plan</w:t>
      </w:r>
      <w:r w:rsidR="00FA4C56">
        <w:t xml:space="preserve"> </w:t>
      </w:r>
      <w:r>
        <w:t>Implementation Protocol Team with a final recommendation coordinated through the Action Agencies and the Technical Management Team.</w:t>
      </w:r>
    </w:p>
    <w:sectPr w:rsidR="00177865">
      <w:footerReference w:type="default" r:id="rId10"/>
      <w:pgSz w:w="12240" w:h="15840"/>
      <w:pgMar w:top="1360" w:right="1700" w:bottom="1260" w:left="170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93FD" w14:textId="77777777" w:rsidR="00A61F19" w:rsidRDefault="00A61F19">
      <w:r>
        <w:separator/>
      </w:r>
    </w:p>
  </w:endnote>
  <w:endnote w:type="continuationSeparator" w:id="0">
    <w:p w14:paraId="5B5EF9AA" w14:textId="77777777" w:rsidR="00A61F19" w:rsidRDefault="00A6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9442" w14:textId="3BC51357" w:rsidR="00177865" w:rsidRDefault="006015E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A1E1AD5" wp14:editId="3952E26C">
              <wp:simplePos x="0" y="0"/>
              <wp:positionH relativeFrom="page">
                <wp:posOffset>1104900</wp:posOffset>
              </wp:positionH>
              <wp:positionV relativeFrom="page">
                <wp:posOffset>9244965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84A2C" w14:textId="77777777" w:rsidR="00177865" w:rsidRDefault="002C28E4">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E1AD5" id="_x0000_t202" coordsize="21600,21600" o:spt="202" path="m,l,21600r21600,l21600,xe">
              <v:stroke joinstyle="miter"/>
              <v:path gradientshapeok="t" o:connecttype="rect"/>
            </v:shapetype>
            <v:shape id="docshape1" o:spid="_x0000_s1026" type="#_x0000_t202" style="position:absolute;margin-left:87pt;margin-top:727.9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" filled="f" stroked="f">
              <v:textbox inset="0,0,0,0">
                <w:txbxContent>
                  <w:p w14:paraId="6FF84A2C" w14:textId="77777777" w:rsidR="00177865" w:rsidRDefault="002C28E4">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11AE" w14:textId="77777777" w:rsidR="00A61F19" w:rsidRDefault="00A61F19">
      <w:r>
        <w:separator/>
      </w:r>
    </w:p>
  </w:footnote>
  <w:footnote w:type="continuationSeparator" w:id="0">
    <w:p w14:paraId="696D2BFD" w14:textId="77777777" w:rsidR="00A61F19" w:rsidRDefault="00A61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4F4"/>
    <w:multiLevelType w:val="hybridMultilevel"/>
    <w:tmpl w:val="FAB6A298"/>
    <w:lvl w:ilvl="0" w:tplc="0409000B">
      <w:start w:val="1"/>
      <w:numFmt w:val="bullet"/>
      <w:lvlText w:val=""/>
      <w:lvlJc w:val="left"/>
      <w:pPr>
        <w:ind w:left="1080" w:hanging="360"/>
      </w:pPr>
      <w:rPr>
        <w:rFonts w:ascii="Wingdings" w:hAnsi="Wingdings" w:hint="default"/>
        <w:sz w:val="24"/>
        <w:szCs w:val="24"/>
      </w:rPr>
    </w:lvl>
    <w:lvl w:ilvl="1" w:tplc="FA0AD5AA">
      <w:start w:val="1"/>
      <w:numFmt w:val="bullet"/>
      <w:lvlText w:val="•"/>
      <w:lvlJc w:val="left"/>
      <w:pPr>
        <w:ind w:left="1882" w:hanging="360"/>
      </w:pPr>
      <w:rPr>
        <w:rFonts w:hint="default"/>
      </w:rPr>
    </w:lvl>
    <w:lvl w:ilvl="2" w:tplc="68D2BFC2">
      <w:start w:val="1"/>
      <w:numFmt w:val="bullet"/>
      <w:lvlText w:val="•"/>
      <w:lvlJc w:val="left"/>
      <w:pPr>
        <w:ind w:left="2684" w:hanging="360"/>
      </w:pPr>
      <w:rPr>
        <w:rFonts w:hint="default"/>
      </w:rPr>
    </w:lvl>
    <w:lvl w:ilvl="3" w:tplc="F6DC0690">
      <w:start w:val="1"/>
      <w:numFmt w:val="bullet"/>
      <w:lvlText w:val="•"/>
      <w:lvlJc w:val="left"/>
      <w:pPr>
        <w:ind w:left="3486" w:hanging="360"/>
      </w:pPr>
      <w:rPr>
        <w:rFonts w:hint="default"/>
      </w:rPr>
    </w:lvl>
    <w:lvl w:ilvl="4" w:tplc="0EB20262">
      <w:start w:val="1"/>
      <w:numFmt w:val="bullet"/>
      <w:lvlText w:val="•"/>
      <w:lvlJc w:val="left"/>
      <w:pPr>
        <w:ind w:left="4288" w:hanging="360"/>
      </w:pPr>
      <w:rPr>
        <w:rFonts w:hint="default"/>
      </w:rPr>
    </w:lvl>
    <w:lvl w:ilvl="5" w:tplc="CE54088A">
      <w:start w:val="1"/>
      <w:numFmt w:val="bullet"/>
      <w:lvlText w:val="•"/>
      <w:lvlJc w:val="left"/>
      <w:pPr>
        <w:ind w:left="5090" w:hanging="360"/>
      </w:pPr>
      <w:rPr>
        <w:rFonts w:hint="default"/>
      </w:rPr>
    </w:lvl>
    <w:lvl w:ilvl="6" w:tplc="E6BEB460">
      <w:start w:val="1"/>
      <w:numFmt w:val="bullet"/>
      <w:lvlText w:val="•"/>
      <w:lvlJc w:val="left"/>
      <w:pPr>
        <w:ind w:left="5892" w:hanging="360"/>
      </w:pPr>
      <w:rPr>
        <w:rFonts w:hint="default"/>
      </w:rPr>
    </w:lvl>
    <w:lvl w:ilvl="7" w:tplc="70481DB6">
      <w:start w:val="1"/>
      <w:numFmt w:val="bullet"/>
      <w:lvlText w:val="•"/>
      <w:lvlJc w:val="left"/>
      <w:pPr>
        <w:ind w:left="6694" w:hanging="360"/>
      </w:pPr>
      <w:rPr>
        <w:rFonts w:hint="default"/>
      </w:rPr>
    </w:lvl>
    <w:lvl w:ilvl="8" w:tplc="39D4CBBA">
      <w:start w:val="1"/>
      <w:numFmt w:val="bullet"/>
      <w:lvlText w:val="•"/>
      <w:lvlJc w:val="left"/>
      <w:pPr>
        <w:ind w:left="7496" w:hanging="360"/>
      </w:pPr>
      <w:rPr>
        <w:rFonts w:hint="default"/>
      </w:rPr>
    </w:lvl>
  </w:abstractNum>
  <w:abstractNum w:abstractNumId="1" w15:restartNumberingAfterBreak="0">
    <w:nsid w:val="317E65C4"/>
    <w:multiLevelType w:val="hybridMultilevel"/>
    <w:tmpl w:val="4EC2CECE"/>
    <w:lvl w:ilvl="0" w:tplc="A9BE7034">
      <w:start w:val="1"/>
      <w:numFmt w:val="bullet"/>
      <w:suff w:val="space"/>
      <w:lvlText w:val=""/>
      <w:lvlJc w:val="left"/>
      <w:pPr>
        <w:ind w:left="1080" w:hanging="360"/>
      </w:pPr>
      <w:rPr>
        <w:rFonts w:ascii="Wingdings" w:hAnsi="Wingdings" w:hint="default"/>
        <w:sz w:val="24"/>
        <w:szCs w:val="24"/>
      </w:rPr>
    </w:lvl>
    <w:lvl w:ilvl="1" w:tplc="FFFFFFFF">
      <w:start w:val="1"/>
      <w:numFmt w:val="bullet"/>
      <w:lvlText w:val="•"/>
      <w:lvlJc w:val="left"/>
      <w:pPr>
        <w:ind w:left="1882" w:hanging="360"/>
      </w:pPr>
      <w:rPr>
        <w:rFonts w:hint="default"/>
      </w:rPr>
    </w:lvl>
    <w:lvl w:ilvl="2" w:tplc="FFFFFFFF">
      <w:start w:val="1"/>
      <w:numFmt w:val="bullet"/>
      <w:lvlText w:val="•"/>
      <w:lvlJc w:val="left"/>
      <w:pPr>
        <w:ind w:left="2684" w:hanging="360"/>
      </w:pPr>
      <w:rPr>
        <w:rFonts w:hint="default"/>
      </w:rPr>
    </w:lvl>
    <w:lvl w:ilvl="3" w:tplc="FFFFFFFF">
      <w:start w:val="1"/>
      <w:numFmt w:val="bullet"/>
      <w:lvlText w:val="•"/>
      <w:lvlJc w:val="left"/>
      <w:pPr>
        <w:ind w:left="3486" w:hanging="360"/>
      </w:pPr>
      <w:rPr>
        <w:rFonts w:hint="default"/>
      </w:rPr>
    </w:lvl>
    <w:lvl w:ilvl="4" w:tplc="FFFFFFFF">
      <w:start w:val="1"/>
      <w:numFmt w:val="bullet"/>
      <w:lvlText w:val="•"/>
      <w:lvlJc w:val="left"/>
      <w:pPr>
        <w:ind w:left="4288" w:hanging="360"/>
      </w:pPr>
      <w:rPr>
        <w:rFonts w:hint="default"/>
      </w:rPr>
    </w:lvl>
    <w:lvl w:ilvl="5" w:tplc="FFFFFFFF">
      <w:start w:val="1"/>
      <w:numFmt w:val="bullet"/>
      <w:lvlText w:val="•"/>
      <w:lvlJc w:val="left"/>
      <w:pPr>
        <w:ind w:left="5090" w:hanging="360"/>
      </w:pPr>
      <w:rPr>
        <w:rFonts w:hint="default"/>
      </w:rPr>
    </w:lvl>
    <w:lvl w:ilvl="6" w:tplc="FFFFFFFF">
      <w:start w:val="1"/>
      <w:numFmt w:val="bullet"/>
      <w:lvlText w:val="•"/>
      <w:lvlJc w:val="left"/>
      <w:pPr>
        <w:ind w:left="5892" w:hanging="360"/>
      </w:pPr>
      <w:rPr>
        <w:rFonts w:hint="default"/>
      </w:rPr>
    </w:lvl>
    <w:lvl w:ilvl="7" w:tplc="FFFFFFFF">
      <w:start w:val="1"/>
      <w:numFmt w:val="bullet"/>
      <w:lvlText w:val="•"/>
      <w:lvlJc w:val="left"/>
      <w:pPr>
        <w:ind w:left="6694" w:hanging="360"/>
      </w:pPr>
      <w:rPr>
        <w:rFonts w:hint="default"/>
      </w:rPr>
    </w:lvl>
    <w:lvl w:ilvl="8" w:tplc="FFFFFFFF">
      <w:start w:val="1"/>
      <w:numFmt w:val="bullet"/>
      <w:lvlText w:val="•"/>
      <w:lvlJc w:val="left"/>
      <w:pPr>
        <w:ind w:left="7496" w:hanging="360"/>
      </w:pPr>
      <w:rPr>
        <w:rFonts w:hint="default"/>
      </w:rPr>
    </w:lvl>
  </w:abstractNum>
  <w:abstractNum w:abstractNumId="2" w15:restartNumberingAfterBreak="0">
    <w:nsid w:val="4499617A"/>
    <w:multiLevelType w:val="hybridMultilevel"/>
    <w:tmpl w:val="673CFE0C"/>
    <w:lvl w:ilvl="0" w:tplc="21DC5194">
      <w:start w:val="1"/>
      <w:numFmt w:val="bullet"/>
      <w:suff w:val="space"/>
      <w:lvlText w:val=""/>
      <w:lvlJc w:val="left"/>
      <w:pPr>
        <w:ind w:left="1080" w:hanging="216"/>
      </w:pPr>
      <w:rPr>
        <w:rFonts w:ascii="Wingdings" w:hAnsi="Wingdings" w:hint="default"/>
        <w:sz w:val="24"/>
        <w:szCs w:val="24"/>
      </w:rPr>
    </w:lvl>
    <w:lvl w:ilvl="1" w:tplc="FFFFFFFF">
      <w:start w:val="1"/>
      <w:numFmt w:val="bullet"/>
      <w:lvlText w:val="•"/>
      <w:lvlJc w:val="left"/>
      <w:pPr>
        <w:ind w:left="1882" w:hanging="360"/>
      </w:pPr>
      <w:rPr>
        <w:rFonts w:hint="default"/>
      </w:rPr>
    </w:lvl>
    <w:lvl w:ilvl="2" w:tplc="FFFFFFFF">
      <w:start w:val="1"/>
      <w:numFmt w:val="bullet"/>
      <w:lvlText w:val="•"/>
      <w:lvlJc w:val="left"/>
      <w:pPr>
        <w:ind w:left="2684" w:hanging="360"/>
      </w:pPr>
      <w:rPr>
        <w:rFonts w:hint="default"/>
      </w:rPr>
    </w:lvl>
    <w:lvl w:ilvl="3" w:tplc="FFFFFFFF">
      <w:start w:val="1"/>
      <w:numFmt w:val="bullet"/>
      <w:lvlText w:val="•"/>
      <w:lvlJc w:val="left"/>
      <w:pPr>
        <w:ind w:left="3486" w:hanging="360"/>
      </w:pPr>
      <w:rPr>
        <w:rFonts w:hint="default"/>
      </w:rPr>
    </w:lvl>
    <w:lvl w:ilvl="4" w:tplc="FFFFFFFF">
      <w:start w:val="1"/>
      <w:numFmt w:val="bullet"/>
      <w:lvlText w:val="•"/>
      <w:lvlJc w:val="left"/>
      <w:pPr>
        <w:ind w:left="4288" w:hanging="360"/>
      </w:pPr>
      <w:rPr>
        <w:rFonts w:hint="default"/>
      </w:rPr>
    </w:lvl>
    <w:lvl w:ilvl="5" w:tplc="FFFFFFFF">
      <w:start w:val="1"/>
      <w:numFmt w:val="bullet"/>
      <w:lvlText w:val="•"/>
      <w:lvlJc w:val="left"/>
      <w:pPr>
        <w:ind w:left="5090" w:hanging="360"/>
      </w:pPr>
      <w:rPr>
        <w:rFonts w:hint="default"/>
      </w:rPr>
    </w:lvl>
    <w:lvl w:ilvl="6" w:tplc="FFFFFFFF">
      <w:start w:val="1"/>
      <w:numFmt w:val="bullet"/>
      <w:lvlText w:val="•"/>
      <w:lvlJc w:val="left"/>
      <w:pPr>
        <w:ind w:left="5892" w:hanging="360"/>
      </w:pPr>
      <w:rPr>
        <w:rFonts w:hint="default"/>
      </w:rPr>
    </w:lvl>
    <w:lvl w:ilvl="7" w:tplc="FFFFFFFF">
      <w:start w:val="1"/>
      <w:numFmt w:val="bullet"/>
      <w:lvlText w:val="•"/>
      <w:lvlJc w:val="left"/>
      <w:pPr>
        <w:ind w:left="6694" w:hanging="360"/>
      </w:pPr>
      <w:rPr>
        <w:rFonts w:hint="default"/>
      </w:rPr>
    </w:lvl>
    <w:lvl w:ilvl="8" w:tplc="FFFFFFFF">
      <w:start w:val="1"/>
      <w:numFmt w:val="bullet"/>
      <w:lvlText w:val="•"/>
      <w:lvlJc w:val="left"/>
      <w:pPr>
        <w:ind w:left="7496" w:hanging="360"/>
      </w:pPr>
      <w:rPr>
        <w:rFonts w:hint="default"/>
      </w:rPr>
    </w:lvl>
  </w:abstractNum>
  <w:abstractNum w:abstractNumId="3" w15:restartNumberingAfterBreak="0">
    <w:nsid w:val="4EA728E8"/>
    <w:multiLevelType w:val="multilevel"/>
    <w:tmpl w:val="C3869A9A"/>
    <w:lvl w:ilvl="0">
      <w:start w:val="1"/>
      <w:numFmt w:val="decimal"/>
      <w:pStyle w:val="Heading1"/>
      <w:lvlText w:val="%1."/>
      <w:lvlJc w:val="left"/>
      <w:pPr>
        <w:tabs>
          <w:tab w:val="num" w:pos="360"/>
        </w:tabs>
        <w:ind w:left="360" w:hanging="360"/>
      </w:pPr>
      <w:rPr>
        <w:rFonts w:hint="default"/>
      </w:rPr>
    </w:lvl>
    <w:lvl w:ilvl="1">
      <w:start w:val="1"/>
      <w:numFmt w:val="decimal"/>
      <w:pStyle w:val="Heading2"/>
      <w:suff w:val="space"/>
      <w:lvlText w:val="%1.%2."/>
      <w:lvlJc w:val="left"/>
      <w:pPr>
        <w:ind w:left="720" w:hanging="360"/>
      </w:pPr>
      <w:rPr>
        <w:rFonts w:hint="default"/>
      </w:rPr>
    </w:lvl>
    <w:lvl w:ilvl="2">
      <w:start w:val="1"/>
      <w:numFmt w:val="decimal"/>
      <w:pStyle w:val="Heading3"/>
      <w:suff w:val="space"/>
      <w:lvlText w:val="%1.%2.%3."/>
      <w:lvlJc w:val="left"/>
      <w:pPr>
        <w:ind w:left="1080" w:hanging="360"/>
      </w:pPr>
      <w:rPr>
        <w:rFonts w:hint="default"/>
      </w:rPr>
    </w:lvl>
    <w:lvl w:ilvl="3">
      <w:start w:val="1"/>
      <w:numFmt w:val="decimal"/>
      <w:pStyle w:val="Heading4"/>
      <w:suff w:val="space"/>
      <w:lvlText w:val="%1.%2.%3.%4."/>
      <w:lvlJc w:val="left"/>
      <w:pPr>
        <w:ind w:left="187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4357423"/>
    <w:multiLevelType w:val="hybridMultilevel"/>
    <w:tmpl w:val="5DB433F4"/>
    <w:lvl w:ilvl="0" w:tplc="C864177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C120D"/>
    <w:multiLevelType w:val="hybridMultilevel"/>
    <w:tmpl w:val="A85EB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1F3D42"/>
    <w:multiLevelType w:val="hybridMultilevel"/>
    <w:tmpl w:val="7554A7B6"/>
    <w:lvl w:ilvl="0" w:tplc="A2EA6FEA">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CC72D9DE">
      <w:numFmt w:val="bullet"/>
      <w:lvlText w:val=""/>
      <w:lvlJc w:val="left"/>
      <w:pPr>
        <w:ind w:left="1180" w:hanging="360"/>
      </w:pPr>
      <w:rPr>
        <w:rFonts w:ascii="Wingdings" w:eastAsia="Wingdings" w:hAnsi="Wingdings" w:cs="Wingdings" w:hint="default"/>
        <w:b w:val="0"/>
        <w:bCs w:val="0"/>
        <w:i w:val="0"/>
        <w:iCs w:val="0"/>
        <w:w w:val="100"/>
        <w:sz w:val="24"/>
        <w:szCs w:val="24"/>
        <w:lang w:val="en-US" w:eastAsia="en-US" w:bidi="ar-SA"/>
      </w:rPr>
    </w:lvl>
    <w:lvl w:ilvl="2" w:tplc="D25CA238">
      <w:numFmt w:val="bullet"/>
      <w:lvlText w:val="•"/>
      <w:lvlJc w:val="left"/>
      <w:pPr>
        <w:ind w:left="2031" w:hanging="360"/>
      </w:pPr>
      <w:rPr>
        <w:rFonts w:hint="default"/>
        <w:lang w:val="en-US" w:eastAsia="en-US" w:bidi="ar-SA"/>
      </w:rPr>
    </w:lvl>
    <w:lvl w:ilvl="3" w:tplc="E200BD4C">
      <w:numFmt w:val="bullet"/>
      <w:lvlText w:val="•"/>
      <w:lvlJc w:val="left"/>
      <w:pPr>
        <w:ind w:left="2882" w:hanging="360"/>
      </w:pPr>
      <w:rPr>
        <w:rFonts w:hint="default"/>
        <w:lang w:val="en-US" w:eastAsia="en-US" w:bidi="ar-SA"/>
      </w:rPr>
    </w:lvl>
    <w:lvl w:ilvl="4" w:tplc="C138F356">
      <w:numFmt w:val="bullet"/>
      <w:lvlText w:val="•"/>
      <w:lvlJc w:val="left"/>
      <w:pPr>
        <w:ind w:left="3733" w:hanging="360"/>
      </w:pPr>
      <w:rPr>
        <w:rFonts w:hint="default"/>
        <w:lang w:val="en-US" w:eastAsia="en-US" w:bidi="ar-SA"/>
      </w:rPr>
    </w:lvl>
    <w:lvl w:ilvl="5" w:tplc="AB042E12">
      <w:numFmt w:val="bullet"/>
      <w:lvlText w:val="•"/>
      <w:lvlJc w:val="left"/>
      <w:pPr>
        <w:ind w:left="4584" w:hanging="360"/>
      </w:pPr>
      <w:rPr>
        <w:rFonts w:hint="default"/>
        <w:lang w:val="en-US" w:eastAsia="en-US" w:bidi="ar-SA"/>
      </w:rPr>
    </w:lvl>
    <w:lvl w:ilvl="6" w:tplc="CE483240">
      <w:numFmt w:val="bullet"/>
      <w:lvlText w:val="•"/>
      <w:lvlJc w:val="left"/>
      <w:pPr>
        <w:ind w:left="5435" w:hanging="360"/>
      </w:pPr>
      <w:rPr>
        <w:rFonts w:hint="default"/>
        <w:lang w:val="en-US" w:eastAsia="en-US" w:bidi="ar-SA"/>
      </w:rPr>
    </w:lvl>
    <w:lvl w:ilvl="7" w:tplc="47D2C2DC">
      <w:numFmt w:val="bullet"/>
      <w:lvlText w:val="•"/>
      <w:lvlJc w:val="left"/>
      <w:pPr>
        <w:ind w:left="6286" w:hanging="360"/>
      </w:pPr>
      <w:rPr>
        <w:rFonts w:hint="default"/>
        <w:lang w:val="en-US" w:eastAsia="en-US" w:bidi="ar-SA"/>
      </w:rPr>
    </w:lvl>
    <w:lvl w:ilvl="8" w:tplc="217C1E1C">
      <w:numFmt w:val="bullet"/>
      <w:lvlText w:val="•"/>
      <w:lvlJc w:val="left"/>
      <w:pPr>
        <w:ind w:left="7137" w:hanging="360"/>
      </w:pPr>
      <w:rPr>
        <w:rFonts w:hint="default"/>
        <w:lang w:val="en-US" w:eastAsia="en-US" w:bidi="ar-SA"/>
      </w:rPr>
    </w:lvl>
  </w:abstractNum>
  <w:num w:numId="1" w16cid:durableId="115569184">
    <w:abstractNumId w:val="6"/>
  </w:num>
  <w:num w:numId="2" w16cid:durableId="2085031593">
    <w:abstractNumId w:val="5"/>
  </w:num>
  <w:num w:numId="3" w16cid:durableId="1397895504">
    <w:abstractNumId w:val="0"/>
  </w:num>
  <w:num w:numId="4" w16cid:durableId="1573277103">
    <w:abstractNumId w:val="0"/>
  </w:num>
  <w:num w:numId="5" w16cid:durableId="1364866021">
    <w:abstractNumId w:val="1"/>
  </w:num>
  <w:num w:numId="6" w16cid:durableId="1035153955">
    <w:abstractNumId w:val="2"/>
  </w:num>
  <w:num w:numId="7" w16cid:durableId="140540465">
    <w:abstractNumId w:val="4"/>
  </w:num>
  <w:num w:numId="8" w16cid:durableId="1428768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65"/>
    <w:rsid w:val="000F7A4E"/>
    <w:rsid w:val="001457F0"/>
    <w:rsid w:val="00177865"/>
    <w:rsid w:val="00185879"/>
    <w:rsid w:val="001874CA"/>
    <w:rsid w:val="001C4604"/>
    <w:rsid w:val="001F6B38"/>
    <w:rsid w:val="002042BF"/>
    <w:rsid w:val="002C28E4"/>
    <w:rsid w:val="002D45CB"/>
    <w:rsid w:val="00317566"/>
    <w:rsid w:val="0036030F"/>
    <w:rsid w:val="003839B6"/>
    <w:rsid w:val="003B1E0A"/>
    <w:rsid w:val="003B2BEC"/>
    <w:rsid w:val="003B529E"/>
    <w:rsid w:val="00406270"/>
    <w:rsid w:val="00421EDF"/>
    <w:rsid w:val="0043354B"/>
    <w:rsid w:val="00466647"/>
    <w:rsid w:val="0050662B"/>
    <w:rsid w:val="0052315C"/>
    <w:rsid w:val="00584339"/>
    <w:rsid w:val="005A19BE"/>
    <w:rsid w:val="005A61BF"/>
    <w:rsid w:val="005C42B5"/>
    <w:rsid w:val="005E4A3B"/>
    <w:rsid w:val="005F42C5"/>
    <w:rsid w:val="006015E1"/>
    <w:rsid w:val="006D7A2D"/>
    <w:rsid w:val="006E35B9"/>
    <w:rsid w:val="007166AE"/>
    <w:rsid w:val="00755517"/>
    <w:rsid w:val="007D6009"/>
    <w:rsid w:val="007E7CFC"/>
    <w:rsid w:val="007F0C46"/>
    <w:rsid w:val="0086171A"/>
    <w:rsid w:val="008A40ED"/>
    <w:rsid w:val="008C70F3"/>
    <w:rsid w:val="008C7DD6"/>
    <w:rsid w:val="00907CC7"/>
    <w:rsid w:val="00922291"/>
    <w:rsid w:val="00926F6C"/>
    <w:rsid w:val="00966F58"/>
    <w:rsid w:val="00A11FCB"/>
    <w:rsid w:val="00A61F19"/>
    <w:rsid w:val="00AD1F94"/>
    <w:rsid w:val="00B35D58"/>
    <w:rsid w:val="00BB1FB2"/>
    <w:rsid w:val="00BD0771"/>
    <w:rsid w:val="00BD4D35"/>
    <w:rsid w:val="00BE61EE"/>
    <w:rsid w:val="00C17EB5"/>
    <w:rsid w:val="00C73DDF"/>
    <w:rsid w:val="00CB59DF"/>
    <w:rsid w:val="00CC376B"/>
    <w:rsid w:val="00D0580E"/>
    <w:rsid w:val="00D14172"/>
    <w:rsid w:val="00D24F85"/>
    <w:rsid w:val="00D6717A"/>
    <w:rsid w:val="00DA0689"/>
    <w:rsid w:val="00DC2ED3"/>
    <w:rsid w:val="00E04CBF"/>
    <w:rsid w:val="00E37545"/>
    <w:rsid w:val="00E63ACD"/>
    <w:rsid w:val="00EC1C0F"/>
    <w:rsid w:val="00F04C35"/>
    <w:rsid w:val="00F04E42"/>
    <w:rsid w:val="00FA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C2DAA"/>
  <w15:docId w15:val="{F17F7DAA-ED3D-42C6-BDDC-44FE932F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aliases w:val="FPP-Heading1"/>
    <w:next w:val="Normal"/>
    <w:link w:val="Heading1Char"/>
    <w:uiPriority w:val="99"/>
    <w:qFormat/>
    <w:rsid w:val="00466647"/>
    <w:pPr>
      <w:keepNext/>
      <w:widowControl/>
      <w:numPr>
        <w:numId w:val="8"/>
      </w:numPr>
      <w:autoSpaceDE/>
      <w:autoSpaceDN/>
      <w:spacing w:before="240" w:after="240"/>
      <w:outlineLvl w:val="0"/>
    </w:pPr>
    <w:rPr>
      <w:rFonts w:ascii="Times New Roman Bold" w:eastAsia="Times New Roman" w:hAnsi="Times New Roman Bold" w:cs="Arial"/>
      <w:b/>
      <w:bCs/>
      <w:kern w:val="32"/>
      <w:sz w:val="24"/>
      <w:szCs w:val="32"/>
    </w:rPr>
  </w:style>
  <w:style w:type="paragraph" w:styleId="Heading2">
    <w:name w:val="heading 2"/>
    <w:aliases w:val="FPP-Heading2"/>
    <w:basedOn w:val="Heading1"/>
    <w:next w:val="Normal"/>
    <w:link w:val="Heading2Char"/>
    <w:uiPriority w:val="99"/>
    <w:qFormat/>
    <w:rsid w:val="00466647"/>
    <w:pPr>
      <w:numPr>
        <w:ilvl w:val="1"/>
      </w:numPr>
      <w:outlineLvl w:val="1"/>
    </w:pPr>
    <w:rPr>
      <w:rFonts w:cs="Times New Roman"/>
      <w:b w:val="0"/>
      <w:bCs w:val="0"/>
      <w:iCs/>
      <w:szCs w:val="28"/>
      <w:lang w:val="x-none" w:eastAsia="x-none"/>
    </w:rPr>
  </w:style>
  <w:style w:type="paragraph" w:styleId="Heading3">
    <w:name w:val="heading 3"/>
    <w:aliases w:val="FPP-Heading3"/>
    <w:basedOn w:val="Heading2"/>
    <w:next w:val="Normal"/>
    <w:link w:val="Heading3Char"/>
    <w:uiPriority w:val="99"/>
    <w:qFormat/>
    <w:rsid w:val="00466647"/>
    <w:pPr>
      <w:numPr>
        <w:ilvl w:val="2"/>
      </w:numPr>
      <w:spacing w:after="120"/>
      <w:outlineLvl w:val="2"/>
    </w:pPr>
    <w:rPr>
      <w:b/>
      <w:bCs/>
      <w:szCs w:val="26"/>
    </w:rPr>
  </w:style>
  <w:style w:type="paragraph" w:styleId="Heading4">
    <w:name w:val="heading 4"/>
    <w:basedOn w:val="Normal"/>
    <w:next w:val="Normal"/>
    <w:link w:val="Heading4Char"/>
    <w:uiPriority w:val="99"/>
    <w:qFormat/>
    <w:rsid w:val="00466647"/>
    <w:pPr>
      <w:keepNext/>
      <w:widowControl/>
      <w:numPr>
        <w:ilvl w:val="3"/>
        <w:numId w:val="8"/>
      </w:numPr>
      <w:autoSpaceDE/>
      <w:autoSpaceDN/>
      <w:spacing w:before="120" w:after="60"/>
      <w:outlineLvl w:val="3"/>
    </w:pPr>
    <w:rPr>
      <w:rFonts w:ascii="Calibri" w:hAnsi="Calibri"/>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096" w:right="1098"/>
      <w:jc w:val="center"/>
    </w:pPr>
    <w:rPr>
      <w:b/>
      <w:bCs/>
      <w:sz w:val="32"/>
      <w:szCs w:val="32"/>
      <w:u w:val="single" w:color="000000"/>
    </w:rPr>
  </w:style>
  <w:style w:type="paragraph" w:styleId="ListParagraph">
    <w:name w:val="List Paragraph"/>
    <w:basedOn w:val="Normal"/>
    <w:uiPriority w:val="34"/>
    <w:qFormat/>
    <w:pPr>
      <w:ind w:left="11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73DDF"/>
    <w:rPr>
      <w:sz w:val="16"/>
      <w:szCs w:val="16"/>
    </w:rPr>
  </w:style>
  <w:style w:type="paragraph" w:styleId="CommentText">
    <w:name w:val="annotation text"/>
    <w:basedOn w:val="Normal"/>
    <w:link w:val="CommentTextChar"/>
    <w:uiPriority w:val="99"/>
    <w:unhideWhenUsed/>
    <w:rsid w:val="00C73DDF"/>
    <w:rPr>
      <w:sz w:val="20"/>
      <w:szCs w:val="20"/>
    </w:rPr>
  </w:style>
  <w:style w:type="character" w:customStyle="1" w:styleId="CommentTextChar">
    <w:name w:val="Comment Text Char"/>
    <w:basedOn w:val="DefaultParagraphFont"/>
    <w:link w:val="CommentText"/>
    <w:uiPriority w:val="99"/>
    <w:rsid w:val="00C73D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3DDF"/>
    <w:rPr>
      <w:b/>
      <w:bCs/>
    </w:rPr>
  </w:style>
  <w:style w:type="character" w:customStyle="1" w:styleId="CommentSubjectChar">
    <w:name w:val="Comment Subject Char"/>
    <w:basedOn w:val="CommentTextChar"/>
    <w:link w:val="CommentSubject"/>
    <w:uiPriority w:val="99"/>
    <w:semiHidden/>
    <w:rsid w:val="00C73DDF"/>
    <w:rPr>
      <w:rFonts w:ascii="Times New Roman" w:eastAsia="Times New Roman" w:hAnsi="Times New Roman" w:cs="Times New Roman"/>
      <w:b/>
      <w:bCs/>
      <w:sz w:val="20"/>
      <w:szCs w:val="20"/>
    </w:rPr>
  </w:style>
  <w:style w:type="table" w:styleId="TableGrid">
    <w:name w:val="Table Grid"/>
    <w:basedOn w:val="TableNormal"/>
    <w:uiPriority w:val="39"/>
    <w:rsid w:val="00CC3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0ED"/>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1F6B38"/>
    <w:pPr>
      <w:widowControl/>
      <w:autoSpaceDE/>
      <w:autoSpaceDN/>
      <w:spacing w:before="100" w:beforeAutospacing="1" w:after="100" w:afterAutospacing="1"/>
    </w:pPr>
    <w:rPr>
      <w:sz w:val="24"/>
      <w:szCs w:val="24"/>
    </w:rPr>
  </w:style>
  <w:style w:type="character" w:customStyle="1" w:styleId="Heading1Char">
    <w:name w:val="Heading 1 Char"/>
    <w:aliases w:val="FPP-Heading1 Char"/>
    <w:basedOn w:val="DefaultParagraphFont"/>
    <w:link w:val="Heading1"/>
    <w:uiPriority w:val="99"/>
    <w:rsid w:val="00466647"/>
    <w:rPr>
      <w:rFonts w:ascii="Times New Roman Bold" w:eastAsia="Times New Roman" w:hAnsi="Times New Roman Bold" w:cs="Arial"/>
      <w:b/>
      <w:bCs/>
      <w:kern w:val="32"/>
      <w:sz w:val="24"/>
      <w:szCs w:val="32"/>
    </w:rPr>
  </w:style>
  <w:style w:type="character" w:customStyle="1" w:styleId="Heading2Char">
    <w:name w:val="Heading 2 Char"/>
    <w:aliases w:val="FPP-Heading2 Char"/>
    <w:basedOn w:val="DefaultParagraphFont"/>
    <w:link w:val="Heading2"/>
    <w:uiPriority w:val="99"/>
    <w:rsid w:val="00466647"/>
    <w:rPr>
      <w:rFonts w:ascii="Times New Roman Bold" w:eastAsia="Times New Roman" w:hAnsi="Times New Roman Bold" w:cs="Times New Roman"/>
      <w:iCs/>
      <w:kern w:val="32"/>
      <w:sz w:val="24"/>
      <w:szCs w:val="28"/>
      <w:lang w:val="x-none" w:eastAsia="x-none"/>
    </w:rPr>
  </w:style>
  <w:style w:type="character" w:customStyle="1" w:styleId="Heading3Char">
    <w:name w:val="Heading 3 Char"/>
    <w:aliases w:val="FPP-Heading3 Char"/>
    <w:basedOn w:val="DefaultParagraphFont"/>
    <w:link w:val="Heading3"/>
    <w:uiPriority w:val="99"/>
    <w:rsid w:val="00466647"/>
    <w:rPr>
      <w:rFonts w:ascii="Times New Roman Bold" w:eastAsia="Times New Roman" w:hAnsi="Times New Roman Bold" w:cs="Times New Roman"/>
      <w:b/>
      <w:bCs/>
      <w:iCs/>
      <w:kern w:val="32"/>
      <w:sz w:val="24"/>
      <w:szCs w:val="26"/>
      <w:lang w:val="x-none" w:eastAsia="x-none"/>
    </w:rPr>
  </w:style>
  <w:style w:type="character" w:customStyle="1" w:styleId="Heading4Char">
    <w:name w:val="Heading 4 Char"/>
    <w:basedOn w:val="DefaultParagraphFont"/>
    <w:link w:val="Heading4"/>
    <w:uiPriority w:val="99"/>
    <w:rsid w:val="00466647"/>
    <w:rPr>
      <w:rFonts w:ascii="Calibri" w:eastAsia="Times New Roman" w:hAnsi="Calibri" w:cs="Times New Roman"/>
      <w:b/>
      <w:bCs/>
      <w:sz w:val="24"/>
      <w:szCs w:val="28"/>
      <w:lang w:val="x-none" w:eastAsia="x-none"/>
    </w:rPr>
  </w:style>
  <w:style w:type="paragraph" w:styleId="Footer">
    <w:name w:val="footer"/>
    <w:basedOn w:val="Normal"/>
    <w:link w:val="FooterChar"/>
    <w:uiPriority w:val="99"/>
    <w:unhideWhenUsed/>
    <w:rsid w:val="00466647"/>
    <w:pPr>
      <w:widowControl/>
      <w:tabs>
        <w:tab w:val="center" w:pos="4680"/>
        <w:tab w:val="right" w:pos="9360"/>
      </w:tabs>
      <w:autoSpaceDE/>
      <w:autoSpaceDN/>
      <w:spacing w:after="240"/>
    </w:pPr>
    <w:rPr>
      <w:sz w:val="24"/>
      <w:szCs w:val="20"/>
      <w:lang w:val="x-none" w:eastAsia="x-none"/>
    </w:rPr>
  </w:style>
  <w:style w:type="character" w:customStyle="1" w:styleId="FooterChar">
    <w:name w:val="Footer Char"/>
    <w:basedOn w:val="DefaultParagraphFont"/>
    <w:link w:val="Footer"/>
    <w:uiPriority w:val="99"/>
    <w:rsid w:val="00466647"/>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3014">
      <w:bodyDiv w:val="1"/>
      <w:marLeft w:val="0"/>
      <w:marRight w:val="0"/>
      <w:marTop w:val="0"/>
      <w:marBottom w:val="0"/>
      <w:divBdr>
        <w:top w:val="none" w:sz="0" w:space="0" w:color="auto"/>
        <w:left w:val="none" w:sz="0" w:space="0" w:color="auto"/>
        <w:bottom w:val="none" w:sz="0" w:space="0" w:color="auto"/>
        <w:right w:val="none" w:sz="0" w:space="0" w:color="auto"/>
      </w:divBdr>
    </w:div>
    <w:div w:id="1283344515">
      <w:bodyDiv w:val="1"/>
      <w:marLeft w:val="0"/>
      <w:marRight w:val="0"/>
      <w:marTop w:val="0"/>
      <w:marBottom w:val="0"/>
      <w:divBdr>
        <w:top w:val="none" w:sz="0" w:space="0" w:color="auto"/>
        <w:left w:val="none" w:sz="0" w:space="0" w:color="auto"/>
        <w:bottom w:val="none" w:sz="0" w:space="0" w:color="auto"/>
        <w:right w:val="none" w:sz="0" w:space="0" w:color="auto"/>
      </w:divBdr>
    </w:div>
    <w:div w:id="1607611463">
      <w:bodyDiv w:val="1"/>
      <w:marLeft w:val="0"/>
      <w:marRight w:val="0"/>
      <w:marTop w:val="0"/>
      <w:marBottom w:val="0"/>
      <w:divBdr>
        <w:top w:val="none" w:sz="0" w:space="0" w:color="auto"/>
        <w:left w:val="none" w:sz="0" w:space="0" w:color="auto"/>
        <w:bottom w:val="none" w:sz="0" w:space="0" w:color="auto"/>
        <w:right w:val="none" w:sz="0" w:space="0" w:color="auto"/>
      </w:divBdr>
    </w:div>
    <w:div w:id="1772706072">
      <w:bodyDiv w:val="1"/>
      <w:marLeft w:val="0"/>
      <w:marRight w:val="0"/>
      <w:marTop w:val="0"/>
      <w:marBottom w:val="0"/>
      <w:divBdr>
        <w:top w:val="none" w:sz="0" w:space="0" w:color="auto"/>
        <w:left w:val="none" w:sz="0" w:space="0" w:color="auto"/>
        <w:bottom w:val="none" w:sz="0" w:space="0" w:color="auto"/>
        <w:right w:val="none" w:sz="0" w:space="0" w:color="auto"/>
      </w:divBdr>
    </w:div>
    <w:div w:id="1877086019">
      <w:bodyDiv w:val="1"/>
      <w:marLeft w:val="0"/>
      <w:marRight w:val="0"/>
      <w:marTop w:val="0"/>
      <w:marBottom w:val="0"/>
      <w:divBdr>
        <w:top w:val="none" w:sz="0" w:space="0" w:color="auto"/>
        <w:left w:val="none" w:sz="0" w:space="0" w:color="auto"/>
        <w:bottom w:val="none" w:sz="0" w:space="0" w:color="auto"/>
        <w:right w:val="none" w:sz="0" w:space="0" w:color="auto"/>
      </w:divBdr>
    </w:div>
    <w:div w:id="2106152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e0fc34-1c49-4a40-b969-553535f037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1B8F25D06E6A4696893F3F4B3F2CB8" ma:contentTypeVersion="16" ma:contentTypeDescription="Create a new document." ma:contentTypeScope="" ma:versionID="569f85d91f7d8ed64ca26d68b1ffc414">
  <xsd:schema xmlns:xsd="http://www.w3.org/2001/XMLSchema" xmlns:xs="http://www.w3.org/2001/XMLSchema" xmlns:p="http://schemas.microsoft.com/office/2006/metadata/properties" xmlns:ns3="b7748720-8372-42fb-bf9d-32dd0c8fba4b" xmlns:ns4="c9e0fc34-1c49-4a40-b969-553535f0370f" targetNamespace="http://schemas.microsoft.com/office/2006/metadata/properties" ma:root="true" ma:fieldsID="b9bc9e1bc0eb852d2413ae62d2e7b839" ns3:_="" ns4:_="">
    <xsd:import namespace="b7748720-8372-42fb-bf9d-32dd0c8fba4b"/>
    <xsd:import namespace="c9e0fc34-1c49-4a40-b969-553535f037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48720-8372-42fb-bf9d-32dd0c8fba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0fc34-1c49-4a40-b969-553535f037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9D9A4-FEFA-4D4A-B572-826BDB62F7A6}">
  <ds:schemaRefs>
    <ds:schemaRef ds:uri="http://schemas.microsoft.com/office/2006/metadata/properties"/>
    <ds:schemaRef ds:uri="http://schemas.microsoft.com/office/infopath/2007/PartnerControls"/>
    <ds:schemaRef ds:uri="c9e0fc34-1c49-4a40-b969-553535f0370f"/>
  </ds:schemaRefs>
</ds:datastoreItem>
</file>

<file path=customXml/itemProps2.xml><?xml version="1.0" encoding="utf-8"?>
<ds:datastoreItem xmlns:ds="http://schemas.openxmlformats.org/officeDocument/2006/customXml" ds:itemID="{7805B82B-C56C-4FE9-965D-2C6B2312969A}">
  <ds:schemaRefs>
    <ds:schemaRef ds:uri="http://schemas.microsoft.com/sharepoint/v3/contenttype/forms"/>
  </ds:schemaRefs>
</ds:datastoreItem>
</file>

<file path=customXml/itemProps3.xml><?xml version="1.0" encoding="utf-8"?>
<ds:datastoreItem xmlns:ds="http://schemas.openxmlformats.org/officeDocument/2006/customXml" ds:itemID="{4495008A-014E-460B-9FD9-65836F3FE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48720-8372-42fb-bf9d-32dd0c8fba4b"/>
    <ds:schemaRef ds:uri="c9e0fc34-1c49-4a40-b969-553535f03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 Ahren Joshua</dc:creator>
  <cp:lastModifiedBy>Ramirez, Ahren J</cp:lastModifiedBy>
  <cp:revision>6</cp:revision>
  <dcterms:created xsi:type="dcterms:W3CDTF">2024-05-06T21:00:00Z</dcterms:created>
  <dcterms:modified xsi:type="dcterms:W3CDTF">2024-05-07T20:52:00Z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LastSaved">
    <vt:filetime>2022-04-21T00:00:00Z</vt:filetime>
  </property>
  <property fmtid="{D5CDD505-2E9C-101B-9397-08002B2CF9AE}" pid="4" name="ContentTypeId">
    <vt:lpwstr>0x010100671B8F25D06E6A4696893F3F4B3F2CB8</vt:lpwstr>
  </property>
</Properties>
</file>