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B41" w14:textId="03450E13" w:rsidR="00CD754C" w:rsidRPr="00CD754C" w:rsidRDefault="00CD754C" w:rsidP="00CD754C">
      <w:bookmarkStart w:id="0" w:name="_Toc154207882"/>
      <w:bookmarkStart w:id="1" w:name="_Toc161471738"/>
    </w:p>
    <w:p w14:paraId="0D46A48C" w14:textId="77777777" w:rsidR="00454284" w:rsidRPr="00230CA8" w:rsidRDefault="00454284" w:rsidP="00454284">
      <w:pPr>
        <w:spacing w:after="0"/>
        <w:jc w:val="center"/>
        <w:rPr>
          <w:rFonts w:ascii="Arial" w:hAnsi="Arial" w:cs="Arial"/>
          <w:b/>
          <w:sz w:val="20"/>
        </w:rPr>
      </w:pPr>
      <w:bookmarkStart w:id="2" w:name="_1.1.__Overview"/>
      <w:bookmarkStart w:id="3" w:name="_Toc154207883"/>
      <w:bookmarkStart w:id="4" w:name="_Toc161471739"/>
      <w:bookmarkStart w:id="5" w:name="_Toc345319700"/>
      <w:bookmarkStart w:id="6" w:name="_Toc345319802"/>
      <w:bookmarkStart w:id="7" w:name="_Toc345319850"/>
      <w:bookmarkStart w:id="8" w:name="_Toc350251291"/>
      <w:bookmarkEnd w:id="0"/>
      <w:bookmarkEnd w:id="1"/>
      <w:bookmarkEnd w:id="2"/>
      <w:r w:rsidRPr="00230CA8">
        <w:rPr>
          <w:rFonts w:ascii="Arial" w:hAnsi="Arial" w:cs="Arial"/>
          <w:b/>
          <w:noProof/>
          <w:color w:val="2B579A"/>
          <w:sz w:val="20"/>
          <w:shd w:val="clear" w:color="auto" w:fill="E6E6E6"/>
        </w:rPr>
        <w:drawing>
          <wp:anchor distT="0" distB="0" distL="114300" distR="114300" simplePos="0" relativeHeight="251658240" behindDoc="1" locked="0" layoutInCell="1" allowOverlap="1" wp14:anchorId="56C03411" wp14:editId="269A5E19">
            <wp:simplePos x="0" y="0"/>
            <wp:positionH relativeFrom="margin">
              <wp:posOffset>0</wp:posOffset>
            </wp:positionH>
            <wp:positionV relativeFrom="margin">
              <wp:posOffset>160020</wp:posOffset>
            </wp:positionV>
            <wp:extent cx="915035" cy="9150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CA8">
        <w:rPr>
          <w:rFonts w:ascii="Arial" w:hAnsi="Arial" w:cs="Arial"/>
          <w:b/>
          <w:sz w:val="20"/>
        </w:rPr>
        <w:t>DEPARTMENT OF THE ARMY</w:t>
      </w:r>
    </w:p>
    <w:p w14:paraId="6A2350B8" w14:textId="77777777" w:rsidR="00454284" w:rsidRPr="00230CA8" w:rsidRDefault="004C53D4" w:rsidP="004C53D4">
      <w:pPr>
        <w:tabs>
          <w:tab w:val="left" w:pos="1784"/>
          <w:tab w:val="center" w:pos="4680"/>
        </w:tabs>
        <w:spacing w:after="0"/>
        <w:rPr>
          <w:rFonts w:ascii="Arial" w:hAnsi="Arial" w:cs="Arial"/>
          <w:b/>
          <w:sz w:val="16"/>
          <w:szCs w:val="16"/>
        </w:rPr>
      </w:pPr>
      <w:r>
        <w:rPr>
          <w:rFonts w:ascii="Arial" w:hAnsi="Arial" w:cs="Arial"/>
          <w:b/>
          <w:sz w:val="16"/>
          <w:szCs w:val="16"/>
        </w:rPr>
        <w:tab/>
      </w:r>
      <w:r>
        <w:rPr>
          <w:rFonts w:ascii="Arial" w:hAnsi="Arial" w:cs="Arial"/>
          <w:b/>
          <w:sz w:val="16"/>
          <w:szCs w:val="16"/>
        </w:rPr>
        <w:tab/>
      </w:r>
      <w:r w:rsidR="00454284" w:rsidRPr="00230CA8">
        <w:rPr>
          <w:rFonts w:ascii="Arial" w:hAnsi="Arial" w:cs="Arial"/>
          <w:b/>
          <w:sz w:val="16"/>
          <w:szCs w:val="16"/>
        </w:rPr>
        <w:t>CORPS OF ENGINEERS, NORTHWESTERN DIVISION</w:t>
      </w:r>
    </w:p>
    <w:p w14:paraId="67DC9615" w14:textId="77777777" w:rsidR="00454284" w:rsidRPr="00230CA8" w:rsidRDefault="00454284" w:rsidP="00454284">
      <w:pPr>
        <w:spacing w:after="0"/>
        <w:jc w:val="center"/>
        <w:rPr>
          <w:rFonts w:ascii="Arial" w:hAnsi="Arial" w:cs="Arial"/>
          <w:b/>
          <w:sz w:val="16"/>
          <w:szCs w:val="16"/>
        </w:rPr>
      </w:pPr>
      <w:r w:rsidRPr="00230CA8">
        <w:rPr>
          <w:rFonts w:ascii="Arial" w:hAnsi="Arial" w:cs="Arial"/>
          <w:b/>
          <w:sz w:val="16"/>
          <w:szCs w:val="16"/>
        </w:rPr>
        <w:t xml:space="preserve">PO </w:t>
      </w:r>
      <w:r>
        <w:rPr>
          <w:rFonts w:ascii="Arial" w:hAnsi="Arial" w:cs="Arial"/>
          <w:b/>
          <w:sz w:val="16"/>
          <w:szCs w:val="16"/>
        </w:rPr>
        <w:t>BOX</w:t>
      </w:r>
      <w:r w:rsidRPr="00230CA8">
        <w:rPr>
          <w:rFonts w:ascii="Arial" w:hAnsi="Arial" w:cs="Arial"/>
          <w:b/>
          <w:sz w:val="16"/>
          <w:szCs w:val="16"/>
        </w:rPr>
        <w:t xml:space="preserve"> 2870</w:t>
      </w:r>
    </w:p>
    <w:p w14:paraId="14768B68" w14:textId="77777777" w:rsidR="00454284" w:rsidRPr="00230CA8" w:rsidRDefault="00454284" w:rsidP="00454284">
      <w:pPr>
        <w:jc w:val="center"/>
        <w:rPr>
          <w:rFonts w:ascii="Arial" w:hAnsi="Arial" w:cs="Arial"/>
          <w:b/>
          <w:sz w:val="16"/>
          <w:szCs w:val="16"/>
        </w:rPr>
      </w:pPr>
      <w:r w:rsidRPr="00230CA8">
        <w:rPr>
          <w:rFonts w:ascii="Arial" w:hAnsi="Arial" w:cs="Arial"/>
          <w:b/>
          <w:sz w:val="16"/>
          <w:szCs w:val="16"/>
        </w:rPr>
        <w:t>PORTLAND OR 97208-2870</w:t>
      </w:r>
    </w:p>
    <w:p w14:paraId="22CEDE37" w14:textId="134A051B" w:rsidR="00454284" w:rsidRPr="00230CA8" w:rsidRDefault="002D7DF1" w:rsidP="00454284">
      <w:pPr>
        <w:jc w:val="center"/>
        <w:rPr>
          <w:b/>
          <w:sz w:val="36"/>
          <w:szCs w:val="36"/>
        </w:rPr>
      </w:pPr>
      <w:r>
        <w:rPr>
          <w:b/>
          <w:sz w:val="36"/>
          <w:szCs w:val="36"/>
        </w:rPr>
        <w:t>2026</w:t>
      </w:r>
      <w:r w:rsidR="00454284">
        <w:rPr>
          <w:b/>
          <w:sz w:val="36"/>
          <w:szCs w:val="36"/>
        </w:rPr>
        <w:t xml:space="preserve"> Fish Operations Plan</w:t>
      </w:r>
    </w:p>
    <w:p w14:paraId="752F97C1" w14:textId="77777777" w:rsidR="00454284" w:rsidRPr="00EB0346" w:rsidRDefault="00454284" w:rsidP="00C63005">
      <w:pPr>
        <w:pStyle w:val="FPP1"/>
        <w:rPr>
          <w:u w:val="none"/>
        </w:rPr>
      </w:pPr>
      <w:bookmarkStart w:id="9" w:name="_Toc494721990"/>
      <w:r w:rsidRPr="00EB0346">
        <w:rPr>
          <w:u w:val="none"/>
        </w:rPr>
        <w:t>IntroductioN</w:t>
      </w:r>
      <w:bookmarkEnd w:id="9"/>
    </w:p>
    <w:bookmarkEnd w:id="3"/>
    <w:bookmarkEnd w:id="4"/>
    <w:bookmarkEnd w:id="5"/>
    <w:bookmarkEnd w:id="6"/>
    <w:bookmarkEnd w:id="7"/>
    <w:bookmarkEnd w:id="8"/>
    <w:p w14:paraId="3DDDB4A9" w14:textId="2D27EFE8" w:rsidR="00CB378E" w:rsidRPr="00CA09C2" w:rsidRDefault="678CD50F" w:rsidP="0029756F">
      <w:pPr>
        <w:pStyle w:val="Header"/>
      </w:pPr>
      <w:r w:rsidRPr="00CA09C2">
        <w:t xml:space="preserve">The </w:t>
      </w:r>
      <w:r w:rsidR="002D7DF1">
        <w:t>2026</w:t>
      </w:r>
      <w:r w:rsidRPr="00CA09C2">
        <w:t xml:space="preserve"> Fish Operations Plan (</w:t>
      </w:r>
      <w:r w:rsidR="002D7DF1">
        <w:t>2026</w:t>
      </w:r>
      <w:r w:rsidR="59DAEC7E">
        <w:t xml:space="preserve"> </w:t>
      </w:r>
      <w:r w:rsidRPr="00CA09C2">
        <w:t>FOP) describes the U.S. Army Corps of Engineers’</w:t>
      </w:r>
      <w:r w:rsidR="654B44B0" w:rsidRPr="00CA09C2">
        <w:t xml:space="preserve"> </w:t>
      </w:r>
      <w:r w:rsidRPr="00CA09C2">
        <w:t>(Corps) planned operations for fish</w:t>
      </w:r>
      <w:r w:rsidR="00D9042B">
        <w:rPr>
          <w:rStyle w:val="FootnoteReference"/>
        </w:rPr>
        <w:footnoteReference w:id="2"/>
      </w:r>
      <w:r w:rsidRPr="00CA09C2">
        <w:t xml:space="preserve"> passage at its</w:t>
      </w:r>
      <w:r w:rsidR="59DAEC7E">
        <w:t xml:space="preserve"> </w:t>
      </w:r>
      <w:r w:rsidR="61C8D041">
        <w:t xml:space="preserve">four </w:t>
      </w:r>
      <w:r w:rsidR="59DAEC7E">
        <w:t xml:space="preserve">lower Snake River and </w:t>
      </w:r>
      <w:r w:rsidR="61C8D041">
        <w:t xml:space="preserve">four </w:t>
      </w:r>
      <w:r w:rsidR="59DAEC7E">
        <w:t>lower Columbia River</w:t>
      </w:r>
      <w:r w:rsidRPr="00CA09C2">
        <w:t xml:space="preserve"> dams</w:t>
      </w:r>
      <w:r w:rsidR="00F554BA">
        <w:t xml:space="preserve"> and includes</w:t>
      </w:r>
      <w:r w:rsidR="4EF34B82" w:rsidRPr="00E4520B">
        <w:t xml:space="preserve"> </w:t>
      </w:r>
      <w:r w:rsidR="1F14099B">
        <w:t xml:space="preserve">surface spill operations </w:t>
      </w:r>
      <w:r w:rsidR="00F554BA">
        <w:t>(</w:t>
      </w:r>
      <w:r w:rsidR="1F14099B">
        <w:t>March through early April</w:t>
      </w:r>
      <w:r w:rsidR="00F554BA">
        <w:t>)</w:t>
      </w:r>
      <w:r w:rsidR="1F14099B">
        <w:t xml:space="preserve">, </w:t>
      </w:r>
      <w:r w:rsidR="00815BAC">
        <w:t>spring</w:t>
      </w:r>
      <w:r w:rsidR="2873F208">
        <w:t xml:space="preserve"> and summer </w:t>
      </w:r>
      <w:r w:rsidR="00F554BA">
        <w:t>spill operations</w:t>
      </w:r>
      <w:r w:rsidR="003C31E5">
        <w:t xml:space="preserve"> </w:t>
      </w:r>
      <w:r w:rsidR="00F554BA">
        <w:t>(</w:t>
      </w:r>
      <w:r w:rsidR="003C31E5">
        <w:t>early</w:t>
      </w:r>
      <w:r w:rsidRPr="00CA09C2">
        <w:t xml:space="preserve"> April</w:t>
      </w:r>
      <w:r w:rsidR="3966685B" w:rsidRPr="00CA09C2">
        <w:t xml:space="preserve"> </w:t>
      </w:r>
      <w:r w:rsidRPr="00CA09C2">
        <w:t xml:space="preserve">through </w:t>
      </w:r>
      <w:r w:rsidR="2873F208">
        <w:t>August</w:t>
      </w:r>
      <w:r w:rsidR="00F554BA">
        <w:t>)</w:t>
      </w:r>
      <w:r w:rsidR="6F508EEB">
        <w:t xml:space="preserve">, and </w:t>
      </w:r>
      <w:r w:rsidR="00F554BA">
        <w:t xml:space="preserve">fall </w:t>
      </w:r>
      <w:r w:rsidR="1F14099B">
        <w:t xml:space="preserve">surface spill operations </w:t>
      </w:r>
      <w:r w:rsidR="00F554BA">
        <w:t>(</w:t>
      </w:r>
      <w:r w:rsidR="6F508EEB">
        <w:t>September</w:t>
      </w:r>
      <w:r w:rsidR="0A9CF4EB">
        <w:t xml:space="preserve"> through </w:t>
      </w:r>
      <w:r w:rsidR="1F14099B">
        <w:t>mid-</w:t>
      </w:r>
      <w:r w:rsidR="6F508EEB">
        <w:t>November</w:t>
      </w:r>
      <w:r w:rsidR="00F554BA">
        <w:t>)</w:t>
      </w:r>
      <w:r w:rsidRPr="00CA09C2">
        <w:t>.</w:t>
      </w:r>
      <w:r w:rsidR="43B05984" w:rsidRPr="00CA09C2">
        <w:t xml:space="preserve"> </w:t>
      </w:r>
      <w:r w:rsidR="36F448BD">
        <w:t xml:space="preserve"> </w:t>
      </w:r>
      <w:r w:rsidRPr="00CA09C2">
        <w:t xml:space="preserve">The </w:t>
      </w:r>
      <w:r w:rsidR="002D7DF1">
        <w:t>2026</w:t>
      </w:r>
      <w:r w:rsidRPr="00CA09C2">
        <w:t xml:space="preserve"> FOP is </w:t>
      </w:r>
      <w:r w:rsidR="00E1601C" w:rsidRPr="00E1601C">
        <w:t xml:space="preserve">responsive to the U.S. District Court for the District of Oregon’s </w:t>
      </w:r>
      <w:r w:rsidR="00E7016E">
        <w:t xml:space="preserve">(District Court) </w:t>
      </w:r>
      <w:r w:rsidR="00E1601C">
        <w:t xml:space="preserve">Preliminary Injunction </w:t>
      </w:r>
      <w:r w:rsidR="00E1601C" w:rsidRPr="00E1601C">
        <w:t xml:space="preserve">Order </w:t>
      </w:r>
      <w:r w:rsidR="00E1601C">
        <w:t xml:space="preserve">issued February 25, </w:t>
      </w:r>
      <w:proofErr w:type="gramStart"/>
      <w:r w:rsidR="00E1601C">
        <w:t>2026</w:t>
      </w:r>
      <w:proofErr w:type="gramEnd"/>
      <w:r w:rsidR="00E7016E">
        <w:t xml:space="preserve"> and amended on March 2, 2026.</w:t>
      </w:r>
      <w:r w:rsidR="00E1601C">
        <w:t xml:space="preserve"> </w:t>
      </w:r>
      <w:r w:rsidR="00CF2839">
        <w:t xml:space="preserve"> </w:t>
      </w:r>
      <w:r w:rsidR="00E7016E">
        <w:t>T</w:t>
      </w:r>
      <w:r w:rsidR="00E1601C" w:rsidRPr="00E1601C">
        <w:t>he Corps will implement the 20</w:t>
      </w:r>
      <w:r w:rsidR="00E1601C">
        <w:t>26</w:t>
      </w:r>
      <w:r w:rsidR="00E1601C" w:rsidRPr="00E1601C">
        <w:t xml:space="preserve"> FOP consistent with th</w:t>
      </w:r>
      <w:r w:rsidR="00846FB7">
        <w:t>at</w:t>
      </w:r>
      <w:r w:rsidR="00E1601C" w:rsidRPr="00E1601C">
        <w:t xml:space="preserve"> order</w:t>
      </w:r>
      <w:r w:rsidR="003237C5">
        <w:t>.</w:t>
      </w:r>
      <w:r w:rsidR="00E1601C" w:rsidRPr="00E1601C">
        <w:t xml:space="preserve"> </w:t>
      </w:r>
      <w:r w:rsidR="003237C5">
        <w:t xml:space="preserve"> </w:t>
      </w:r>
      <w:r w:rsidR="003E6F29">
        <w:t>It</w:t>
      </w:r>
      <w:r w:rsidR="00E1601C" w:rsidRPr="00E1601C">
        <w:t xml:space="preserve"> is </w:t>
      </w:r>
      <w:r w:rsidR="00587F9F">
        <w:t>also</w:t>
      </w:r>
      <w:r w:rsidR="00E1601C" w:rsidRPr="00E1601C">
        <w:t xml:space="preserve"> </w:t>
      </w:r>
      <w:r w:rsidR="187DF356">
        <w:t>consistent with</w:t>
      </w:r>
      <w:r w:rsidR="2873F208">
        <w:t xml:space="preserve"> </w:t>
      </w:r>
      <w:r w:rsidR="342A33FC">
        <w:t xml:space="preserve">spill operations </w:t>
      </w:r>
      <w:r w:rsidR="2CF4C4FA">
        <w:t xml:space="preserve">for fish passage </w:t>
      </w:r>
      <w:r w:rsidR="342A33FC">
        <w:t xml:space="preserve">and the </w:t>
      </w:r>
      <w:r w:rsidR="28BE0B1E">
        <w:t xml:space="preserve">regional forum process for </w:t>
      </w:r>
      <w:r w:rsidR="187DF356" w:rsidRPr="00552B3D">
        <w:t>ada</w:t>
      </w:r>
      <w:r w:rsidR="187DF356" w:rsidRPr="00CA09C2">
        <w:t>ptive management</w:t>
      </w:r>
      <w:r w:rsidR="4C8D5A30">
        <w:t xml:space="preserve"> and</w:t>
      </w:r>
      <w:r w:rsidR="5315D7D1">
        <w:t xml:space="preserve"> in-season management</w:t>
      </w:r>
      <w:r w:rsidR="342A33FC">
        <w:t xml:space="preserve"> provisions outlined in the </w:t>
      </w:r>
      <w:r w:rsidR="07293F79">
        <w:t>Record of Decision for the Columbia River System Operations Environmental Impact Statement (CRSO EIS</w:t>
      </w:r>
      <w:r w:rsidR="5AC4A9FC">
        <w:t xml:space="preserve"> ROD</w:t>
      </w:r>
      <w:r w:rsidR="07293F79">
        <w:t>) dated September 28,</w:t>
      </w:r>
      <w:r w:rsidR="460D39BA">
        <w:t xml:space="preserve"> </w:t>
      </w:r>
      <w:r w:rsidR="07293F79">
        <w:t xml:space="preserve">2020, </w:t>
      </w:r>
      <w:r w:rsidR="423D34E4">
        <w:t xml:space="preserve">CRSO Final EIS, </w:t>
      </w:r>
      <w:r w:rsidR="1D0EC3FC">
        <w:t xml:space="preserve">2020 </w:t>
      </w:r>
      <w:r w:rsidR="342A33FC">
        <w:t>N</w:t>
      </w:r>
      <w:r w:rsidR="339321CE">
        <w:t xml:space="preserve">ational Marine </w:t>
      </w:r>
      <w:r w:rsidR="342A33FC">
        <w:t xml:space="preserve">Fisheries </w:t>
      </w:r>
      <w:r w:rsidR="339321CE">
        <w:t xml:space="preserve">Service </w:t>
      </w:r>
      <w:r w:rsidR="5CA46D93">
        <w:t xml:space="preserve">(NMFS) </w:t>
      </w:r>
      <w:r w:rsidR="7D0C7D4A">
        <w:t>and U</w:t>
      </w:r>
      <w:r w:rsidR="423D34E4">
        <w:t>.</w:t>
      </w:r>
      <w:r w:rsidR="7D0C7D4A">
        <w:t>S</w:t>
      </w:r>
      <w:r w:rsidR="423D34E4">
        <w:t>.</w:t>
      </w:r>
      <w:r w:rsidR="7D0C7D4A">
        <w:t xml:space="preserve"> Fish and Wi</w:t>
      </w:r>
      <w:r w:rsidR="50ED3BA7">
        <w:t>l</w:t>
      </w:r>
      <w:r w:rsidR="7D0C7D4A">
        <w:t xml:space="preserve">dlife Service </w:t>
      </w:r>
      <w:r w:rsidR="0EFDCD04">
        <w:t xml:space="preserve">(USFWS) </w:t>
      </w:r>
      <w:r w:rsidR="63F5F43A">
        <w:t xml:space="preserve">Columbia River System (CRS) </w:t>
      </w:r>
      <w:r w:rsidR="342A33FC">
        <w:t>Biological Opinion</w:t>
      </w:r>
      <w:r w:rsidR="7D0C7D4A">
        <w:t>s</w:t>
      </w:r>
      <w:r w:rsidR="342A33FC">
        <w:t xml:space="preserve"> (</w:t>
      </w:r>
      <w:r w:rsidR="1D0EC3FC">
        <w:t xml:space="preserve">2020 </w:t>
      </w:r>
      <w:r w:rsidR="00193A50">
        <w:t xml:space="preserve">CRS </w:t>
      </w:r>
      <w:r w:rsidR="342A33FC">
        <w:t>BiOp</w:t>
      </w:r>
      <w:r w:rsidR="7D0C7D4A">
        <w:t>s</w:t>
      </w:r>
      <w:r w:rsidR="342A33FC">
        <w:t>)</w:t>
      </w:r>
      <w:r w:rsidR="00267BAE">
        <w:rPr>
          <w:rStyle w:val="FootnoteReference"/>
        </w:rPr>
        <w:footnoteReference w:id="3"/>
      </w:r>
      <w:r w:rsidR="1A1137B5" w:rsidRPr="00CA09C2">
        <w:t>,</w:t>
      </w:r>
      <w:r w:rsidRPr="00CA09C2">
        <w:t xml:space="preserve"> </w:t>
      </w:r>
      <w:r w:rsidR="12C1F273">
        <w:t>the Corps' requirements under the Endangered Species Act</w:t>
      </w:r>
      <w:r w:rsidR="463AD7DC">
        <w:t xml:space="preserve"> (ESA)</w:t>
      </w:r>
      <w:r w:rsidR="12C1F273">
        <w:t>,</w:t>
      </w:r>
      <w:r w:rsidR="12C1F273" w:rsidRPr="0014109D">
        <w:t xml:space="preserve"> </w:t>
      </w:r>
      <w:r w:rsidR="12C1F273">
        <w:t xml:space="preserve">and </w:t>
      </w:r>
      <w:r w:rsidR="463AD7DC">
        <w:t>the</w:t>
      </w:r>
      <w:r w:rsidR="12C1F273">
        <w:t xml:space="preserve"> ongoing consultation and communications with the relevant wildlife agencies to ensure consistency with the </w:t>
      </w:r>
      <w:r w:rsidR="001F6590">
        <w:t>ESA</w:t>
      </w:r>
      <w:r w:rsidR="00815BAC">
        <w:t>.</w:t>
      </w:r>
      <w:r w:rsidR="56D96BA4">
        <w:t xml:space="preserve"> </w:t>
      </w:r>
      <w:r w:rsidR="00815BAC">
        <w:t xml:space="preserve"> </w:t>
      </w:r>
      <w:r w:rsidR="2A28A841" w:rsidRPr="00CA09C2">
        <w:t xml:space="preserve">Other project operations </w:t>
      </w:r>
      <w:r w:rsidR="2A28A841">
        <w:t xml:space="preserve">and </w:t>
      </w:r>
      <w:r w:rsidR="2A28A841" w:rsidRPr="00CA09C2">
        <w:t xml:space="preserve">water management actions not specifically addressed in this document </w:t>
      </w:r>
      <w:r w:rsidR="122FB9D2">
        <w:t>will</w:t>
      </w:r>
      <w:r w:rsidR="2A28A841" w:rsidRPr="00CA09C2">
        <w:t xml:space="preserve"> be consistent with other guiding operative documents, including the </w:t>
      </w:r>
      <w:r w:rsidR="002D7DF1">
        <w:t>2026</w:t>
      </w:r>
      <w:r w:rsidR="2A28A841" w:rsidRPr="00CA09C2">
        <w:t xml:space="preserve"> Water Management Plan (WMP), seasonal WMP updates, and the </w:t>
      </w:r>
      <w:r w:rsidR="002D7DF1">
        <w:t>2026</w:t>
      </w:r>
      <w:r w:rsidR="2A28A841" w:rsidRPr="00CA09C2">
        <w:t xml:space="preserve"> Fish Passage Plan (FPP).</w:t>
      </w:r>
    </w:p>
    <w:p w14:paraId="7D688072" w14:textId="4D8E6093" w:rsidR="000A0346" w:rsidRPr="006C0F11" w:rsidRDefault="002C2799" w:rsidP="006C0F11">
      <w:r>
        <w:t>In addition to discussing project</w:t>
      </w:r>
      <w:r w:rsidR="00AE7964">
        <w:t>-</w:t>
      </w:r>
      <w:r>
        <w:t>specific fish passage spill operations, t</w:t>
      </w:r>
      <w:r w:rsidR="00CB378E" w:rsidRPr="00CA09C2">
        <w:t>he</w:t>
      </w:r>
      <w:r w:rsidR="001C31E8">
        <w:t xml:space="preserve"> </w:t>
      </w:r>
      <w:r w:rsidR="002D7DF1">
        <w:t>2026</w:t>
      </w:r>
      <w:r w:rsidR="00B22279">
        <w:t xml:space="preserve"> </w:t>
      </w:r>
      <w:r w:rsidR="00CB378E" w:rsidRPr="00CA09C2">
        <w:t>FOP</w:t>
      </w:r>
      <w:r>
        <w:t xml:space="preserve"> identifies factors that the Corps</w:t>
      </w:r>
      <w:r w:rsidR="0053224D">
        <w:t xml:space="preserve">, the </w:t>
      </w:r>
      <w:r w:rsidR="0053224D">
        <w:rPr>
          <w:spacing w:val="-7"/>
        </w:rPr>
        <w:t>Bureau of Reclamation</w:t>
      </w:r>
      <w:r w:rsidR="00BC3B06">
        <w:rPr>
          <w:spacing w:val="-7"/>
        </w:rPr>
        <w:t xml:space="preserve"> (Reclamation)</w:t>
      </w:r>
      <w:r w:rsidR="0053224D">
        <w:rPr>
          <w:spacing w:val="-7"/>
        </w:rPr>
        <w:t>, and the Bonneville Power Administration (B</w:t>
      </w:r>
      <w:r w:rsidR="00D77892">
        <w:rPr>
          <w:spacing w:val="-7"/>
        </w:rPr>
        <w:t>onneville</w:t>
      </w:r>
      <w:r w:rsidR="0053224D">
        <w:rPr>
          <w:spacing w:val="-7"/>
        </w:rPr>
        <w:t>) (collectively referred to as the</w:t>
      </w:r>
      <w:r w:rsidR="0053224D">
        <w:t xml:space="preserve"> “Action Agencies”</w:t>
      </w:r>
      <w:r w:rsidR="0053224D">
        <w:rPr>
          <w:spacing w:val="-7"/>
        </w:rPr>
        <w:t>)</w:t>
      </w:r>
      <w:r w:rsidR="0053224D">
        <w:t xml:space="preserve"> must address </w:t>
      </w:r>
      <w:r>
        <w:t xml:space="preserve">in </w:t>
      </w:r>
      <w:r w:rsidR="009B4057">
        <w:t xml:space="preserve">the context of operating this complex system of </w:t>
      </w:r>
      <w:r w:rsidR="0053224D">
        <w:rPr>
          <w:szCs w:val="24"/>
        </w:rPr>
        <w:t xml:space="preserve">fourteen multiple purpose projects. </w:t>
      </w:r>
      <w:r w:rsidR="0053224D">
        <w:t xml:space="preserve"> </w:t>
      </w:r>
      <w:r>
        <w:t xml:space="preserve">The </w:t>
      </w:r>
      <w:r w:rsidR="002D7DF1">
        <w:t>2026</w:t>
      </w:r>
      <w:r>
        <w:t xml:space="preserve"> FOP includes a discussion of how the Corp</w:t>
      </w:r>
      <w:r w:rsidR="00FF5227">
        <w:t xml:space="preserve">s manages </w:t>
      </w:r>
      <w:r w:rsidR="00A8027E">
        <w:t xml:space="preserve">fish passage </w:t>
      </w:r>
      <w:r w:rsidR="00FF5227">
        <w:t xml:space="preserve">spill and </w:t>
      </w:r>
      <w:r w:rsidR="00A8027E">
        <w:t>total dissolved gas (T</w:t>
      </w:r>
      <w:r w:rsidR="00FF5227">
        <w:t>DG</w:t>
      </w:r>
      <w:r w:rsidR="00A8027E">
        <w:t>)</w:t>
      </w:r>
      <w:r w:rsidR="00FF5227">
        <w:t>,</w:t>
      </w:r>
      <w:r w:rsidR="00A8027E">
        <w:t xml:space="preserve"> identifies</w:t>
      </w:r>
      <w:r w:rsidR="00FF5227">
        <w:t xml:space="preserve"> </w:t>
      </w:r>
      <w:r w:rsidR="00010100">
        <w:t>P</w:t>
      </w:r>
      <w:r w:rsidR="00CB378E" w:rsidRPr="00CA09C2">
        <w:t xml:space="preserve">lanned </w:t>
      </w:r>
      <w:r>
        <w:t>and</w:t>
      </w:r>
      <w:r w:rsidR="00292FD6">
        <w:t xml:space="preserve"> </w:t>
      </w:r>
      <w:r w:rsidR="00010100">
        <w:t>R</w:t>
      </w:r>
      <w:r w:rsidR="00A603B3">
        <w:t xml:space="preserve">outine </w:t>
      </w:r>
      <w:r w:rsidR="00010100">
        <w:t>O</w:t>
      </w:r>
      <w:r w:rsidR="00A603B3">
        <w:t xml:space="preserve">perational </w:t>
      </w:r>
      <w:r w:rsidR="00010100">
        <w:t>A</w:t>
      </w:r>
      <w:r w:rsidR="00A603B3">
        <w:t xml:space="preserve">djustments </w:t>
      </w:r>
      <w:r w:rsidR="00CB6EF0">
        <w:t xml:space="preserve">(Section 4) </w:t>
      </w:r>
      <w:r w:rsidR="00A8027E">
        <w:t>that influence</w:t>
      </w:r>
      <w:r w:rsidR="00010100">
        <w:t xml:space="preserve"> </w:t>
      </w:r>
      <w:r w:rsidR="00A8027E">
        <w:t xml:space="preserve">fish passage </w:t>
      </w:r>
      <w:r w:rsidR="00010100">
        <w:t>spill</w:t>
      </w:r>
      <w:r w:rsidR="007D2867">
        <w:t xml:space="preserve">, addresses </w:t>
      </w:r>
      <w:r w:rsidR="00770E17">
        <w:t xml:space="preserve">adaptive management </w:t>
      </w:r>
      <w:r w:rsidR="007D2867">
        <w:t xml:space="preserve">and in-season management </w:t>
      </w:r>
      <w:r w:rsidR="00053DDE">
        <w:t>processes</w:t>
      </w:r>
      <w:r w:rsidR="00E64B26">
        <w:t xml:space="preserve"> </w:t>
      </w:r>
      <w:r w:rsidR="009F3193">
        <w:t>for fish passage spill and</w:t>
      </w:r>
      <w:r w:rsidR="007D2867">
        <w:t xml:space="preserve"> </w:t>
      </w:r>
      <w:r w:rsidR="007D2867" w:rsidRPr="007D2867">
        <w:t>other</w:t>
      </w:r>
      <w:r w:rsidR="007D2867">
        <w:t xml:space="preserve"> fish operations including the </w:t>
      </w:r>
      <w:r w:rsidR="009F3193">
        <w:t xml:space="preserve">juvenile fish transportation </w:t>
      </w:r>
      <w:r w:rsidR="007D2867">
        <w:t>program, and describes the</w:t>
      </w:r>
      <w:r w:rsidR="006C0F11" w:rsidRPr="006C0F11">
        <w:rPr>
          <w:szCs w:val="24"/>
        </w:rPr>
        <w:t xml:space="preserve"> Corps’ monthly implementation reports.</w:t>
      </w:r>
    </w:p>
    <w:p w14:paraId="2D149970" w14:textId="77777777" w:rsidR="00ED6300" w:rsidRPr="006C0F11" w:rsidRDefault="00ED6300" w:rsidP="004F5796">
      <w:pPr>
        <w:pStyle w:val="FPP1"/>
        <w:ind w:left="540" w:hanging="540"/>
        <w:rPr>
          <w:u w:val="none"/>
        </w:rPr>
      </w:pPr>
      <w:bookmarkStart w:id="10" w:name="_Toc494714272"/>
      <w:r w:rsidRPr="006C0F11">
        <w:rPr>
          <w:u w:val="none"/>
        </w:rPr>
        <w:lastRenderedPageBreak/>
        <w:t>Management of Spill for Fish Passage and TDG</w:t>
      </w:r>
      <w:bookmarkEnd w:id="10"/>
    </w:p>
    <w:p w14:paraId="0A4F39A1" w14:textId="77777777" w:rsidR="00373854" w:rsidRPr="00743ADD" w:rsidRDefault="23D604FA" w:rsidP="00743ADD">
      <w:pPr>
        <w:pStyle w:val="FPP2"/>
        <w:rPr>
          <w:u w:val="none"/>
        </w:rPr>
      </w:pPr>
      <w:r>
        <w:rPr>
          <w:u w:val="none"/>
        </w:rPr>
        <w:t xml:space="preserve">State Water Quality Standards </w:t>
      </w:r>
      <w:r w:rsidR="68E2ACFE">
        <w:rPr>
          <w:u w:val="none"/>
        </w:rPr>
        <w:t>for TDG</w:t>
      </w:r>
    </w:p>
    <w:p w14:paraId="1C628419" w14:textId="6A1BD5C5" w:rsidR="003D6724" w:rsidRPr="0029756F" w:rsidRDefault="28DF9EC1" w:rsidP="5E776F2F">
      <w:pPr>
        <w:autoSpaceDE w:val="0"/>
        <w:autoSpaceDN w:val="0"/>
        <w:adjustRightInd w:val="0"/>
      </w:pPr>
      <w:r w:rsidRPr="00910578">
        <w:t>The Corps will m</w:t>
      </w:r>
      <w:r w:rsidR="6839550E" w:rsidRPr="00910578">
        <w:t>anage spill for fish passage</w:t>
      </w:r>
      <w:r w:rsidR="497FA1C0" w:rsidRPr="00910578">
        <w:t xml:space="preserve"> in </w:t>
      </w:r>
      <w:r w:rsidR="002D7DF1">
        <w:t>2026</w:t>
      </w:r>
      <w:r w:rsidR="118F76F7">
        <w:t xml:space="preserve"> consistent with the State of Washington and the State of Oregon </w:t>
      </w:r>
      <w:r w:rsidR="446AC365">
        <w:t>total dissolved gas (</w:t>
      </w:r>
      <w:r w:rsidR="118F76F7">
        <w:t>TDG</w:t>
      </w:r>
      <w:r w:rsidR="446AC365">
        <w:t>)</w:t>
      </w:r>
      <w:r w:rsidR="118F76F7">
        <w:t xml:space="preserve"> water quality standards</w:t>
      </w:r>
      <w:r w:rsidR="7144EC96">
        <w:t xml:space="preserve"> (WQS)</w:t>
      </w:r>
      <w:r w:rsidR="118F76F7">
        <w:t>.</w:t>
      </w:r>
      <w:r w:rsidR="009E3A5F" w:rsidRPr="007A4E3B">
        <w:rPr>
          <w:rStyle w:val="FootnoteReference"/>
        </w:rPr>
        <w:footnoteReference w:id="4"/>
      </w:r>
      <w:r w:rsidR="47C9F211" w:rsidRPr="007A4E3B">
        <w:rPr>
          <w:vertAlign w:val="superscript"/>
        </w:rPr>
        <w:t>,</w:t>
      </w:r>
      <w:r w:rsidR="00E029B5">
        <w:rPr>
          <w:rStyle w:val="FootnoteReference"/>
        </w:rPr>
        <w:footnoteReference w:id="5"/>
      </w:r>
      <w:r w:rsidR="118F76F7">
        <w:t xml:space="preserve"> </w:t>
      </w:r>
      <w:r w:rsidR="4FC421AE">
        <w:t xml:space="preserve"> </w:t>
      </w:r>
      <w:r w:rsidR="20B31333">
        <w:t>The State of Washington</w:t>
      </w:r>
      <w:r w:rsidR="678322E8">
        <w:t>,</w:t>
      </w:r>
      <w:r w:rsidR="20B31333">
        <w:t xml:space="preserve"> Department of Ecology </w:t>
      </w:r>
      <w:r w:rsidR="678322E8">
        <w:t xml:space="preserve">(WADOE) </w:t>
      </w:r>
      <w:r w:rsidR="20B31333">
        <w:t xml:space="preserve">adopted a WQS rule change </w:t>
      </w:r>
      <w:r w:rsidR="4930EED7">
        <w:t>which became effective in 2020</w:t>
      </w:r>
      <w:r w:rsidR="7902B472">
        <w:t xml:space="preserve"> </w:t>
      </w:r>
      <w:r w:rsidR="20B31333">
        <w:t xml:space="preserve">allowing </w:t>
      </w:r>
      <w:r w:rsidR="235F0544">
        <w:t xml:space="preserve">spring juvenile fish passage </w:t>
      </w:r>
      <w:r w:rsidR="20B31333">
        <w:t xml:space="preserve">spill </w:t>
      </w:r>
      <w:r w:rsidR="235F0544">
        <w:t xml:space="preserve">operations to generate specified TDG levels in project tailraces (up to 125% TDG 12 hours, 126% TDG 2 hours), so long as the </w:t>
      </w:r>
      <w:r w:rsidR="47466ED2">
        <w:t xml:space="preserve">specified conditions are met, including that </w:t>
      </w:r>
      <w:r w:rsidR="235F0544">
        <w:t>spring juvenile fish passage spill operations do not exceed the spill levels and durations reviewed in applicable E</w:t>
      </w:r>
      <w:r w:rsidR="017828CB">
        <w:t>SA</w:t>
      </w:r>
      <w:r w:rsidR="235F0544">
        <w:t xml:space="preserve"> consultation documents. </w:t>
      </w:r>
      <w:r w:rsidR="20B31333">
        <w:t xml:space="preserve"> The Environmental Protection Agency (EPA) subsequently approved </w:t>
      </w:r>
      <w:r w:rsidR="678322E8">
        <w:t xml:space="preserve">the </w:t>
      </w:r>
      <w:r w:rsidR="20B31333">
        <w:t>rule change</w:t>
      </w:r>
      <w:r w:rsidR="235F0544">
        <w:t xml:space="preserve"> and found that </w:t>
      </w:r>
      <w:r w:rsidR="678322E8" w:rsidRPr="0029756F">
        <w:t xml:space="preserve">the ESA consultation </w:t>
      </w:r>
      <w:r w:rsidR="017828CB" w:rsidRPr="0029756F">
        <w:t xml:space="preserve">documents </w:t>
      </w:r>
      <w:r w:rsidR="678322E8" w:rsidRPr="0029756F">
        <w:t xml:space="preserve">ensure that any spring spill regime </w:t>
      </w:r>
      <w:r w:rsidR="235F0544" w:rsidRPr="0029756F">
        <w:t xml:space="preserve">using the revised criteria </w:t>
      </w:r>
      <w:r w:rsidR="678322E8" w:rsidRPr="0029756F">
        <w:t xml:space="preserve">must </w:t>
      </w:r>
      <w:r w:rsidR="235F0544" w:rsidRPr="0029756F">
        <w:t>be performed in accordance with the s</w:t>
      </w:r>
      <w:r w:rsidR="678322E8" w:rsidRPr="0029756F">
        <w:t xml:space="preserve">pill levels and durations evaluated </w:t>
      </w:r>
      <w:r w:rsidR="235F0544" w:rsidRPr="0029756F">
        <w:t xml:space="preserve">in ESA consultation documents </w:t>
      </w:r>
      <w:r w:rsidR="678322E8" w:rsidRPr="0029756F">
        <w:t>for</w:t>
      </w:r>
      <w:r w:rsidR="235F0544" w:rsidRPr="0029756F">
        <w:t xml:space="preserve"> effects to</w:t>
      </w:r>
      <w:r w:rsidR="678322E8" w:rsidRPr="0029756F">
        <w:t xml:space="preserve"> ESA</w:t>
      </w:r>
      <w:r w:rsidR="47C9F211" w:rsidRPr="0029756F">
        <w:t>-</w:t>
      </w:r>
      <w:r w:rsidR="678322E8" w:rsidRPr="0029756F">
        <w:t>listed species of all life stages, including juvenile out-migrating salmonids, resident salmonids, and adult migrating salmonids.</w:t>
      </w:r>
      <w:r w:rsidR="2306F887" w:rsidRPr="0029756F">
        <w:t xml:space="preserve">  EPA’s approval of the rule </w:t>
      </w:r>
      <w:r w:rsidR="1EDA309C" w:rsidRPr="0029756F">
        <w:t xml:space="preserve">further </w:t>
      </w:r>
      <w:r w:rsidR="2306F887" w:rsidRPr="0029756F">
        <w:t xml:space="preserve">states that “compliance with the ESA consultation documents </w:t>
      </w:r>
      <w:r w:rsidR="1EDA309C" w:rsidRPr="0029756F">
        <w:t xml:space="preserve">is a condition precedent for the revised criteria and so the criteria are not applicable for the purposes of the </w:t>
      </w:r>
      <w:r w:rsidR="017828CB" w:rsidRPr="0029756F">
        <w:t>[</w:t>
      </w:r>
      <w:r w:rsidR="1EDA309C" w:rsidRPr="0029756F">
        <w:t>C</w:t>
      </w:r>
      <w:r w:rsidR="017828CB" w:rsidRPr="0029756F">
        <w:t>lean Water Act (C</w:t>
      </w:r>
      <w:r w:rsidR="1EDA309C" w:rsidRPr="0029756F">
        <w:t>WA</w:t>
      </w:r>
      <w:r w:rsidR="017828CB" w:rsidRPr="0029756F">
        <w:t>)]</w:t>
      </w:r>
      <w:r w:rsidR="1EDA309C" w:rsidRPr="0029756F">
        <w:t xml:space="preserve"> (</w:t>
      </w:r>
      <w:r w:rsidR="693368F8" w:rsidRPr="0029756F">
        <w:t>i.e.,</w:t>
      </w:r>
      <w:r w:rsidR="1EDA309C" w:rsidRPr="0029756F">
        <w:t xml:space="preserve"> have no effect for CWA purposes) without the ESA consultation documents addressing spill operations that result in TDG saturation levels above the pre-existing criterion</w:t>
      </w:r>
      <w:r w:rsidR="2306F887" w:rsidRPr="0029756F">
        <w:t>.</w:t>
      </w:r>
      <w:r w:rsidR="1EDA309C" w:rsidRPr="0029756F">
        <w:t xml:space="preserve">” </w:t>
      </w:r>
      <w:r w:rsidR="1EDA309C" w:rsidRPr="5684CF15">
        <w:rPr>
          <w:i/>
          <w:iCs/>
        </w:rPr>
        <w:t>Letter to WADOE from EPA Re: The EPA’s Action on Revisions to the [WADOE’s</w:t>
      </w:r>
      <w:r w:rsidR="5D8160BC" w:rsidRPr="5684CF15">
        <w:rPr>
          <w:i/>
          <w:iCs/>
        </w:rPr>
        <w:t>]</w:t>
      </w:r>
      <w:r w:rsidR="1EDA309C" w:rsidRPr="5684CF15">
        <w:rPr>
          <w:i/>
          <w:iCs/>
        </w:rPr>
        <w:t xml:space="preserve"> Surface Water Quality Standards for the Site-Specific Total Dissolved Gas Criteria in the Columbia and Snake Rivers, and Other Water Quality Standards Revisions </w:t>
      </w:r>
      <w:r w:rsidR="1EDA309C" w:rsidRPr="0029756F">
        <w:t>dated March 5, 2020,</w:t>
      </w:r>
      <w:r w:rsidR="1EDA309C" w:rsidRPr="5684CF15">
        <w:rPr>
          <w:i/>
          <w:iCs/>
        </w:rPr>
        <w:t xml:space="preserve"> </w:t>
      </w:r>
      <w:r w:rsidR="1EDA309C" w:rsidRPr="0029756F">
        <w:t>page 9</w:t>
      </w:r>
      <w:r w:rsidR="1EDA309C" w:rsidRPr="5684CF15">
        <w:rPr>
          <w:i/>
          <w:iCs/>
        </w:rPr>
        <w:t>.</w:t>
      </w:r>
    </w:p>
    <w:p w14:paraId="402CCC95" w14:textId="373067F4" w:rsidR="00437ECE" w:rsidRDefault="003D6724" w:rsidP="00D83D25">
      <w:pPr>
        <w:autoSpaceDE w:val="0"/>
        <w:autoSpaceDN w:val="0"/>
        <w:adjustRightInd w:val="0"/>
      </w:pPr>
      <w:r w:rsidRPr="0029756F">
        <w:t xml:space="preserve">The State of Oregon, through its Environmental Quality Commission, approved a </w:t>
      </w:r>
      <w:r w:rsidR="004B5B14">
        <w:t>modification</w:t>
      </w:r>
      <w:r w:rsidR="004B5B14" w:rsidRPr="0029756F">
        <w:t xml:space="preserve"> </w:t>
      </w:r>
      <w:r w:rsidRPr="0029756F">
        <w:t xml:space="preserve">to its TDG WQS </w:t>
      </w:r>
      <w:r w:rsidR="00E42E91">
        <w:t xml:space="preserve">of </w:t>
      </w:r>
      <w:r>
        <w:t xml:space="preserve">up to 125% TDG </w:t>
      </w:r>
      <w:r w:rsidR="00E42E91">
        <w:t>from April 1-June</w:t>
      </w:r>
      <w:r w:rsidR="00E7016E">
        <w:t xml:space="preserve"> </w:t>
      </w:r>
      <w:r w:rsidR="00E42E91">
        <w:t>15 and up to 120% TDG from June 16-August 31</w:t>
      </w:r>
      <w:r>
        <w:t xml:space="preserve">, so long as spring spill is “applied in a manner consistent with the applicable requirements of the federal [ESA].” </w:t>
      </w:r>
      <w:r w:rsidR="00341E27">
        <w:t>(</w:t>
      </w:r>
      <w:r w:rsidRPr="5E776F2F">
        <w:rPr>
          <w:i/>
          <w:iCs/>
        </w:rPr>
        <w:t xml:space="preserve">Order Approving a Modification to the Oregon’s Water Quality Standard for Total Dissolved Gas in the Columbia River Mainstem </w:t>
      </w:r>
      <w:r>
        <w:t xml:space="preserve">dated </w:t>
      </w:r>
      <w:r w:rsidR="00E42E91">
        <w:t>December 31, 2024</w:t>
      </w:r>
      <w:r>
        <w:t>,</w:t>
      </w:r>
      <w:r w:rsidRPr="5E776F2F">
        <w:rPr>
          <w:i/>
          <w:iCs/>
        </w:rPr>
        <w:t xml:space="preserve"> </w:t>
      </w:r>
      <w:r>
        <w:t>page 4</w:t>
      </w:r>
      <w:r w:rsidR="00341E27">
        <w:t>)</w:t>
      </w:r>
      <w:r w:rsidRPr="00851759">
        <w:rPr>
          <w:i/>
          <w:iCs/>
        </w:rPr>
        <w:t>.</w:t>
      </w:r>
      <w:r w:rsidRPr="00851759">
        <w:t xml:space="preserve"> </w:t>
      </w:r>
      <w:r w:rsidR="00437ECE" w:rsidRPr="00851759">
        <w:t xml:space="preserve"> </w:t>
      </w:r>
      <w:r w:rsidR="00851759" w:rsidRPr="00EF6CBC">
        <w:t xml:space="preserve">Regarding Oregon’s 105% TDG criterion, Oregon Department of Environmental Quality (ODEQ) clarified that this criterion does not apply to the Columbia River </w:t>
      </w:r>
      <w:proofErr w:type="gramStart"/>
      <w:r w:rsidR="00851759" w:rsidRPr="00EF6CBC">
        <w:t>per</w:t>
      </w:r>
      <w:proofErr w:type="gramEnd"/>
      <w:r w:rsidR="00851759" w:rsidRPr="00EF6CBC">
        <w:t xml:space="preserve"> their </w:t>
      </w:r>
      <w:r w:rsidR="00341E27">
        <w:t xml:space="preserve">letter dated </w:t>
      </w:r>
      <w:r w:rsidR="00851759" w:rsidRPr="00EF6CBC">
        <w:t xml:space="preserve">January </w:t>
      </w:r>
      <w:r w:rsidR="00341E27">
        <w:t xml:space="preserve">29, </w:t>
      </w:r>
      <w:r w:rsidR="00851759" w:rsidRPr="00EF6CBC">
        <w:t>2024.</w:t>
      </w:r>
      <w:r w:rsidR="00851759" w:rsidRPr="00851759">
        <w:t xml:space="preserve">  </w:t>
      </w:r>
      <w:r w:rsidR="00CB69FF" w:rsidRPr="00851759">
        <w:t>Both states have</w:t>
      </w:r>
      <w:r w:rsidR="003C7C40" w:rsidRPr="00851759">
        <w:t xml:space="preserve"> thus</w:t>
      </w:r>
      <w:r w:rsidR="00CB69FF" w:rsidRPr="00851759">
        <w:t xml:space="preserve"> </w:t>
      </w:r>
      <w:r w:rsidR="00531A52">
        <w:t xml:space="preserve">accommodated levels of TDG </w:t>
      </w:r>
      <w:r w:rsidR="003B0692">
        <w:t xml:space="preserve">above 110% </w:t>
      </w:r>
      <w:r w:rsidR="00531A52">
        <w:t xml:space="preserve">for </w:t>
      </w:r>
      <w:r w:rsidR="00CB69FF">
        <w:t xml:space="preserve">fish passage spill operations </w:t>
      </w:r>
      <w:r w:rsidR="00531A52">
        <w:t xml:space="preserve">for ESA-listed juvenile salmonids at Corps </w:t>
      </w:r>
      <w:r w:rsidR="00D05115">
        <w:t xml:space="preserve">projects </w:t>
      </w:r>
      <w:r w:rsidR="00CB69FF">
        <w:t>on the lower Snake and lower Columbia rivers</w:t>
      </w:r>
      <w:r w:rsidR="003C7C40">
        <w:t>,</w:t>
      </w:r>
      <w:r w:rsidR="00531A52">
        <w:t xml:space="preserve"> </w:t>
      </w:r>
      <w:r w:rsidR="000F72E1">
        <w:t xml:space="preserve">as </w:t>
      </w:r>
      <w:r w:rsidR="00531A52">
        <w:t>follow</w:t>
      </w:r>
      <w:r w:rsidR="000F72E1">
        <w:t>s</w:t>
      </w:r>
      <w:r w:rsidR="00D05115">
        <w:t>:</w:t>
      </w:r>
    </w:p>
    <w:p w14:paraId="61B88EEA" w14:textId="485D04D1" w:rsidR="00C83D5B" w:rsidRPr="00C83D5B" w:rsidRDefault="003F4431" w:rsidP="007730ED">
      <w:pPr>
        <w:keepNext/>
        <w:tabs>
          <w:tab w:val="left" w:pos="7756"/>
        </w:tabs>
        <w:rPr>
          <w:b/>
          <w:szCs w:val="24"/>
        </w:rPr>
      </w:pPr>
      <w:r w:rsidRPr="00C83D5B">
        <w:rPr>
          <w:b/>
          <w:szCs w:val="24"/>
        </w:rPr>
        <w:lastRenderedPageBreak/>
        <w:t>Washington Administrative Code</w:t>
      </w:r>
      <w:r w:rsidR="00BB1AAE">
        <w:rPr>
          <w:rStyle w:val="FootnoteReference"/>
          <w:b/>
          <w:szCs w:val="24"/>
        </w:rPr>
        <w:footnoteReference w:id="6"/>
      </w:r>
      <w:r w:rsidR="00C83D5B" w:rsidRPr="00C83D5B">
        <w:rPr>
          <w:b/>
          <w:szCs w:val="24"/>
        </w:rPr>
        <w:t>:</w:t>
      </w:r>
    </w:p>
    <w:p w14:paraId="004F8340" w14:textId="77777777" w:rsidR="00C83D5B" w:rsidRPr="00C472C8" w:rsidRDefault="00C83D5B" w:rsidP="00C83D5B">
      <w:pPr>
        <w:tabs>
          <w:tab w:val="left" w:pos="7756"/>
        </w:tabs>
        <w:rPr>
          <w:u w:val="single"/>
        </w:rPr>
      </w:pPr>
      <w:r w:rsidRPr="00C472C8">
        <w:rPr>
          <w:u w:val="single"/>
        </w:rPr>
        <w:t>WAC 173-201A-200(1)(f)(ii) and WAC 173-201A-200(1)(f)(ii)(A)</w:t>
      </w:r>
    </w:p>
    <w:p w14:paraId="056AD25F" w14:textId="3FC98D85" w:rsidR="00C83D5B" w:rsidRPr="00F84D13" w:rsidRDefault="00C83D5B" w:rsidP="00C83D5B">
      <w:r w:rsidRPr="00F84D13">
        <w:t xml:space="preserve">(ii) The TDG criteria may be adjusted to aid fish passage over hydroelectric dams </w:t>
      </w:r>
      <w:r w:rsidR="00DA0F92">
        <w:t xml:space="preserve">that spill for anadromous juvenile fish as of the 2020 spill season. </w:t>
      </w:r>
      <w:r w:rsidR="00901EBE">
        <w:t xml:space="preserve"> </w:t>
      </w:r>
      <w:r w:rsidRPr="00F84D13">
        <w:t>The elevated TDG levels are intended to allow increased fish passage without causing more</w:t>
      </w:r>
      <w:r>
        <w:t xml:space="preserve"> </w:t>
      </w:r>
      <w:r w:rsidRPr="00F84D13">
        <w:t xml:space="preserve">harm to fish populations than caused by turbine fish passage. </w:t>
      </w:r>
      <w:r w:rsidR="00901EBE">
        <w:t xml:space="preserve"> </w:t>
      </w:r>
      <w:r w:rsidRPr="00F84D13">
        <w:t>The following special fish passage</w:t>
      </w:r>
      <w:r>
        <w:t xml:space="preserve"> </w:t>
      </w:r>
      <w:r w:rsidRPr="00F84D13">
        <w:t>exemptions for the Snake and Columbia Rivers apply when spilling water at dams is necessary to aid</w:t>
      </w:r>
      <w:r>
        <w:t xml:space="preserve"> </w:t>
      </w:r>
      <w:r w:rsidRPr="00F84D13">
        <w:t>fish passage:</w:t>
      </w:r>
    </w:p>
    <w:p w14:paraId="6E1528C1" w14:textId="77777777" w:rsidR="00C83D5B" w:rsidRPr="00F84D13" w:rsidRDefault="00C83D5B" w:rsidP="00C472C8">
      <w:pPr>
        <w:ind w:left="720"/>
      </w:pPr>
      <w:r w:rsidRPr="00F84D13">
        <w:t>(A) TDG must not exceed:</w:t>
      </w:r>
    </w:p>
    <w:p w14:paraId="3CC95CB3" w14:textId="16D64FE5" w:rsidR="00C83D5B" w:rsidRPr="00F84D13" w:rsidRDefault="00C83D5B" w:rsidP="00C472C8">
      <w:pPr>
        <w:spacing w:after="0"/>
        <w:ind w:left="720"/>
      </w:pPr>
      <w:r w:rsidRPr="00F84D13">
        <w:t>•</w:t>
      </w:r>
      <w:r w:rsidR="00350E88">
        <w:t xml:space="preserve"> </w:t>
      </w:r>
      <w:r w:rsidRPr="00F84D13">
        <w:t xml:space="preserve">An average of </w:t>
      </w:r>
      <w:r w:rsidR="00EF233C">
        <w:t>115</w:t>
      </w:r>
      <w:r w:rsidRPr="00F84D13">
        <w:t xml:space="preserve"> percent as measured in the forebays of the next downstream dams</w:t>
      </w:r>
      <w:r>
        <w:t xml:space="preserve"> </w:t>
      </w:r>
      <w:r w:rsidRPr="00F84D13">
        <w:t xml:space="preserve">and must not exceed an average of </w:t>
      </w:r>
      <w:r w:rsidR="00A93B8E">
        <w:t>120</w:t>
      </w:r>
      <w:r w:rsidRPr="00F84D13">
        <w:t xml:space="preserve"> percent as measured in the tailraces of each</w:t>
      </w:r>
      <w:r>
        <w:t xml:space="preserve"> </w:t>
      </w:r>
      <w:r w:rsidRPr="00F84D13">
        <w:t xml:space="preserve">dam (these averages are calculated as an average of the </w:t>
      </w:r>
      <w:r w:rsidR="00A93B8E">
        <w:t>12</w:t>
      </w:r>
      <w:r w:rsidR="00A93B8E" w:rsidRPr="00F84D13">
        <w:t xml:space="preserve"> </w:t>
      </w:r>
      <w:r w:rsidRPr="00F84D13">
        <w:t>highest hourly</w:t>
      </w:r>
      <w:r>
        <w:t xml:space="preserve"> </w:t>
      </w:r>
      <w:r w:rsidRPr="00F84D13">
        <w:t>readings in a calendar day, relative to atmospheric pressure); and</w:t>
      </w:r>
    </w:p>
    <w:p w14:paraId="63024FDF" w14:textId="0C0BCA80" w:rsidR="00081FE0" w:rsidRDefault="00C83D5B" w:rsidP="00C472C8">
      <w:pPr>
        <w:ind w:left="720"/>
      </w:pPr>
      <w:r w:rsidRPr="00F84D13">
        <w:t>•</w:t>
      </w:r>
      <w:r w:rsidR="00350E88">
        <w:t xml:space="preserve"> </w:t>
      </w:r>
      <w:r w:rsidRPr="00F84D13">
        <w:t xml:space="preserve">A maximum TDG saturation level of </w:t>
      </w:r>
      <w:r w:rsidR="00A93B8E">
        <w:t>125</w:t>
      </w:r>
      <w:r w:rsidRPr="00F84D13">
        <w:t xml:space="preserve"> percent calculated as an average of the two highest hourly TDG measures in a calendar day during</w:t>
      </w:r>
      <w:r>
        <w:t xml:space="preserve"> </w:t>
      </w:r>
      <w:r w:rsidRPr="00F84D13">
        <w:t>spillage for fish passage.</w:t>
      </w:r>
    </w:p>
    <w:p w14:paraId="6ABF027D" w14:textId="77777777" w:rsidR="00C83D5B" w:rsidRPr="00C472C8" w:rsidRDefault="00C83D5B" w:rsidP="00C83D5B">
      <w:pPr>
        <w:rPr>
          <w:u w:val="single"/>
        </w:rPr>
      </w:pPr>
      <w:r w:rsidRPr="00C472C8">
        <w:rPr>
          <w:u w:val="single"/>
        </w:rPr>
        <w:t>WAC 173-201A-200(1)(f)(ii)(B)</w:t>
      </w:r>
    </w:p>
    <w:p w14:paraId="3CCF6581" w14:textId="77777777" w:rsidR="00C83D5B" w:rsidRPr="00F84D13" w:rsidRDefault="00C83D5B" w:rsidP="00C472C8">
      <w:pPr>
        <w:ind w:left="720"/>
      </w:pPr>
      <w:r w:rsidRPr="00F84D13">
        <w:t>(B) To further aid fish passage during the spring spill season (generally from April through June), spill</w:t>
      </w:r>
      <w:r>
        <w:t xml:space="preserve"> </w:t>
      </w:r>
      <w:r w:rsidRPr="00F84D13">
        <w:t>may be increased up to the following levels as measured at the tailrace fixed site monitoring location:</w:t>
      </w:r>
    </w:p>
    <w:p w14:paraId="7B75D582" w14:textId="3547BC03" w:rsidR="00C83D5B" w:rsidRPr="00F84D13" w:rsidRDefault="00C83D5B" w:rsidP="00C472C8">
      <w:pPr>
        <w:spacing w:after="0"/>
        <w:ind w:left="720"/>
      </w:pPr>
      <w:r w:rsidRPr="00F84D13">
        <w:t>•</w:t>
      </w:r>
      <w:r w:rsidR="00350E88">
        <w:t xml:space="preserve"> </w:t>
      </w:r>
      <w:r w:rsidRPr="00F84D13">
        <w:t xml:space="preserve">A maximum TDG saturation level of </w:t>
      </w:r>
      <w:r w:rsidR="00A93B8E">
        <w:t>125</w:t>
      </w:r>
      <w:r w:rsidRPr="00F84D13">
        <w:t xml:space="preserve"> percent calculated as an average of the</w:t>
      </w:r>
      <w:r>
        <w:t xml:space="preserve"> </w:t>
      </w:r>
      <w:r w:rsidR="00A93B8E">
        <w:t>12</w:t>
      </w:r>
      <w:r w:rsidR="00A93B8E" w:rsidRPr="00F84D13">
        <w:t xml:space="preserve"> </w:t>
      </w:r>
      <w:r w:rsidRPr="00F84D13">
        <w:t xml:space="preserve">highest hourly TDG measures in a calendar </w:t>
      </w:r>
      <w:r w:rsidR="00C10252" w:rsidRPr="00F84D13">
        <w:t>day:</w:t>
      </w:r>
      <w:r w:rsidRPr="00F84D13">
        <w:t xml:space="preserve"> and</w:t>
      </w:r>
    </w:p>
    <w:p w14:paraId="728CDFA6" w14:textId="4E16B2ED" w:rsidR="00C83D5B" w:rsidRPr="00F84D13" w:rsidRDefault="00C83D5B" w:rsidP="00C472C8">
      <w:pPr>
        <w:ind w:left="720"/>
      </w:pPr>
      <w:r w:rsidRPr="00F84D13">
        <w:t>•</w:t>
      </w:r>
      <w:r w:rsidR="00350E88">
        <w:t xml:space="preserve"> </w:t>
      </w:r>
      <w:r w:rsidRPr="00F84D13">
        <w:t xml:space="preserve">A maximum TDG saturation level of </w:t>
      </w:r>
      <w:r w:rsidR="00A93B8E">
        <w:t>126</w:t>
      </w:r>
      <w:r w:rsidRPr="00F84D13">
        <w:t xml:space="preserve"> percent calculated as an average of any</w:t>
      </w:r>
      <w:r>
        <w:t xml:space="preserve"> </w:t>
      </w:r>
      <w:r w:rsidR="00A029D4" w:rsidRPr="00F84D13">
        <w:t>two-consecutive</w:t>
      </w:r>
      <w:r w:rsidRPr="00F84D13">
        <w:t xml:space="preserve"> hourly TDG measures. </w:t>
      </w:r>
      <w:r w:rsidR="00901EBE">
        <w:t xml:space="preserve"> </w:t>
      </w:r>
      <w:r w:rsidRPr="00F84D13">
        <w:t>These TDG criteria may be applied in place of (f)(ii)(A) of this</w:t>
      </w:r>
      <w:r>
        <w:t xml:space="preserve"> </w:t>
      </w:r>
      <w:r w:rsidRPr="00F84D13">
        <w:t>subsection during spring spill operations when applied in accordance with the following conditions:</w:t>
      </w:r>
    </w:p>
    <w:p w14:paraId="216CD439" w14:textId="71005F8C" w:rsidR="00C83D5B" w:rsidRPr="00F84D13" w:rsidRDefault="00C83D5B" w:rsidP="00C472C8">
      <w:pPr>
        <w:ind w:left="720"/>
      </w:pPr>
      <w:r w:rsidRPr="00F84D13">
        <w:t>(I) In addition to complying with the requirements of this chapter, the tailrace maximum TDG criteria at</w:t>
      </w:r>
      <w:r>
        <w:t xml:space="preserve"> </w:t>
      </w:r>
      <w:r w:rsidRPr="00F84D13">
        <w:t>hydropower dams shall be applied in accordance with Endangered Species Act consultation documents</w:t>
      </w:r>
      <w:r>
        <w:t xml:space="preserve"> </w:t>
      </w:r>
      <w:r w:rsidRPr="00F84D13">
        <w:t>associated with spill operations on the Snake and Columbia rivers, including operations for fish</w:t>
      </w:r>
      <w:r>
        <w:t xml:space="preserve"> </w:t>
      </w:r>
      <w:r w:rsidRPr="00F84D13">
        <w:t xml:space="preserve">passage. </w:t>
      </w:r>
      <w:r w:rsidR="00901EBE">
        <w:t xml:space="preserve"> </w:t>
      </w:r>
      <w:r w:rsidRPr="00F84D13">
        <w:t>The Endangered Species Act consultation documents are those by which dams may legally</w:t>
      </w:r>
      <w:r>
        <w:t xml:space="preserve"> </w:t>
      </w:r>
      <w:r w:rsidRPr="00F84D13">
        <w:t>operate during the time that the adjusted criteria in (f)(ii)(B) of this subsection are in use.</w:t>
      </w:r>
    </w:p>
    <w:p w14:paraId="67165E5B" w14:textId="42E26386" w:rsidR="00C83D5B" w:rsidRPr="00F84D13" w:rsidRDefault="00C83D5B" w:rsidP="00C472C8">
      <w:pPr>
        <w:ind w:left="720"/>
      </w:pPr>
      <w:r w:rsidRPr="00F84D13">
        <w:t>(II) Application of the tailrace maximum TDG criteria must be accompanied by a department approved</w:t>
      </w:r>
      <w:r>
        <w:t xml:space="preserve"> </w:t>
      </w:r>
      <w:r w:rsidRPr="00F84D13">
        <w:t>biological monitoring plan designed to measure impacts of fish exposed to increased TDG conditions</w:t>
      </w:r>
      <w:r>
        <w:t xml:space="preserve"> </w:t>
      </w:r>
      <w:r w:rsidRPr="00F84D13">
        <w:t xml:space="preserve">throughout the spring spill season. </w:t>
      </w:r>
      <w:r w:rsidR="00901EBE">
        <w:t xml:space="preserve"> </w:t>
      </w:r>
      <w:r w:rsidRPr="00F84D13">
        <w:t xml:space="preserve">Beginning in </w:t>
      </w:r>
      <w:r w:rsidRPr="00F84D13">
        <w:lastRenderedPageBreak/>
        <w:t>the year 2021, plans must include monitoring for</w:t>
      </w:r>
      <w:r>
        <w:t xml:space="preserve"> </w:t>
      </w:r>
      <w:r w:rsidRPr="00F84D13">
        <w:t>non</w:t>
      </w:r>
      <w:r w:rsidR="0063107C">
        <w:t>-</w:t>
      </w:r>
      <w:r w:rsidRPr="00F84D13">
        <w:t>salmonid fish species and must continue for a minimum of five years, and thereafter as determined</w:t>
      </w:r>
      <w:r>
        <w:t xml:space="preserve"> </w:t>
      </w:r>
      <w:r w:rsidRPr="00F84D13">
        <w:t>by the department.</w:t>
      </w:r>
    </w:p>
    <w:p w14:paraId="602EA61E" w14:textId="5BBE08C9" w:rsidR="00C83D5B" w:rsidRPr="00F84D13" w:rsidRDefault="00C83D5B" w:rsidP="00C472C8">
      <w:pPr>
        <w:ind w:left="720"/>
      </w:pPr>
      <w:r w:rsidRPr="00F84D13">
        <w:t>(III) TDG must be reduced to allowances specified in (f)(ii)(A) of this subsection if the calculated</w:t>
      </w:r>
      <w:r>
        <w:t xml:space="preserve"> </w:t>
      </w:r>
      <w:r w:rsidRPr="00F84D13">
        <w:t xml:space="preserve">incidence of gas bubble trauma in salmonids (with a minimum sample size of </w:t>
      </w:r>
      <w:r w:rsidR="00A93B8E">
        <w:t>50</w:t>
      </w:r>
      <w:r w:rsidR="00A93B8E" w:rsidRPr="00F84D13">
        <w:t xml:space="preserve"> </w:t>
      </w:r>
      <w:r w:rsidRPr="00F84D13">
        <w:t>fish required weekly)</w:t>
      </w:r>
      <w:r>
        <w:t xml:space="preserve"> </w:t>
      </w:r>
      <w:r w:rsidRPr="00F84D13">
        <w:t>or non</w:t>
      </w:r>
      <w:r w:rsidR="0063107C">
        <w:t>-</w:t>
      </w:r>
      <w:r w:rsidRPr="00F84D13">
        <w:t xml:space="preserve">salmonids (with a minimum sample size of </w:t>
      </w:r>
      <w:r w:rsidR="00A93B8E">
        <w:t>50</w:t>
      </w:r>
      <w:r w:rsidR="00A93B8E" w:rsidRPr="00F84D13">
        <w:t xml:space="preserve"> </w:t>
      </w:r>
      <w:r w:rsidRPr="00F84D13">
        <w:t>fish required weekly) exceeds:</w:t>
      </w:r>
    </w:p>
    <w:p w14:paraId="78A7BDAA" w14:textId="484AAA5F" w:rsidR="00C83D5B" w:rsidRPr="00F84D13" w:rsidRDefault="00C83D5B" w:rsidP="00C472C8">
      <w:pPr>
        <w:spacing w:after="0"/>
        <w:ind w:left="720"/>
      </w:pPr>
      <w:r w:rsidRPr="00F84D13">
        <w:t>• Gas bubble trauma in non</w:t>
      </w:r>
      <w:r w:rsidR="0063107C">
        <w:t>-</w:t>
      </w:r>
      <w:r w:rsidRPr="00F84D13">
        <w:t xml:space="preserve">paired fins of </w:t>
      </w:r>
      <w:r w:rsidR="00A93B8E">
        <w:t>15</w:t>
      </w:r>
      <w:r w:rsidR="00A93B8E" w:rsidRPr="00F84D13">
        <w:t xml:space="preserve"> </w:t>
      </w:r>
      <w:r w:rsidRPr="00F84D13">
        <w:t>percent; or</w:t>
      </w:r>
    </w:p>
    <w:p w14:paraId="56240AC2" w14:textId="3D88532C" w:rsidR="00C83D5B" w:rsidRPr="00F84D13" w:rsidRDefault="00C83D5B" w:rsidP="001E024C">
      <w:pPr>
        <w:ind w:left="900" w:hanging="180"/>
      </w:pPr>
      <w:r w:rsidRPr="00F84D13">
        <w:t>• Gas bubble trauma in non</w:t>
      </w:r>
      <w:r w:rsidR="0063107C">
        <w:t>-</w:t>
      </w:r>
      <w:r w:rsidRPr="00F84D13">
        <w:t xml:space="preserve">paired fins of five percent and gas bubbles occlude more than </w:t>
      </w:r>
      <w:r w:rsidR="00A93B8E">
        <w:t>25</w:t>
      </w:r>
      <w:r>
        <w:t xml:space="preserve"> </w:t>
      </w:r>
      <w:r w:rsidRPr="00F84D13">
        <w:t>percent of the surface area of the fin.</w:t>
      </w:r>
    </w:p>
    <w:p w14:paraId="3FBD92D0" w14:textId="55B13E39" w:rsidR="00C83D5B" w:rsidRDefault="00DA5B23" w:rsidP="009573A2">
      <w:pPr>
        <w:tabs>
          <w:tab w:val="left" w:pos="7756"/>
        </w:tabs>
      </w:pPr>
      <w:r>
        <w:t xml:space="preserve">In accordance with </w:t>
      </w:r>
      <w:r w:rsidRPr="00DA5B23">
        <w:t>WADOE’s Rule Implementation Plan</w:t>
      </w:r>
      <w:r>
        <w:t>, i</w:t>
      </w:r>
      <w:r w:rsidR="00C83D5B" w:rsidRPr="00F84D13">
        <w:t>f gas bubble trauma exceeds these biological thresholds, additional monitoring must demonstrate the</w:t>
      </w:r>
      <w:r w:rsidR="00C83D5B">
        <w:t xml:space="preserve"> </w:t>
      </w:r>
      <w:r w:rsidR="00C83D5B" w:rsidRPr="00F84D13">
        <w:t>incidence of gas bubble trauma below biological thresholds before TDG can be adjusted to allowances</w:t>
      </w:r>
      <w:r w:rsidR="00C83D5B">
        <w:t xml:space="preserve"> </w:t>
      </w:r>
      <w:r w:rsidR="00C83D5B" w:rsidRPr="00F84D13">
        <w:t xml:space="preserve">specified in this subsection. </w:t>
      </w:r>
      <w:r w:rsidR="00901EBE">
        <w:t xml:space="preserve"> </w:t>
      </w:r>
      <w:r w:rsidR="00C83D5B" w:rsidRPr="00F84D13">
        <w:t>Gas bubble trauma monitoring data shall be excluded from comparison to</w:t>
      </w:r>
      <w:r w:rsidR="00C83D5B">
        <w:t xml:space="preserve"> </w:t>
      </w:r>
      <w:r w:rsidR="00C83D5B" w:rsidRPr="00F84D13">
        <w:t>biological thresholds when higher than normal river flow contributes to excess spill above the ability to</w:t>
      </w:r>
      <w:r w:rsidR="00C83D5B">
        <w:t xml:space="preserve"> </w:t>
      </w:r>
      <w:r w:rsidR="00C83D5B" w:rsidRPr="00F84D13">
        <w:t xml:space="preserve">meet (f)(ii)(B) of this subsection. </w:t>
      </w:r>
      <w:r w:rsidR="00901EBE">
        <w:t xml:space="preserve"> </w:t>
      </w:r>
      <w:r w:rsidR="00C83D5B" w:rsidRPr="00F84D13">
        <w:t>This monitoring data exclusion shall apply for one full calendar day</w:t>
      </w:r>
      <w:r w:rsidR="00C83D5B">
        <w:t xml:space="preserve"> </w:t>
      </w:r>
      <w:r w:rsidR="00C83D5B" w:rsidRPr="00F84D13">
        <w:t>after reduced river flow allows attainment of (f)(ii)(B) of this subsection.</w:t>
      </w:r>
    </w:p>
    <w:p w14:paraId="0AB6175A" w14:textId="77777777" w:rsidR="00C83D5B" w:rsidRPr="00C83D5B" w:rsidRDefault="00E61554" w:rsidP="00CB7663">
      <w:pPr>
        <w:keepNext/>
        <w:rPr>
          <w:b/>
        </w:rPr>
      </w:pPr>
      <w:r w:rsidRPr="00C83D5B">
        <w:rPr>
          <w:b/>
        </w:rPr>
        <w:t xml:space="preserve">Oregon </w:t>
      </w:r>
      <w:r w:rsidR="00B83252">
        <w:rPr>
          <w:b/>
        </w:rPr>
        <w:t xml:space="preserve">Water Quality </w:t>
      </w:r>
      <w:r w:rsidRPr="00C83D5B">
        <w:rPr>
          <w:b/>
        </w:rPr>
        <w:t>Standard Modification</w:t>
      </w:r>
      <w:r w:rsidR="00C83D5B" w:rsidRPr="00C83D5B">
        <w:rPr>
          <w:b/>
        </w:rPr>
        <w:t>:</w:t>
      </w:r>
    </w:p>
    <w:p w14:paraId="5BC41CE3" w14:textId="6ED9BB0E" w:rsidR="00E54EBE" w:rsidRPr="00E54EBE" w:rsidRDefault="00E54EBE" w:rsidP="00E54EBE">
      <w:r w:rsidRPr="00E54EBE">
        <w:t>The Environmental Quality Commission approve</w:t>
      </w:r>
      <w:r w:rsidR="00F73213">
        <w:t>d</w:t>
      </w:r>
      <w:r w:rsidRPr="00E54EBE">
        <w:t xml:space="preserve"> the following modification</w:t>
      </w:r>
      <w:r w:rsidR="00BB1AAE">
        <w:rPr>
          <w:rStyle w:val="FootnoteReference"/>
        </w:rPr>
        <w:footnoteReference w:id="7"/>
      </w:r>
      <w:r w:rsidRPr="00E54EBE">
        <w:t xml:space="preserve"> to the statewide standard for total dissolved gas (OAR 340-41-0031(2)) of 110 percent for the lower Columbia River at McNary, John Day, The Dalles and Bonneville dams, as provided for in OAR 340-41- 0104(3):</w:t>
      </w:r>
    </w:p>
    <w:p w14:paraId="04B35518" w14:textId="053E5C8F" w:rsidR="00E54EBE" w:rsidRDefault="00E54EBE" w:rsidP="00E54EBE">
      <w:pPr>
        <w:numPr>
          <w:ilvl w:val="0"/>
          <w:numId w:val="46"/>
        </w:numPr>
      </w:pPr>
      <w:r w:rsidRPr="00E54EBE">
        <w:t xml:space="preserve">The total dissolved gas standard for the Columbia River as measured in the tailraces of McNary, John Day, The Dalles, and Bonneville dams is 125 percent for the period from April </w:t>
      </w:r>
      <w:r w:rsidR="00C11E72">
        <w:t>1</w:t>
      </w:r>
      <w:r w:rsidRPr="00E54EBE">
        <w:t xml:space="preserve"> through June 15.</w:t>
      </w:r>
    </w:p>
    <w:p w14:paraId="230DD85E" w14:textId="44718F99" w:rsidR="00E54EBE" w:rsidRPr="00E54EBE" w:rsidRDefault="00E54EBE" w:rsidP="00E54EBE">
      <w:pPr>
        <w:numPr>
          <w:ilvl w:val="0"/>
          <w:numId w:val="46"/>
        </w:numPr>
      </w:pPr>
      <w:r w:rsidRPr="00E54EBE">
        <w:t xml:space="preserve">The total dissolved gas standard for the Columbia River as measured in the tailraces of McNary, John Day, The Dalles, and Bonneville dams is 120 percent for the period from June </w:t>
      </w:r>
      <w:r w:rsidR="00C11E72">
        <w:t>1</w:t>
      </w:r>
      <w:r w:rsidRPr="00E54EBE">
        <w:t>6 through Aug. 31.</w:t>
      </w:r>
    </w:p>
    <w:p w14:paraId="6532625E" w14:textId="77777777" w:rsidR="00E54EBE" w:rsidRPr="00E54EBE" w:rsidRDefault="00E54EBE" w:rsidP="00E54EBE">
      <w:pPr>
        <w:numPr>
          <w:ilvl w:val="0"/>
          <w:numId w:val="46"/>
        </w:numPr>
      </w:pPr>
      <w:r w:rsidRPr="00E54EBE">
        <w:t>These limits do not apply when the stream flow exceeds the seven-day, ten-year frequency flood.</w:t>
      </w:r>
    </w:p>
    <w:p w14:paraId="58F49048" w14:textId="77E053D0" w:rsidR="00E54EBE" w:rsidRPr="00E54EBE" w:rsidRDefault="00E54EBE" w:rsidP="00E54EBE">
      <w:pPr>
        <w:numPr>
          <w:ilvl w:val="0"/>
          <w:numId w:val="46"/>
        </w:numPr>
      </w:pPr>
      <w:r w:rsidRPr="00E54EBE">
        <w:t>The modified total dissolved gas standards will apply for five years, beginning Jan. 1, 2025, through Dec. 31, 2029 (calendar years 2025, 2026, 2027, 2028, and 2029).</w:t>
      </w:r>
    </w:p>
    <w:p w14:paraId="394FF5B8" w14:textId="0BB30F4A" w:rsidR="00E54EBE" w:rsidRPr="00E54EBE" w:rsidRDefault="00E54EBE" w:rsidP="00E54EBE">
      <w:pPr>
        <w:numPr>
          <w:ilvl w:val="0"/>
          <w:numId w:val="46"/>
        </w:numPr>
      </w:pPr>
      <w:r w:rsidRPr="00E54EBE">
        <w:t xml:space="preserve">The DEQ Director may approve additional periods of application of this modification up to 120 percent total dissolved gas as calculated in 8.a)i., beyond the April </w:t>
      </w:r>
      <w:r w:rsidR="00F96DD9">
        <w:t>1</w:t>
      </w:r>
      <w:r w:rsidRPr="00E54EBE">
        <w:t xml:space="preserve"> to Aug. 31 period, subject to subsections 8.a) to 8.c) for reasons including passing Spring Creek </w:t>
      </w:r>
      <w:r w:rsidRPr="00E54EBE">
        <w:lastRenderedPageBreak/>
        <w:t xml:space="preserve">Hatchery fish releases and other voluntary fish passage operations, maintenance activities, and biological or physical studies of spillway structures and prototype fish passage devices. The Corps must notify DEQ in writing at least one week prior to the spill describing the proposed action, including its purpose, and the location and dates of elevated total dissolved gas levels. Spill must be reduced to meet the </w:t>
      </w:r>
      <w:r w:rsidR="00F96DD9">
        <w:t>1</w:t>
      </w:r>
      <w:r w:rsidRPr="00E54EBE">
        <w:t>10 percent total dissolved gas criterion if requested by the DEQ Director.</w:t>
      </w:r>
    </w:p>
    <w:p w14:paraId="4B926C55" w14:textId="77777777" w:rsidR="00E54EBE" w:rsidRPr="00E54EBE" w:rsidRDefault="00E54EBE" w:rsidP="00E54EBE">
      <w:pPr>
        <w:numPr>
          <w:ilvl w:val="0"/>
          <w:numId w:val="46"/>
        </w:numPr>
      </w:pPr>
      <w:r w:rsidRPr="00E54EBE">
        <w:t>Application of the tailrace maximum TDG criteria must be accompanied by a DEQ­ approved biological monitoring plan designed to measure impacts to fish exposed to increased TDG conditions. Plans must include monitoring for non-salmonid fish species. Gas bubble trauma monitoring may be halted if there is a high mortality risk due to compounded effects of the evaluation procedure and adverse environmental factors such as high stream temperatures.</w:t>
      </w:r>
    </w:p>
    <w:p w14:paraId="4B52E693" w14:textId="6F5E3C9B" w:rsidR="00E54EBE" w:rsidRPr="00E54EBE" w:rsidRDefault="00E54EBE" w:rsidP="00E54EBE">
      <w:pPr>
        <w:numPr>
          <w:ilvl w:val="0"/>
          <w:numId w:val="46"/>
        </w:numPr>
      </w:pPr>
      <w:r w:rsidRPr="00E54EBE">
        <w:t xml:space="preserve">Voluntary fish passage spill during the spring spill season, occurring from April 1 through June </w:t>
      </w:r>
      <w:r w:rsidR="00C11E72">
        <w:t>1</w:t>
      </w:r>
      <w:r w:rsidRPr="00E54EBE">
        <w:t>5, is subject to the following conditions:</w:t>
      </w:r>
    </w:p>
    <w:p w14:paraId="46646C3F" w14:textId="77777777" w:rsidR="00E54EBE" w:rsidRPr="00E54EBE" w:rsidRDefault="00E54EBE" w:rsidP="00E01688">
      <w:pPr>
        <w:numPr>
          <w:ilvl w:val="1"/>
          <w:numId w:val="46"/>
        </w:numPr>
      </w:pPr>
      <w:r w:rsidRPr="00E54EBE">
        <w:t>Spill at a dam must be reduced when:</w:t>
      </w:r>
    </w:p>
    <w:p w14:paraId="2891A293" w14:textId="77777777" w:rsidR="00E54EBE" w:rsidRDefault="00E54EBE" w:rsidP="00E54EBE">
      <w:pPr>
        <w:numPr>
          <w:ilvl w:val="2"/>
          <w:numId w:val="46"/>
        </w:numPr>
      </w:pPr>
      <w:r w:rsidRPr="00E54EBE">
        <w:t>Instantaneous total dissolved gas levels exceed 127 percent of saturation, calculated as the average of any two consecutive hourly TDG measurements in the tailrace of the dam; or</w:t>
      </w:r>
    </w:p>
    <w:p w14:paraId="3B121EED" w14:textId="56662B22" w:rsidR="00E54EBE" w:rsidRPr="00E54EBE" w:rsidRDefault="00E54EBE" w:rsidP="00E01688">
      <w:pPr>
        <w:numPr>
          <w:ilvl w:val="2"/>
          <w:numId w:val="46"/>
        </w:numPr>
      </w:pPr>
      <w:r w:rsidRPr="00E54EBE">
        <w:t>The average of the twelve highest hourly TDG measurements in the tailrace of the dam in a calendar day exceeds 125 percent.</w:t>
      </w:r>
    </w:p>
    <w:p w14:paraId="41394FB3" w14:textId="77777777" w:rsidR="00E54EBE" w:rsidRPr="00E54EBE" w:rsidRDefault="00E54EBE" w:rsidP="00E01688">
      <w:pPr>
        <w:numPr>
          <w:ilvl w:val="1"/>
          <w:numId w:val="46"/>
        </w:numPr>
      </w:pPr>
      <w:r w:rsidRPr="00E54EBE">
        <w:t>The DEQ Director may halt the voluntary spill program or require reductions in voluntary spill to reduce TDG levels to 120 percent as calculated in 8.a)i. when:</w:t>
      </w:r>
    </w:p>
    <w:p w14:paraId="1DFC3F20" w14:textId="15C2B099" w:rsidR="00E54EBE" w:rsidRPr="00E54EBE" w:rsidRDefault="00E54EBE" w:rsidP="00E01688">
      <w:pPr>
        <w:numPr>
          <w:ilvl w:val="2"/>
          <w:numId w:val="46"/>
        </w:numPr>
      </w:pPr>
      <w:r w:rsidRPr="00E54EBE">
        <w:t xml:space="preserve">The calculated incidence of gas bubble trauma in salmonids (with a minimum sample size of fifty fish required weekly) or </w:t>
      </w:r>
      <w:r>
        <w:t>non</w:t>
      </w:r>
      <w:r w:rsidRPr="00E54EBE">
        <w:t>-salmonids</w:t>
      </w:r>
      <w:r>
        <w:t xml:space="preserve"> </w:t>
      </w:r>
      <w:r w:rsidRPr="00E54EBE">
        <w:t>(with a minimum sample size of fifty fish required weekly) exceeds gas bubble trauma in eyes or non-paired fins of fifteen percent, or gas bubble trauma in eyes or non-paired fins of five percent and gas bubbles occlude more than twenty-five percent of the surface area of the fin or eyes. If gas bubble trauma exceeds these biological thresholds and spill is reduced, additional monitoring must demonstrate the incidence of gas bubble trauma below biological thresholds before TDG can be increased to the level specified in this order. Gas bubble trauma monitoring data shall be excluded from comparison to biological thresholds when higher than normal river flow contributes to excess spill above 125 percent. This monitoring data exclusion shall apply for one full calendar day after reduced river flow allows attainment of 125 percent TDG levels in the tailrace of the dam.</w:t>
      </w:r>
    </w:p>
    <w:p w14:paraId="710E6A91" w14:textId="77777777" w:rsidR="00E54EBE" w:rsidRPr="00E54EBE" w:rsidRDefault="00E54EBE" w:rsidP="00E01688">
      <w:pPr>
        <w:numPr>
          <w:ilvl w:val="1"/>
          <w:numId w:val="46"/>
        </w:numPr>
      </w:pPr>
      <w:r w:rsidRPr="00E54EBE">
        <w:t>The tailrace maximum TDG criteria for spring spill in this modification will be applied in a manner consistent with the applicable requirements of the federal Endangered Species Act.</w:t>
      </w:r>
    </w:p>
    <w:p w14:paraId="511B2281" w14:textId="77777777" w:rsidR="00E54EBE" w:rsidRPr="00E54EBE" w:rsidRDefault="00E54EBE" w:rsidP="00E01688">
      <w:pPr>
        <w:numPr>
          <w:ilvl w:val="1"/>
          <w:numId w:val="46"/>
        </w:numPr>
      </w:pPr>
      <w:r w:rsidRPr="00E54EBE">
        <w:lastRenderedPageBreak/>
        <w:t>Physical monitoring must occur and be adequate for implementing the requirements of this order.</w:t>
      </w:r>
    </w:p>
    <w:p w14:paraId="19078303" w14:textId="77777777" w:rsidR="00E54EBE" w:rsidRPr="00E54EBE" w:rsidRDefault="00E54EBE" w:rsidP="00E01688">
      <w:pPr>
        <w:numPr>
          <w:ilvl w:val="0"/>
          <w:numId w:val="46"/>
        </w:numPr>
      </w:pPr>
      <w:r w:rsidRPr="00E54EBE">
        <w:t>Voluntary fish passage spill during the summer spill season, occurring from June 16 through Aug. 31, is subject to the following conditions:</w:t>
      </w:r>
    </w:p>
    <w:p w14:paraId="5039BCE4" w14:textId="77777777" w:rsidR="00E54EBE" w:rsidRPr="00E54EBE" w:rsidRDefault="00E54EBE" w:rsidP="00E01688">
      <w:pPr>
        <w:numPr>
          <w:ilvl w:val="1"/>
          <w:numId w:val="46"/>
        </w:numPr>
      </w:pPr>
      <w:r w:rsidRPr="00E54EBE">
        <w:t>Spill at a dam must be reduced when:</w:t>
      </w:r>
    </w:p>
    <w:p w14:paraId="52105683" w14:textId="77777777" w:rsidR="00E54EBE" w:rsidRPr="00E54EBE" w:rsidRDefault="00E54EBE" w:rsidP="00E01688">
      <w:pPr>
        <w:numPr>
          <w:ilvl w:val="2"/>
          <w:numId w:val="46"/>
        </w:numPr>
      </w:pPr>
      <w:r w:rsidRPr="00E54EBE">
        <w:t xml:space="preserve">The average of the twelve highest hourly TDG measurements in the tailrace of the dam </w:t>
      </w:r>
      <w:proofErr w:type="gramStart"/>
      <w:r w:rsidRPr="00E54EBE">
        <w:t>in</w:t>
      </w:r>
      <w:proofErr w:type="gramEnd"/>
      <w:r w:rsidRPr="00E54EBE">
        <w:t xml:space="preserve"> a calendar day exceeds 120 percent of saturation; or</w:t>
      </w:r>
    </w:p>
    <w:p w14:paraId="57D3B7B4" w14:textId="77777777" w:rsidR="00E54EBE" w:rsidRPr="00E54EBE" w:rsidRDefault="00E54EBE" w:rsidP="00E01688">
      <w:pPr>
        <w:numPr>
          <w:ilvl w:val="2"/>
          <w:numId w:val="46"/>
        </w:numPr>
      </w:pPr>
      <w:r w:rsidRPr="00E54EBE">
        <w:t>Instantaneous total dissolved gas levels exceed 125 percent of saturation in the tailrace of the dam, calculated as the average of the two highest hourly total dissolved gas measures in a calendar day.</w:t>
      </w:r>
    </w:p>
    <w:p w14:paraId="703B659B" w14:textId="77777777" w:rsidR="00E54EBE" w:rsidRPr="00E54EBE" w:rsidRDefault="00E54EBE" w:rsidP="00E01688">
      <w:pPr>
        <w:numPr>
          <w:ilvl w:val="1"/>
          <w:numId w:val="46"/>
        </w:numPr>
      </w:pPr>
      <w:r w:rsidRPr="00E54EBE">
        <w:t>The DEQ Director may halt the voluntary spill program or require reductions in voluntary spill to reduce TDG levels if voluntary spill results in biological threshold exceedances when:</w:t>
      </w:r>
    </w:p>
    <w:p w14:paraId="31B5D6C2" w14:textId="0D480564" w:rsidR="00E54EBE" w:rsidRPr="00E54EBE" w:rsidRDefault="00E54EBE" w:rsidP="00E01688">
      <w:pPr>
        <w:numPr>
          <w:ilvl w:val="2"/>
          <w:numId w:val="46"/>
        </w:numPr>
      </w:pPr>
      <w:r w:rsidRPr="00E54EBE">
        <w:t>More than 15 percent of salmonids examined show signs of gas bubble disease in their eyes or non-paired fins, or</w:t>
      </w:r>
    </w:p>
    <w:p w14:paraId="27FC963D" w14:textId="77777777" w:rsidR="00E54EBE" w:rsidRPr="00E54EBE" w:rsidRDefault="00E54EBE" w:rsidP="00E01688">
      <w:pPr>
        <w:numPr>
          <w:ilvl w:val="2"/>
          <w:numId w:val="46"/>
        </w:numPr>
      </w:pPr>
      <w:r w:rsidRPr="00E54EBE">
        <w:t>More than five percent of salmonids examined show signs of gas bubble trauma in their eyes non-paired fins where more than 25 percent of the surface area is occluded by gas bubbles.</w:t>
      </w:r>
    </w:p>
    <w:p w14:paraId="201C59C2" w14:textId="77777777" w:rsidR="00E54EBE" w:rsidRPr="00E54EBE" w:rsidRDefault="00E54EBE" w:rsidP="00E01688">
      <w:pPr>
        <w:numPr>
          <w:ilvl w:val="1"/>
          <w:numId w:val="46"/>
        </w:numPr>
      </w:pPr>
      <w:r w:rsidRPr="00E54EBE">
        <w:t>Physical monitoring must occur and be adequate for implementing the requirements set out in this order.</w:t>
      </w:r>
    </w:p>
    <w:p w14:paraId="7AAC38C5" w14:textId="77777777" w:rsidR="00E54EBE" w:rsidRDefault="00E54EBE" w:rsidP="00E01688">
      <w:pPr>
        <w:numPr>
          <w:ilvl w:val="0"/>
          <w:numId w:val="46"/>
        </w:numPr>
      </w:pPr>
      <w:r w:rsidRPr="00E54EBE">
        <w:t>The Corps must provide written notice to DEQ within 24 hours of any violations of the conditions in the modification as it relates to voluntary spill. Such notice must include actions proposed to reduce total dissolved gas levels or the reason(s) for no action.</w:t>
      </w:r>
    </w:p>
    <w:p w14:paraId="3C0AE0D7" w14:textId="6933B61C" w:rsidR="00E54EBE" w:rsidRPr="00E54EBE" w:rsidRDefault="000C7FB5" w:rsidP="00DB155F">
      <w:pPr>
        <w:numPr>
          <w:ilvl w:val="0"/>
          <w:numId w:val="46"/>
        </w:numPr>
        <w:spacing w:after="0"/>
      </w:pPr>
      <w:r>
        <w:t xml:space="preserve"> </w:t>
      </w:r>
      <w:r w:rsidR="00E54EBE" w:rsidRPr="00E54EBE">
        <w:t>No later than Jan. 31 following each year of this modification, the Corps must provide an annual written report to DEQ detailing the following:</w:t>
      </w:r>
    </w:p>
    <w:p w14:paraId="08607AF1" w14:textId="77777777" w:rsidR="00E54EBE" w:rsidRPr="00E54EBE" w:rsidRDefault="00E54EBE" w:rsidP="00DB155F">
      <w:pPr>
        <w:numPr>
          <w:ilvl w:val="1"/>
          <w:numId w:val="46"/>
        </w:numPr>
        <w:spacing w:after="0"/>
      </w:pPr>
      <w:r w:rsidRPr="00E54EBE">
        <w:t xml:space="preserve">Flow and runoff descriptions for the spill </w:t>
      </w:r>
      <w:proofErr w:type="gramStart"/>
      <w:r w:rsidRPr="00E54EBE">
        <w:t>season;</w:t>
      </w:r>
      <w:proofErr w:type="gramEnd"/>
    </w:p>
    <w:p w14:paraId="78591310" w14:textId="77777777" w:rsidR="00E54EBE" w:rsidRPr="00E54EBE" w:rsidRDefault="00E54EBE" w:rsidP="00DB155F">
      <w:pPr>
        <w:numPr>
          <w:ilvl w:val="1"/>
          <w:numId w:val="46"/>
        </w:numPr>
        <w:spacing w:after="0"/>
      </w:pPr>
      <w:r w:rsidRPr="00E54EBE">
        <w:t xml:space="preserve">Spill quantities and </w:t>
      </w:r>
      <w:proofErr w:type="gramStart"/>
      <w:r w:rsidRPr="00E54EBE">
        <w:t>durations;</w:t>
      </w:r>
      <w:proofErr w:type="gramEnd"/>
    </w:p>
    <w:p w14:paraId="0C3D50C4" w14:textId="77777777" w:rsidR="00E54EBE" w:rsidRPr="00E54EBE" w:rsidRDefault="00E54EBE" w:rsidP="00DB155F">
      <w:pPr>
        <w:numPr>
          <w:ilvl w:val="1"/>
          <w:numId w:val="46"/>
        </w:numPr>
        <w:spacing w:after="0"/>
      </w:pPr>
      <w:r w:rsidRPr="00E54EBE">
        <w:t xml:space="preserve">Quantities of water spilled for fish versus spill for other reasons for each </w:t>
      </w:r>
      <w:proofErr w:type="gramStart"/>
      <w:r w:rsidRPr="00E54EBE">
        <w:t>project;</w:t>
      </w:r>
      <w:proofErr w:type="gramEnd"/>
    </w:p>
    <w:p w14:paraId="27501DBC" w14:textId="77777777" w:rsidR="00E54EBE" w:rsidRPr="00E54EBE" w:rsidRDefault="00E54EBE" w:rsidP="00DB155F">
      <w:pPr>
        <w:numPr>
          <w:ilvl w:val="1"/>
          <w:numId w:val="46"/>
        </w:numPr>
        <w:spacing w:after="0"/>
      </w:pPr>
      <w:r w:rsidRPr="00E54EBE">
        <w:t xml:space="preserve">Data results from the physical and biological monitoring programs, including incidences of gas bubble trauma regardless of sample </w:t>
      </w:r>
      <w:proofErr w:type="gramStart"/>
      <w:r w:rsidRPr="00E54EBE">
        <w:t>size;</w:t>
      </w:r>
      <w:proofErr w:type="gramEnd"/>
    </w:p>
    <w:p w14:paraId="19450674" w14:textId="6E9F2869" w:rsidR="00E01688" w:rsidRDefault="00E54EBE" w:rsidP="00DB155F">
      <w:pPr>
        <w:numPr>
          <w:ilvl w:val="1"/>
          <w:numId w:val="46"/>
        </w:numPr>
        <w:spacing w:after="0"/>
      </w:pPr>
      <w:r w:rsidRPr="00E54EBE">
        <w:t>Evaluation of the relationship between observations of</w:t>
      </w:r>
      <w:r w:rsidR="00E01688">
        <w:t xml:space="preserve"> </w:t>
      </w:r>
      <w:r w:rsidRPr="00E54EBE">
        <w:t xml:space="preserve">non-salmonid gas bubble trauma monitoring and exposure to elevated total dissolved gas </w:t>
      </w:r>
      <w:proofErr w:type="gramStart"/>
      <w:r w:rsidRPr="00E54EBE">
        <w:t>levels;</w:t>
      </w:r>
      <w:proofErr w:type="gramEnd"/>
    </w:p>
    <w:p w14:paraId="19932B9E" w14:textId="594077E9" w:rsidR="00E54EBE" w:rsidRPr="00E54EBE" w:rsidRDefault="00E54EBE" w:rsidP="00DB155F">
      <w:pPr>
        <w:numPr>
          <w:ilvl w:val="1"/>
          <w:numId w:val="46"/>
        </w:numPr>
        <w:spacing w:after="0"/>
      </w:pPr>
      <w:r w:rsidRPr="00E54EBE">
        <w:t>Description and results of any biological or physical studies of spillway structures and prototype fish passage devices to test spill at operational levels; and</w:t>
      </w:r>
    </w:p>
    <w:p w14:paraId="3DFD1A66" w14:textId="77777777" w:rsidR="00E54EBE" w:rsidRDefault="00E54EBE" w:rsidP="00E01688">
      <w:pPr>
        <w:numPr>
          <w:ilvl w:val="1"/>
          <w:numId w:val="46"/>
        </w:numPr>
      </w:pPr>
      <w:r w:rsidRPr="00E54EBE">
        <w:t>Implementation of gas abatement measures identified through adaptive management.</w:t>
      </w:r>
    </w:p>
    <w:p w14:paraId="31EA9844" w14:textId="0CFDD8BA" w:rsidR="00E54EBE" w:rsidRDefault="000C7FB5" w:rsidP="00E54EBE">
      <w:pPr>
        <w:numPr>
          <w:ilvl w:val="0"/>
          <w:numId w:val="46"/>
        </w:numPr>
      </w:pPr>
      <w:r>
        <w:lastRenderedPageBreak/>
        <w:t xml:space="preserve"> </w:t>
      </w:r>
      <w:r w:rsidR="00E54EBE" w:rsidRPr="00E54EBE">
        <w:t>If requested, the Corps must repo</w:t>
      </w:r>
      <w:r w:rsidR="00E01688">
        <w:t>r</w:t>
      </w:r>
      <w:r w:rsidR="00E54EBE" w:rsidRPr="00E54EBE">
        <w:t>t to the commission on any of the above matters or other matters relevant to this order.</w:t>
      </w:r>
    </w:p>
    <w:p w14:paraId="1FEF5216" w14:textId="52928631" w:rsidR="00350E88" w:rsidRDefault="000C7FB5" w:rsidP="00DB155F">
      <w:pPr>
        <w:numPr>
          <w:ilvl w:val="0"/>
          <w:numId w:val="46"/>
        </w:numPr>
      </w:pPr>
      <w:r>
        <w:t xml:space="preserve"> </w:t>
      </w:r>
      <w:r w:rsidR="00E54EBE" w:rsidRPr="00E54EBE">
        <w:t>The commission reserves the right to terminate or modify this order at any time.</w:t>
      </w:r>
    </w:p>
    <w:p w14:paraId="083005AF" w14:textId="77777777" w:rsidR="000034E4" w:rsidRPr="00305F52" w:rsidRDefault="00286B38" w:rsidP="000034E4">
      <w:r>
        <w:t xml:space="preserve">For the purposes of Oregon’s Order, ODEQ defines non-salmonid as including non-native species </w:t>
      </w:r>
      <w:proofErr w:type="gramStart"/>
      <w:r>
        <w:t>per</w:t>
      </w:r>
      <w:proofErr w:type="gramEnd"/>
      <w:r>
        <w:t xml:space="preserve"> their </w:t>
      </w:r>
      <w:r w:rsidR="00E01688">
        <w:t>letter dated</w:t>
      </w:r>
      <w:r>
        <w:t xml:space="preserve"> June</w:t>
      </w:r>
      <w:r w:rsidR="00E01688">
        <w:t xml:space="preserve"> 10,</w:t>
      </w:r>
      <w:r>
        <w:t xml:space="preserve"> </w:t>
      </w:r>
      <w:proofErr w:type="gramStart"/>
      <w:r>
        <w:t>2022</w:t>
      </w:r>
      <w:proofErr w:type="gramEnd"/>
      <w:r>
        <w:t xml:space="preserve"> and </w:t>
      </w:r>
      <w:r w:rsidR="00E01688">
        <w:t xml:space="preserve">email dated </w:t>
      </w:r>
      <w:r>
        <w:t>January</w:t>
      </w:r>
      <w:r w:rsidR="00E01688">
        <w:t xml:space="preserve"> 18,</w:t>
      </w:r>
      <w:r>
        <w:t xml:space="preserve"> 2023.</w:t>
      </w:r>
      <w:r w:rsidR="0005792C">
        <w:t xml:space="preserve"> </w:t>
      </w:r>
      <w:r w:rsidR="00A5621E">
        <w:t xml:space="preserve"> </w:t>
      </w:r>
      <w:r w:rsidR="0005792C">
        <w:t xml:space="preserve">Gas bubble trauma monitoring in bi-state waters will include evaluation of non-native species in the population of non-salmonids to comply with Oregon’s Order. </w:t>
      </w:r>
      <w:r w:rsidR="00A5621E">
        <w:t xml:space="preserve"> </w:t>
      </w:r>
    </w:p>
    <w:p w14:paraId="453E9B2B" w14:textId="5BADDDFA" w:rsidR="000034E4" w:rsidRPr="00305F52" w:rsidRDefault="000034E4" w:rsidP="000034E4">
      <w:r w:rsidRPr="00305F52">
        <w:t>The language in WAC 173-201A-200(1)(f)(ii)(B)(II) states that monitoring for native nonsalmonid fish species must continue for a minimum of five years. The Action Agencies have conducted monitoring for five years and will continue to implement unless WADOE determines otherwise prior to implementation of spill for fish passage at levels that necessitate monitoring.</w:t>
      </w:r>
    </w:p>
    <w:p w14:paraId="64994147" w14:textId="6E7B72EA" w:rsidR="00286B38" w:rsidRDefault="000034E4" w:rsidP="000034E4">
      <w:r>
        <w:t>In its implementation of spill for fish passage, the Corps will operate its fish passage projects in 2026 consistent with the CRSO EIS ROD, 2020 CRS BiOps</w:t>
      </w:r>
      <w:r w:rsidR="00E7016E">
        <w:t>, the Court’s Preliminary Injunction Order as amended,</w:t>
      </w:r>
      <w:r>
        <w:t xml:space="preserve"> and in accordance with the States’ TDG standards described above, including applying the different state calculation methodologies.</w:t>
      </w:r>
      <w:r w:rsidR="00E7016E">
        <w:t xml:space="preserve"> </w:t>
      </w:r>
      <w:r w:rsidR="00266CC2">
        <w:t xml:space="preserve"> </w:t>
      </w:r>
      <w:r w:rsidR="0005792C">
        <w:t>WADOE’s Rule Implementation Plan is unchanged and continues to require GBT evaluation of native non-salmonids.</w:t>
      </w:r>
    </w:p>
    <w:p w14:paraId="3B2CC918" w14:textId="055CC943" w:rsidR="000F72E1" w:rsidRDefault="6ACFB8BB" w:rsidP="000034E4">
      <w:r>
        <w:t>The terminology that has been adopted to refer to t</w:t>
      </w:r>
      <w:r w:rsidR="7CDC7A3E">
        <w:t>he</w:t>
      </w:r>
      <w:r w:rsidR="430DE754">
        <w:t xml:space="preserve"> </w:t>
      </w:r>
      <w:r w:rsidR="37E00366">
        <w:t>S</w:t>
      </w:r>
      <w:r w:rsidR="7CDC7A3E">
        <w:t>tate</w:t>
      </w:r>
      <w:r w:rsidR="006115DC">
        <w:t>s’</w:t>
      </w:r>
      <w:r w:rsidR="7CDC7A3E">
        <w:t xml:space="preserve"> TDG</w:t>
      </w:r>
      <w:r w:rsidR="430DE754">
        <w:t xml:space="preserve"> </w:t>
      </w:r>
      <w:r w:rsidR="006115DC">
        <w:t>Water Quality Standards (</w:t>
      </w:r>
      <w:r>
        <w:t>WQS</w:t>
      </w:r>
      <w:r w:rsidR="006115DC">
        <w:t>)</w:t>
      </w:r>
      <w:r w:rsidR="7CDC7A3E">
        <w:t xml:space="preserve"> </w:t>
      </w:r>
      <w:r w:rsidR="75ED0978">
        <w:t xml:space="preserve">is </w:t>
      </w:r>
      <w:r w:rsidR="7CDC7A3E">
        <w:t xml:space="preserve">the “gas cap.” </w:t>
      </w:r>
      <w:r w:rsidR="2D7B0E95">
        <w:t xml:space="preserve"> </w:t>
      </w:r>
      <w:r w:rsidR="4EE01A01">
        <w:t>G</w:t>
      </w:r>
      <w:r w:rsidR="4C25FF54">
        <w:t xml:space="preserve">as cap spill </w:t>
      </w:r>
      <w:r w:rsidR="4EE01A01">
        <w:t>i</w:t>
      </w:r>
      <w:r w:rsidR="4C25FF54">
        <w:t xml:space="preserve">s spill to the maximum level that meets, but does not </w:t>
      </w:r>
      <w:proofErr w:type="gramStart"/>
      <w:r w:rsidR="4C25FF54">
        <w:t>exceed,</w:t>
      </w:r>
      <w:proofErr w:type="gramEnd"/>
      <w:r w:rsidR="4C25FF54">
        <w:t xml:space="preserve"> the TDG criteria allowed under state law.</w:t>
      </w:r>
      <w:r w:rsidR="4A8C53A3">
        <w:t xml:space="preserve">  W</w:t>
      </w:r>
      <w:r w:rsidR="2635E0F9">
        <w:t xml:space="preserve">hen the standards vary or conflict, the Corps </w:t>
      </w:r>
      <w:r w:rsidR="4C25FF54">
        <w:t xml:space="preserve">will apply </w:t>
      </w:r>
      <w:r w:rsidR="2635E0F9">
        <w:t>the more stringent standard.</w:t>
      </w:r>
    </w:p>
    <w:p w14:paraId="402B72EA" w14:textId="77777777" w:rsidR="00373854" w:rsidRPr="00A4168D" w:rsidRDefault="00373854" w:rsidP="009F4093">
      <w:pPr>
        <w:pStyle w:val="FPP2"/>
        <w:rPr>
          <w:u w:val="none"/>
        </w:rPr>
      </w:pPr>
      <w:r w:rsidRPr="00A4168D">
        <w:rPr>
          <w:u w:val="none"/>
        </w:rPr>
        <w:t>Spill Caps</w:t>
      </w:r>
    </w:p>
    <w:p w14:paraId="5DE442A3" w14:textId="794CBB14" w:rsidR="0056467F" w:rsidRPr="00CA09C2" w:rsidRDefault="00033E24" w:rsidP="0056467F">
      <w:r w:rsidRPr="00CA09C2">
        <w:t>The Corps’ Reservoir Control Center (RCC) is responsible for daily management of spill operations responsive to changing conditions to manage TDG within all applicable State</w:t>
      </w:r>
      <w:r w:rsidR="00CA7604">
        <w:rPr>
          <w:color w:val="000000"/>
        </w:rPr>
        <w:t xml:space="preserve"> standards</w:t>
      </w:r>
      <w:r w:rsidR="00AB2CBD">
        <w:t>.</w:t>
      </w:r>
      <w:r w:rsidRPr="00CA09C2">
        <w:t xml:space="preserve"> </w:t>
      </w:r>
      <w:r w:rsidR="00075554">
        <w:t xml:space="preserve"> </w:t>
      </w:r>
      <w:r w:rsidR="00AB2CBD">
        <w:t xml:space="preserve">To accomplish this, </w:t>
      </w:r>
      <w:r w:rsidRPr="00CA09C2">
        <w:t xml:space="preserve">the RCC </w:t>
      </w:r>
      <w:r w:rsidR="009F1F5F">
        <w:t>determines</w:t>
      </w:r>
      <w:r w:rsidRPr="00CA09C2">
        <w:t xml:space="preserve"> </w:t>
      </w:r>
      <w:r>
        <w:t>“</w:t>
      </w:r>
      <w:r w:rsidRPr="00CA09C2">
        <w:t>spill caps</w:t>
      </w:r>
      <w:r>
        <w:t>”</w:t>
      </w:r>
      <w:r w:rsidRPr="00CA09C2">
        <w:t xml:space="preserve"> for each</w:t>
      </w:r>
      <w:r>
        <w:t xml:space="preserve"> of the Corps’</w:t>
      </w:r>
      <w:r w:rsidRPr="00CA09C2">
        <w:t xml:space="preserve"> lower Columbia and </w:t>
      </w:r>
      <w:r>
        <w:t xml:space="preserve">lower </w:t>
      </w:r>
      <w:r w:rsidRPr="00CA09C2">
        <w:t>Snake River project</w:t>
      </w:r>
      <w:r>
        <w:t>s</w:t>
      </w:r>
      <w:r w:rsidRPr="00CA09C2">
        <w:t xml:space="preserve"> </w:t>
      </w:r>
      <w:r w:rsidR="00BB4C3E" w:rsidRPr="00CA09C2">
        <w:t>daily</w:t>
      </w:r>
      <w:r w:rsidRPr="00CA09C2">
        <w:t xml:space="preserve"> throughout </w:t>
      </w:r>
      <w:r w:rsidR="005C33E9">
        <w:t>the fish passage spill season</w:t>
      </w:r>
      <w:r w:rsidRPr="00CA09C2">
        <w:t xml:space="preserve">.  </w:t>
      </w:r>
      <w:r w:rsidR="00BB6CDC">
        <w:t xml:space="preserve">Spill caps are </w:t>
      </w:r>
      <w:r w:rsidR="00AB2CBD">
        <w:t xml:space="preserve">the </w:t>
      </w:r>
      <w:r w:rsidR="00200C2B">
        <w:t xml:space="preserve">maximum </w:t>
      </w:r>
      <w:r w:rsidR="00BB6CDC">
        <w:t xml:space="preserve">spill level </w:t>
      </w:r>
      <w:r w:rsidR="00373854" w:rsidRPr="00910578">
        <w:t xml:space="preserve">at </w:t>
      </w:r>
      <w:r w:rsidR="000938A0" w:rsidRPr="00910578">
        <w:t>each</w:t>
      </w:r>
      <w:r w:rsidR="00373854" w:rsidRPr="00910578">
        <w:t xml:space="preserve"> project </w:t>
      </w:r>
      <w:r w:rsidR="00BB6CDC" w:rsidRPr="00910578">
        <w:t xml:space="preserve">that </w:t>
      </w:r>
      <w:r w:rsidR="009E2105" w:rsidRPr="00910578">
        <w:t xml:space="preserve">is estimated to </w:t>
      </w:r>
      <w:r w:rsidR="005C33E9" w:rsidRPr="00910578">
        <w:t>meet, but not exceed</w:t>
      </w:r>
      <w:r w:rsidR="00373854" w:rsidRPr="00910578">
        <w:t>,</w:t>
      </w:r>
      <w:r w:rsidR="00BB6CDC" w:rsidRPr="00910578">
        <w:t xml:space="preserve"> the gas cap.</w:t>
      </w:r>
    </w:p>
    <w:p w14:paraId="18DD59EF" w14:textId="282D3D8E" w:rsidR="00A77E45" w:rsidRDefault="00E90804" w:rsidP="00033E24">
      <w:r>
        <w:t xml:space="preserve">To calculate spill caps, the Corps evaluates </w:t>
      </w:r>
      <w:r w:rsidR="004A7BAF">
        <w:t>observed</w:t>
      </w:r>
      <w:r w:rsidR="00384340">
        <w:t xml:space="preserve"> and forecasted </w:t>
      </w:r>
      <w:r w:rsidR="009D23B9">
        <w:t>variables</w:t>
      </w:r>
      <w:r w:rsidR="000720A6">
        <w:t xml:space="preserve"> that influence </w:t>
      </w:r>
      <w:r w:rsidR="00B57790">
        <w:t>TDG</w:t>
      </w:r>
      <w:r w:rsidR="00384340">
        <w:t xml:space="preserve"> levels</w:t>
      </w:r>
      <w:r>
        <w:t>, including</w:t>
      </w:r>
      <w:r w:rsidR="0035450D">
        <w:t>:</w:t>
      </w:r>
      <w:r>
        <w:t xml:space="preserve"> </w:t>
      </w:r>
      <w:r w:rsidR="00703529">
        <w:t xml:space="preserve">(1) </w:t>
      </w:r>
      <w:r w:rsidR="00881DF1">
        <w:t>environmental conditions (e.g., total flow, wind, ambient temperature, barometric pressure</w:t>
      </w:r>
      <w:r w:rsidR="00B57790">
        <w:t xml:space="preserve">, </w:t>
      </w:r>
      <w:r w:rsidR="0035450D">
        <w:t xml:space="preserve">and </w:t>
      </w:r>
      <w:r w:rsidR="00B57790">
        <w:t>incoming TDG from upstream</w:t>
      </w:r>
      <w:r w:rsidR="0035450D">
        <w:t>)</w:t>
      </w:r>
      <w:r w:rsidR="00627AB8">
        <w:t>;</w:t>
      </w:r>
      <w:r w:rsidR="00B57790">
        <w:t xml:space="preserve"> </w:t>
      </w:r>
      <w:r w:rsidR="000720A6">
        <w:t xml:space="preserve">and </w:t>
      </w:r>
      <w:r w:rsidR="00703529">
        <w:t xml:space="preserve">(2) </w:t>
      </w:r>
      <w:r w:rsidR="00881DF1">
        <w:t>project operations (e.g.</w:t>
      </w:r>
      <w:r w:rsidR="0035450D">
        <w:t>,</w:t>
      </w:r>
      <w:r w:rsidR="00881DF1">
        <w:t xml:space="preserve"> spill level, spill pattern, </w:t>
      </w:r>
      <w:r w:rsidR="00BF6093">
        <w:t xml:space="preserve">tailwater elevation, </w:t>
      </w:r>
      <w:r w:rsidR="00881DF1">
        <w:t xml:space="preserve">proportion of flow through the turbines, </w:t>
      </w:r>
      <w:r w:rsidR="00AD22F2">
        <w:t xml:space="preserve">and </w:t>
      </w:r>
      <w:r w:rsidR="00881DF1">
        <w:t>project configuration).</w:t>
      </w:r>
    </w:p>
    <w:p w14:paraId="7ECFDCD1" w14:textId="27AB17B7" w:rsidR="000668BC" w:rsidRPr="00910578" w:rsidRDefault="69BA1670" w:rsidP="000668BC">
      <w:r>
        <w:t>During spill for fish passage, t</w:t>
      </w:r>
      <w:r w:rsidR="4203811E">
        <w:t xml:space="preserve">he Corps reviews spill caps </w:t>
      </w:r>
      <w:r w:rsidR="7E3D9757">
        <w:t>daily</w:t>
      </w:r>
      <w:r w:rsidR="4203811E">
        <w:t xml:space="preserve"> and </w:t>
      </w:r>
      <w:r w:rsidR="4203811E" w:rsidRPr="00910578">
        <w:t>adjusts as necessary to</w:t>
      </w:r>
      <w:r w:rsidR="651EDD23">
        <w:t xml:space="preserve"> </w:t>
      </w:r>
      <w:r w:rsidR="2E377B53">
        <w:t>define</w:t>
      </w:r>
      <w:r w:rsidR="5BC0028A">
        <w:t xml:space="preserve"> the maximum spill level that maintains </w:t>
      </w:r>
      <w:r w:rsidR="4203811E" w:rsidRPr="00910578">
        <w:t xml:space="preserve">TDG within </w:t>
      </w:r>
      <w:r w:rsidR="4566B86C" w:rsidRPr="00910578">
        <w:t xml:space="preserve">applicable </w:t>
      </w:r>
      <w:r w:rsidR="4203811E" w:rsidRPr="00910578">
        <w:t>State standards.</w:t>
      </w:r>
      <w:r w:rsidR="55810C74" w:rsidRPr="00910578">
        <w:t xml:space="preserve"> </w:t>
      </w:r>
      <w:r w:rsidR="096BD176">
        <w:t xml:space="preserve"> </w:t>
      </w:r>
      <w:r w:rsidR="096BD176">
        <w:lastRenderedPageBreak/>
        <w:t xml:space="preserve">Additional information </w:t>
      </w:r>
      <w:r w:rsidR="1917E41B">
        <w:t>about</w:t>
      </w:r>
      <w:r w:rsidR="096BD176">
        <w:t xml:space="preserve"> </w:t>
      </w:r>
      <w:r w:rsidR="12E11A09">
        <w:t xml:space="preserve">how the Corps will manage </w:t>
      </w:r>
      <w:r w:rsidR="096BD176">
        <w:t xml:space="preserve">TDG </w:t>
      </w:r>
      <w:r w:rsidR="12E11A09">
        <w:t>is described in th</w:t>
      </w:r>
      <w:r w:rsidR="40B00418">
        <w:t>e</w:t>
      </w:r>
      <w:r w:rsidR="738DA507">
        <w:t xml:space="preserve"> </w:t>
      </w:r>
      <w:r w:rsidR="002D7DF1">
        <w:t>2026</w:t>
      </w:r>
      <w:r w:rsidR="000275EE">
        <w:t xml:space="preserve"> </w:t>
      </w:r>
      <w:r w:rsidR="738DA507">
        <w:t>Water Management Plan (see Appendix 4: TDG Management Plan)</w:t>
      </w:r>
      <w:r w:rsidR="00675862" w:rsidRPr="00E32DC6">
        <w:rPr>
          <w:rStyle w:val="FootnoteReference"/>
          <w:color w:val="000000" w:themeColor="text1"/>
        </w:rPr>
        <w:footnoteReference w:id="8"/>
      </w:r>
      <w:r w:rsidR="738DA507" w:rsidRPr="00E32DC6">
        <w:rPr>
          <w:rStyle w:val="Hyperlink"/>
          <w:color w:val="000000" w:themeColor="text1"/>
          <w:u w:val="none"/>
        </w:rPr>
        <w:t>.</w:t>
      </w:r>
    </w:p>
    <w:p w14:paraId="07574A92" w14:textId="63F47DAB" w:rsidR="00ED6300" w:rsidRPr="00CA09C2" w:rsidRDefault="00BA0714" w:rsidP="00ED6300">
      <w:r>
        <w:t xml:space="preserve">Higher </w:t>
      </w:r>
      <w:r w:rsidR="00910901" w:rsidRPr="00910578">
        <w:t>spill than</w:t>
      </w:r>
      <w:r w:rsidR="00ED6300" w:rsidRPr="00910578">
        <w:t xml:space="preserve"> the </w:t>
      </w:r>
      <w:r w:rsidR="00EA438C" w:rsidRPr="00910578">
        <w:t xml:space="preserve">target </w:t>
      </w:r>
      <w:r w:rsidR="00ED6300" w:rsidRPr="00910578">
        <w:t>spil</w:t>
      </w:r>
      <w:r w:rsidR="00BA01A8" w:rsidRPr="00910578">
        <w:t>l leve</w:t>
      </w:r>
      <w:r w:rsidR="00ED6300" w:rsidRPr="00910578">
        <w:t>l</w:t>
      </w:r>
      <w:r w:rsidR="00B1495C">
        <w:t xml:space="preserve">s identified in Tables </w:t>
      </w:r>
      <w:r w:rsidR="00594D14">
        <w:t>3</w:t>
      </w:r>
      <w:r w:rsidR="00C557E5">
        <w:t xml:space="preserve">, </w:t>
      </w:r>
      <w:r w:rsidR="0665C438">
        <w:t>4</w:t>
      </w:r>
      <w:r w:rsidR="00C557E5">
        <w:t>, and</w:t>
      </w:r>
      <w:r w:rsidR="00A8745E">
        <w:t xml:space="preserve"> </w:t>
      </w:r>
      <w:r w:rsidR="00C557E5">
        <w:t>5</w:t>
      </w:r>
      <w:r w:rsidR="00ED6300" w:rsidRPr="00910578">
        <w:t xml:space="preserve"> </w:t>
      </w:r>
      <w:r>
        <w:t xml:space="preserve">may occur </w:t>
      </w:r>
      <w:r w:rsidR="00ED6300" w:rsidRPr="00910578">
        <w:t>due to high river flow that exceeds powerhouse hydraulic capacity</w:t>
      </w:r>
      <w:r w:rsidR="008A3A40">
        <w:t xml:space="preserve"> or </w:t>
      </w:r>
      <w:r w:rsidR="00ED6300" w:rsidRPr="00910578">
        <w:t>due t</w:t>
      </w:r>
      <w:r w:rsidR="00125AA9" w:rsidRPr="00910578">
        <w:t>o a lack of power demand (load)</w:t>
      </w:r>
      <w:r w:rsidR="00380C95">
        <w:t xml:space="preserve">.  </w:t>
      </w:r>
      <w:r w:rsidR="00F779E2">
        <w:t xml:space="preserve">During periods </w:t>
      </w:r>
      <w:r w:rsidR="008A3A40">
        <w:t xml:space="preserve">when spill is </w:t>
      </w:r>
      <w:r w:rsidR="002927DD">
        <w:t xml:space="preserve">greater than </w:t>
      </w:r>
      <w:r w:rsidR="008A3A40">
        <w:t xml:space="preserve">the </w:t>
      </w:r>
      <w:r w:rsidR="00F779E2">
        <w:t>spill cap</w:t>
      </w:r>
      <w:r w:rsidR="00EC636F">
        <w:t xml:space="preserve"> due to lack of load conditions</w:t>
      </w:r>
      <w:r w:rsidR="00F779E2">
        <w:t>, t</w:t>
      </w:r>
      <w:r w:rsidR="00380C95" w:rsidRPr="00910578">
        <w:t xml:space="preserve">he Corps </w:t>
      </w:r>
      <w:r w:rsidR="00225222">
        <w:rPr>
          <w:color w:val="000000"/>
        </w:rPr>
        <w:t>manage</w:t>
      </w:r>
      <w:r>
        <w:rPr>
          <w:color w:val="000000"/>
        </w:rPr>
        <w:t>s</w:t>
      </w:r>
      <w:r w:rsidR="00225222">
        <w:rPr>
          <w:color w:val="000000"/>
        </w:rPr>
        <w:t xml:space="preserve"> excess </w:t>
      </w:r>
      <w:r w:rsidR="00380C95" w:rsidRPr="00910578">
        <w:t xml:space="preserve">TDG on a system-wide basis </w:t>
      </w:r>
      <w:r w:rsidR="00ED6300" w:rsidRPr="00910578">
        <w:t>by incrementally increasing spill at projects throughout the system in the order of priority defined</w:t>
      </w:r>
      <w:r w:rsidR="00ED6300">
        <w:t xml:space="preserve"> in the Spill Priority List</w:t>
      </w:r>
      <w:r w:rsidR="00B14038">
        <w:rPr>
          <w:rStyle w:val="FootnoteReference"/>
        </w:rPr>
        <w:footnoteReference w:id="9"/>
      </w:r>
      <w:r w:rsidR="00D853FD">
        <w:t>.</w:t>
      </w:r>
      <w:r w:rsidR="00ED6300" w:rsidRPr="007E644B">
        <w:t xml:space="preserve"> </w:t>
      </w:r>
      <w:r w:rsidR="00C776C9">
        <w:t xml:space="preserve"> </w:t>
      </w:r>
      <w:r w:rsidR="00ED118D" w:rsidRPr="00CA09C2">
        <w:t>For this purpose,</w:t>
      </w:r>
      <w:r w:rsidR="00ED118D">
        <w:t xml:space="preserve"> the RCC also defines spill rates to target multiple TDG levels in project tailraces that exceed the gas cap.  </w:t>
      </w:r>
      <w:r w:rsidR="008C7950" w:rsidRPr="004B743F">
        <w:t>The order of priority is coordinated with regional sovereigns in the T</w:t>
      </w:r>
      <w:r w:rsidR="004B7661" w:rsidRPr="004B743F">
        <w:t xml:space="preserve">echnical </w:t>
      </w:r>
      <w:r w:rsidR="008C7950" w:rsidRPr="004B743F">
        <w:t>M</w:t>
      </w:r>
      <w:r w:rsidR="004B7661" w:rsidRPr="004B743F">
        <w:t xml:space="preserve">anagement </w:t>
      </w:r>
      <w:r w:rsidR="008C7950" w:rsidRPr="004B743F">
        <w:t>T</w:t>
      </w:r>
      <w:r w:rsidR="004B7661" w:rsidRPr="004B743F">
        <w:t>eam (TMT)</w:t>
      </w:r>
      <w:r w:rsidR="008C7950" w:rsidRPr="004B743F">
        <w:t xml:space="preserve"> to allocat</w:t>
      </w:r>
      <w:r w:rsidR="000938A0" w:rsidRPr="004B743F">
        <w:t>e</w:t>
      </w:r>
      <w:r w:rsidR="008C7950" w:rsidRPr="004B743F">
        <w:t xml:space="preserve"> spill to projects</w:t>
      </w:r>
      <w:r w:rsidR="00127476" w:rsidRPr="004B743F">
        <w:t xml:space="preserve"> to best manage system TDG while also considering how best to protect </w:t>
      </w:r>
      <w:r w:rsidR="008C7950" w:rsidRPr="004B743F">
        <w:t>fish</w:t>
      </w:r>
      <w:r w:rsidR="00766367" w:rsidRPr="004B743F">
        <w:t xml:space="preserve"> and other aquatic biota</w:t>
      </w:r>
      <w:r w:rsidR="008C7950" w:rsidRPr="004B743F">
        <w:t>.</w:t>
      </w:r>
    </w:p>
    <w:p w14:paraId="3AD47445" w14:textId="77777777" w:rsidR="00CB378E" w:rsidRPr="00A4168D" w:rsidRDefault="00CB378E" w:rsidP="000A64E2">
      <w:pPr>
        <w:pStyle w:val="FPP1"/>
        <w:rPr>
          <w:u w:val="none"/>
        </w:rPr>
      </w:pPr>
      <w:bookmarkStart w:id="11" w:name="_Toc494714273"/>
      <w:r w:rsidRPr="00A4168D">
        <w:rPr>
          <w:u w:val="none"/>
        </w:rPr>
        <w:t>Spillway Operations</w:t>
      </w:r>
      <w:r w:rsidR="00292F69" w:rsidRPr="00A4168D">
        <w:rPr>
          <w:u w:val="none"/>
        </w:rPr>
        <w:t xml:space="preserve"> and spill level precision</w:t>
      </w:r>
      <w:bookmarkEnd w:id="11"/>
    </w:p>
    <w:p w14:paraId="037D3B82" w14:textId="74F8D868" w:rsidR="00A4440E" w:rsidRDefault="4F0EE1B9" w:rsidP="004E1866">
      <w:r w:rsidRPr="00B468B9">
        <w:t xml:space="preserve">The </w:t>
      </w:r>
      <w:r>
        <w:t>Corps</w:t>
      </w:r>
      <w:r w:rsidRPr="00B468B9">
        <w:t xml:space="preserve"> </w:t>
      </w:r>
      <w:r w:rsidR="68E48FFF">
        <w:t>plans to</w:t>
      </w:r>
      <w:r w:rsidRPr="00B468B9">
        <w:t xml:space="preserve"> </w:t>
      </w:r>
      <w:r w:rsidR="3B7B773E">
        <w:t>achieve</w:t>
      </w:r>
      <w:r w:rsidRPr="00B468B9">
        <w:t xml:space="preserve"> </w:t>
      </w:r>
      <w:r w:rsidRPr="00910578">
        <w:t xml:space="preserve">the </w:t>
      </w:r>
      <w:r w:rsidR="2F5974AB">
        <w:t xml:space="preserve">target </w:t>
      </w:r>
      <w:r w:rsidRPr="00910578">
        <w:t>spill</w:t>
      </w:r>
      <w:r w:rsidR="50D90BB8">
        <w:t xml:space="preserve"> </w:t>
      </w:r>
      <w:r w:rsidR="06C514AD">
        <w:t xml:space="preserve">levels defined in Tables </w:t>
      </w:r>
      <w:r w:rsidR="5E220537">
        <w:t>3</w:t>
      </w:r>
      <w:r w:rsidR="6E48D404">
        <w:t>, 4,</w:t>
      </w:r>
      <w:r w:rsidR="06C514AD">
        <w:t xml:space="preserve"> and</w:t>
      </w:r>
      <w:r w:rsidR="1BBB9687">
        <w:t xml:space="preserve"> </w:t>
      </w:r>
      <w:r w:rsidR="6E48D404">
        <w:t>5</w:t>
      </w:r>
      <w:r w:rsidR="06C514AD">
        <w:t xml:space="preserve"> </w:t>
      </w:r>
      <w:r w:rsidRPr="00910578">
        <w:t>to the extent feasible</w:t>
      </w:r>
      <w:r w:rsidR="0CB6169E" w:rsidRPr="00910578">
        <w:t>;</w:t>
      </w:r>
      <w:r w:rsidRPr="00910578">
        <w:t xml:space="preserve"> however, actual hourly spill levels at each dam may vary depending on the precision of the spillbay gate settings, real-time fluctuations in flow and/or project head, </w:t>
      </w:r>
      <w:r w:rsidR="0CB6169E" w:rsidRPr="00910578">
        <w:t xml:space="preserve">or </w:t>
      </w:r>
      <w:r w:rsidRPr="00910578">
        <w:t>automatic load following</w:t>
      </w:r>
      <w:r w:rsidRPr="4924028F">
        <w:rPr>
          <w:b/>
          <w:bCs/>
        </w:rPr>
        <w:t>.</w:t>
      </w:r>
      <w:r w:rsidRPr="00910578">
        <w:t xml:space="preserve">  </w:t>
      </w:r>
      <w:r w:rsidR="6B80E7CC" w:rsidRPr="00910578">
        <w:t>At each project, s</w:t>
      </w:r>
      <w:r w:rsidR="4BCF8474" w:rsidRPr="00910578">
        <w:t xml:space="preserve">pill </w:t>
      </w:r>
      <w:r w:rsidR="6B80E7CC" w:rsidRPr="00910578">
        <w:t xml:space="preserve">is </w:t>
      </w:r>
      <w:r w:rsidR="4BCF8474" w:rsidRPr="00910578">
        <w:t>distributed across the spillway according to patterns defined in the project-specific chapters of the FPP</w:t>
      </w:r>
      <w:r w:rsidR="009A082C" w:rsidRPr="00910578">
        <w:rPr>
          <w:rStyle w:val="FootnoteReference"/>
        </w:rPr>
        <w:footnoteReference w:id="10"/>
      </w:r>
      <w:r w:rsidR="4BCF8474" w:rsidRPr="00910578">
        <w:t xml:space="preserve"> to provide</w:t>
      </w:r>
      <w:r w:rsidR="68792CB3">
        <w:t xml:space="preserve"> favorable</w:t>
      </w:r>
      <w:r w:rsidR="4BCF8474" w:rsidRPr="00910578">
        <w:t xml:space="preserve"> fish passage conditions.</w:t>
      </w:r>
    </w:p>
    <w:p w14:paraId="7660A5CB" w14:textId="79F835D3" w:rsidR="00194FBC" w:rsidRPr="00194FBC" w:rsidRDefault="6052C1E7" w:rsidP="004E1866">
      <w:r>
        <w:t>S</w:t>
      </w:r>
      <w:r w:rsidR="678CD50F">
        <w:t>pill</w:t>
      </w:r>
      <w:r w:rsidR="26A700B0">
        <w:t>b</w:t>
      </w:r>
      <w:r w:rsidR="678CD50F">
        <w:t>ay gates are opened to</w:t>
      </w:r>
      <w:r w:rsidR="26A700B0">
        <w:t xml:space="preserve"> </w:t>
      </w:r>
      <w:r w:rsidR="678CD50F">
        <w:t xml:space="preserve">the settings identified in the FPP spill pattern table </w:t>
      </w:r>
      <w:r w:rsidR="1BD34316">
        <w:t xml:space="preserve">that </w:t>
      </w:r>
      <w:r w:rsidR="00266CC2">
        <w:t>corresponds</w:t>
      </w:r>
      <w:r w:rsidR="1BD34316">
        <w:t xml:space="preserve"> to the </w:t>
      </w:r>
      <w:r w:rsidR="678CD50F">
        <w:t>spill level</w:t>
      </w:r>
      <w:r w:rsidR="26A700B0">
        <w:t xml:space="preserve"> </w:t>
      </w:r>
      <w:r w:rsidR="678CD50F">
        <w:t xml:space="preserve">that </w:t>
      </w:r>
      <w:r w:rsidR="3503B59A">
        <w:t xml:space="preserve">is </w:t>
      </w:r>
      <w:r w:rsidR="678CD50F">
        <w:t>closest to</w:t>
      </w:r>
      <w:r w:rsidR="7A02F7A4">
        <w:t xml:space="preserve"> the </w:t>
      </w:r>
      <w:r w:rsidR="30EE6711">
        <w:t>target but</w:t>
      </w:r>
      <w:r w:rsidR="70B970E0">
        <w:t xml:space="preserve"> may be slightly higher or lower than</w:t>
      </w:r>
      <w:r w:rsidR="678CD50F">
        <w:t xml:space="preserve"> the </w:t>
      </w:r>
      <w:r w:rsidR="49F467DF">
        <w:t xml:space="preserve">target </w:t>
      </w:r>
      <w:r w:rsidR="678CD50F">
        <w:t>spill level.</w:t>
      </w:r>
      <w:r w:rsidR="0B1AD123">
        <w:t xml:space="preserve"> </w:t>
      </w:r>
      <w:r w:rsidR="24EB1798">
        <w:t xml:space="preserve"> </w:t>
      </w:r>
      <w:r w:rsidR="3931DD49">
        <w:t xml:space="preserve">Due to these physical limitations in spill level precision, the observed hourly average spill level may vary ±2 </w:t>
      </w:r>
      <w:r w:rsidR="001C5629">
        <w:t>thousand cubic feet per second (</w:t>
      </w:r>
      <w:r w:rsidR="3931DD49">
        <w:t>kcfs</w:t>
      </w:r>
      <w:r w:rsidR="001C5629">
        <w:t>)</w:t>
      </w:r>
      <w:r w:rsidR="3931DD49">
        <w:t xml:space="preserve"> when the target spill is a flow rate (e.g.</w:t>
      </w:r>
      <w:r w:rsidR="75B3EE8B">
        <w:t>,</w:t>
      </w:r>
      <w:r w:rsidR="3931DD49">
        <w:t xml:space="preserve"> kcfs</w:t>
      </w:r>
      <w:r w:rsidR="00F7634F">
        <w:t>, including when</w:t>
      </w:r>
      <w:r w:rsidR="00F7634F" w:rsidRPr="00F7634F">
        <w:t xml:space="preserve"> </w:t>
      </w:r>
      <w:r w:rsidR="00F7634F">
        <w:t>projects are spilling a percent of total project outflow based on the previous day’s average flow</w:t>
      </w:r>
      <w:r w:rsidR="3931DD49">
        <w:t>)</w:t>
      </w:r>
      <w:r w:rsidR="009C0CD8">
        <w:t>.</w:t>
      </w:r>
      <w:r w:rsidR="00B571E4">
        <w:t xml:space="preserve">  </w:t>
      </w:r>
      <w:r w:rsidR="3931DD49">
        <w:t>Not all projects are able to achieve this level of precision (e.g.</w:t>
      </w:r>
      <w:r w:rsidR="003C31E5">
        <w:t>,</w:t>
      </w:r>
      <w:r w:rsidR="3931DD49">
        <w:t xml:space="preserve"> Little Goose</w:t>
      </w:r>
      <w:r w:rsidR="6A879744">
        <w:t xml:space="preserve"> </w:t>
      </w:r>
      <w:r w:rsidR="3931DD49">
        <w:t xml:space="preserve">and Bonneville </w:t>
      </w:r>
      <w:r w:rsidR="5D48E78E">
        <w:t>d</w:t>
      </w:r>
      <w:r w:rsidR="3931DD49">
        <w:t>ams).  More information regarding project</w:t>
      </w:r>
      <w:r w:rsidR="003C31E5">
        <w:t>-</w:t>
      </w:r>
      <w:r w:rsidR="3931DD49">
        <w:t xml:space="preserve">specific spill precision limitations may be found in Section </w:t>
      </w:r>
      <w:r w:rsidR="4F14ED4F">
        <w:t>9</w:t>
      </w:r>
      <w:r w:rsidR="3931DD49">
        <w:t xml:space="preserve"> below.</w:t>
      </w:r>
    </w:p>
    <w:p w14:paraId="4CF968FD" w14:textId="49F7327A" w:rsidR="007C4454" w:rsidRDefault="00220A17" w:rsidP="004E1866">
      <w:r>
        <w:t xml:space="preserve">Snake River projects make spillbay gate setting changes as soon as feasible in response to </w:t>
      </w:r>
      <w:r w:rsidR="00F5306F">
        <w:t xml:space="preserve">target </w:t>
      </w:r>
      <w:r>
        <w:t>spill changes</w:t>
      </w:r>
      <w:r w:rsidR="003D7503">
        <w:t>;</w:t>
      </w:r>
      <w:r w:rsidR="00F5306F">
        <w:t xml:space="preserve"> however, t</w:t>
      </w:r>
      <w:r>
        <w:t xml:space="preserve">here may be instances when spill </w:t>
      </w:r>
      <w:r w:rsidR="00F5306F">
        <w:t>level</w:t>
      </w:r>
      <w:r>
        <w:t xml:space="preserve"> changes are delayed by up to 1</w:t>
      </w:r>
      <w:r w:rsidR="003D7503">
        <w:t xml:space="preserve"> </w:t>
      </w:r>
      <w:r>
        <w:t xml:space="preserve">hour </w:t>
      </w:r>
      <w:r w:rsidR="00C67C01">
        <w:t xml:space="preserve">or more </w:t>
      </w:r>
      <w:r>
        <w:t xml:space="preserve">due to operation of the </w:t>
      </w:r>
      <w:r w:rsidR="00F5306F">
        <w:t xml:space="preserve">navigation </w:t>
      </w:r>
      <w:r>
        <w:t>locks.</w:t>
      </w:r>
    </w:p>
    <w:p w14:paraId="173D7E31" w14:textId="77777777" w:rsidR="005E56FB" w:rsidRPr="00AC5208" w:rsidRDefault="00035E9C" w:rsidP="00AC5208">
      <w:pPr>
        <w:pStyle w:val="FPP1"/>
        <w:ind w:left="720" w:hanging="720"/>
        <w:rPr>
          <w:u w:val="none"/>
        </w:rPr>
      </w:pPr>
      <w:r w:rsidRPr="00A4168D">
        <w:rPr>
          <w:u w:val="none"/>
        </w:rPr>
        <w:t xml:space="preserve">MODIFICATIONS TO PLANNED OPERATIONS AND </w:t>
      </w:r>
      <w:r w:rsidR="004E1866" w:rsidRPr="00A4168D">
        <w:rPr>
          <w:u w:val="none"/>
        </w:rPr>
        <w:t>In-Seaso</w:t>
      </w:r>
      <w:r w:rsidRPr="00A4168D">
        <w:rPr>
          <w:u w:val="none"/>
        </w:rPr>
        <w:t>n MANAGEM</w:t>
      </w:r>
      <w:r w:rsidR="004E1866" w:rsidRPr="00A4168D">
        <w:rPr>
          <w:u w:val="none"/>
        </w:rPr>
        <w:t>ent</w:t>
      </w:r>
    </w:p>
    <w:p w14:paraId="2D1ECDD5" w14:textId="28D62F11" w:rsidR="00E276FE" w:rsidRDefault="00AF3C9C" w:rsidP="00743ADD">
      <w:r w:rsidRPr="00CA09C2">
        <w:t xml:space="preserve">For planning purposes, the </w:t>
      </w:r>
      <w:r w:rsidR="008076CB">
        <w:t>operations describe</w:t>
      </w:r>
      <w:r w:rsidR="00FF78A8">
        <w:t>d</w:t>
      </w:r>
      <w:r w:rsidR="008076CB">
        <w:t xml:space="preserve"> in the</w:t>
      </w:r>
      <w:r w:rsidRPr="00CA09C2">
        <w:t xml:space="preserve"> </w:t>
      </w:r>
      <w:r w:rsidR="002D7DF1">
        <w:t>2026</w:t>
      </w:r>
      <w:r w:rsidR="008076CB">
        <w:t xml:space="preserve"> </w:t>
      </w:r>
      <w:r w:rsidRPr="00CA09C2">
        <w:t xml:space="preserve">FOP assume average runoff conditions. </w:t>
      </w:r>
      <w:r w:rsidR="000B21BF">
        <w:t xml:space="preserve"> </w:t>
      </w:r>
      <w:r w:rsidR="00192515" w:rsidRPr="00CA09C2">
        <w:t>Actual runoff var</w:t>
      </w:r>
      <w:r w:rsidR="00B046DC">
        <w:t xml:space="preserve">ies </w:t>
      </w:r>
      <w:r w:rsidR="00192515" w:rsidRPr="00CA09C2">
        <w:t xml:space="preserve">in </w:t>
      </w:r>
      <w:r w:rsidR="00192515">
        <w:t xml:space="preserve">magnitude and </w:t>
      </w:r>
      <w:r w:rsidR="00192515" w:rsidRPr="00CA09C2">
        <w:t xml:space="preserve">timing and </w:t>
      </w:r>
      <w:r w:rsidR="00192515">
        <w:t xml:space="preserve">observed river flow </w:t>
      </w:r>
      <w:r w:rsidR="00192515" w:rsidRPr="00CA09C2">
        <w:t xml:space="preserve">may be higher or lower than average </w:t>
      </w:r>
      <w:r w:rsidR="00192515">
        <w:t xml:space="preserve">at any time </w:t>
      </w:r>
      <w:r w:rsidR="00192515" w:rsidRPr="00A4168D">
        <w:t>such that</w:t>
      </w:r>
      <w:r w:rsidR="009E6D55" w:rsidRPr="00A4168D">
        <w:t xml:space="preserve"> modifications t</w:t>
      </w:r>
      <w:r w:rsidR="009E2105" w:rsidRPr="00A4168D">
        <w:t>o</w:t>
      </w:r>
      <w:r w:rsidR="00DD219A" w:rsidRPr="00A4168D">
        <w:t xml:space="preserve"> the planned operations may be required.</w:t>
      </w:r>
      <w:r w:rsidR="00FF78A8" w:rsidRPr="00A4168D">
        <w:t xml:space="preserve"> </w:t>
      </w:r>
      <w:r w:rsidR="009220D6">
        <w:t xml:space="preserve"> </w:t>
      </w:r>
      <w:r w:rsidR="00DD26D5" w:rsidRPr="00A4168D">
        <w:t xml:space="preserve">To accommodate these </w:t>
      </w:r>
      <w:r w:rsidR="00B046DC">
        <w:t>varying runoff conditions</w:t>
      </w:r>
      <w:r w:rsidR="00C279D5">
        <w:t xml:space="preserve"> </w:t>
      </w:r>
      <w:r w:rsidR="00A71B3B">
        <w:t>and oth</w:t>
      </w:r>
      <w:r w:rsidR="007F68C7">
        <w:t>er</w:t>
      </w:r>
      <w:r w:rsidR="00A71B3B">
        <w:t xml:space="preserve"> </w:t>
      </w:r>
      <w:r w:rsidR="00B046DC">
        <w:t xml:space="preserve">routinely observed </w:t>
      </w:r>
      <w:r w:rsidR="00A71B3B">
        <w:lastRenderedPageBreak/>
        <w:t xml:space="preserve">conditions </w:t>
      </w:r>
      <w:r w:rsidR="00DD26D5" w:rsidRPr="00A4168D">
        <w:t>as they arise, the</w:t>
      </w:r>
      <w:r w:rsidR="00DD26D5" w:rsidRPr="00CA09C2">
        <w:t xml:space="preserve"> </w:t>
      </w:r>
      <w:r w:rsidR="00593D39">
        <w:t>Corps, in co</w:t>
      </w:r>
      <w:r w:rsidR="00CE493D">
        <w:t xml:space="preserve">njunction </w:t>
      </w:r>
      <w:r w:rsidR="00DD26D5">
        <w:t xml:space="preserve">with the other </w:t>
      </w:r>
      <w:r w:rsidR="00DD26D5" w:rsidRPr="00CA09C2">
        <w:t>Action Agencies</w:t>
      </w:r>
      <w:r w:rsidR="00767D14">
        <w:t>,</w:t>
      </w:r>
      <w:r w:rsidR="00DD26D5" w:rsidRPr="00CA09C2">
        <w:t xml:space="preserve"> </w:t>
      </w:r>
      <w:r w:rsidR="00DD26D5">
        <w:t>N</w:t>
      </w:r>
      <w:r w:rsidR="00767D14">
        <w:t>MFS, and USFWS</w:t>
      </w:r>
      <w:r w:rsidR="0094692A">
        <w:t>,</w:t>
      </w:r>
      <w:r w:rsidR="00243B91">
        <w:t xml:space="preserve"> coordinate</w:t>
      </w:r>
      <w:r w:rsidR="00E276FE">
        <w:t>s</w:t>
      </w:r>
      <w:r w:rsidR="00243B91">
        <w:t xml:space="preserve"> </w:t>
      </w:r>
      <w:r w:rsidR="00CE493D">
        <w:t>with regional sovereigns</w:t>
      </w:r>
      <w:r w:rsidR="00E276FE">
        <w:t xml:space="preserve"> </w:t>
      </w:r>
      <w:r w:rsidR="004C1A0B">
        <w:t xml:space="preserve">on these </w:t>
      </w:r>
      <w:r w:rsidR="00593D39">
        <w:t xml:space="preserve">conditions </w:t>
      </w:r>
      <w:r w:rsidR="004C1A0B">
        <w:t xml:space="preserve">and other planned operations through the review of the </w:t>
      </w:r>
      <w:r w:rsidR="002D7DF1">
        <w:t>2026</w:t>
      </w:r>
      <w:r w:rsidR="00A86C97">
        <w:t xml:space="preserve"> </w:t>
      </w:r>
      <w:r w:rsidR="004C1A0B">
        <w:t>FOP prior to spring spill operations (see section 4.</w:t>
      </w:r>
      <w:r w:rsidR="00504DE3">
        <w:t>1</w:t>
      </w:r>
      <w:r w:rsidR="004C1A0B">
        <w:t>)</w:t>
      </w:r>
      <w:r w:rsidR="0094692A">
        <w:t xml:space="preserve">.  The Corps responds </w:t>
      </w:r>
      <w:r w:rsidR="00B046DC">
        <w:t xml:space="preserve">in </w:t>
      </w:r>
      <w:r w:rsidR="00593D39">
        <w:t>real-time</w:t>
      </w:r>
      <w:r w:rsidR="005E0639">
        <w:t xml:space="preserve"> </w:t>
      </w:r>
      <w:r w:rsidR="004C1A0B">
        <w:t xml:space="preserve">to these routine conditions and planned operations </w:t>
      </w:r>
      <w:r w:rsidR="00504DE3">
        <w:t xml:space="preserve">by implementing adjustments </w:t>
      </w:r>
      <w:r w:rsidR="004C1A0B">
        <w:t xml:space="preserve">as </w:t>
      </w:r>
      <w:r w:rsidR="0048370D" w:rsidRPr="00DA12A0">
        <w:t>conditions require</w:t>
      </w:r>
      <w:r w:rsidR="0048370D">
        <w:t xml:space="preserve"> </w:t>
      </w:r>
      <w:r w:rsidR="0094692A">
        <w:t>without additional coordination</w:t>
      </w:r>
      <w:r w:rsidR="009A4D8C">
        <w:t>.</w:t>
      </w:r>
    </w:p>
    <w:p w14:paraId="11CB286B" w14:textId="5E6ACEB3" w:rsidR="00437328" w:rsidRDefault="00243B91" w:rsidP="00743ADD">
      <w:r>
        <w:t xml:space="preserve">For unanticipated </w:t>
      </w:r>
      <w:r w:rsidR="0094692A">
        <w:t xml:space="preserve">and unplanned </w:t>
      </w:r>
      <w:r>
        <w:t>condi</w:t>
      </w:r>
      <w:r w:rsidR="0094692A">
        <w:t>tions that are not pre-coordinated</w:t>
      </w:r>
      <w:r w:rsidR="00DD26D5">
        <w:t>,</w:t>
      </w:r>
      <w:r>
        <w:t xml:space="preserve"> the Corps</w:t>
      </w:r>
      <w:r w:rsidR="00DD26D5">
        <w:t xml:space="preserve"> </w:t>
      </w:r>
      <w:r w:rsidR="0094692A">
        <w:t>respond</w:t>
      </w:r>
      <w:r w:rsidR="00C67C01">
        <w:t>s</w:t>
      </w:r>
      <w:r w:rsidR="0094692A">
        <w:t xml:space="preserve"> as necessary to </w:t>
      </w:r>
      <w:r w:rsidR="00F5306F">
        <w:t>adjust to</w:t>
      </w:r>
      <w:r w:rsidR="0094692A">
        <w:t xml:space="preserve"> the condition, and when possible, </w:t>
      </w:r>
      <w:r w:rsidR="00DD26D5" w:rsidRPr="00CA09C2">
        <w:t xml:space="preserve">will </w:t>
      </w:r>
      <w:r w:rsidR="00793A16" w:rsidRPr="5E776F2F">
        <w:t>u</w:t>
      </w:r>
      <w:r w:rsidR="00974496" w:rsidRPr="5E776F2F">
        <w:t>se</w:t>
      </w:r>
      <w:r w:rsidR="00793A16" w:rsidRPr="5E776F2F">
        <w:t xml:space="preserve"> the existing</w:t>
      </w:r>
      <w:r w:rsidR="00ED501C">
        <w:rPr>
          <w:szCs w:val="24"/>
        </w:rPr>
        <w:t xml:space="preserve"> </w:t>
      </w:r>
      <w:r w:rsidR="00793A16" w:rsidRPr="5E776F2F">
        <w:t>regional coordination process</w:t>
      </w:r>
      <w:r w:rsidR="009E6D55">
        <w:rPr>
          <w:rStyle w:val="FootnoteReference"/>
        </w:rPr>
        <w:footnoteReference w:id="11"/>
      </w:r>
      <w:r w:rsidR="009E6D55" w:rsidRPr="00DD26D5">
        <w:t xml:space="preserve"> </w:t>
      </w:r>
      <w:r w:rsidR="00793A16" w:rsidRPr="5E776F2F">
        <w:t>to</w:t>
      </w:r>
      <w:r w:rsidR="00793A16" w:rsidRPr="00CA09C2">
        <w:t xml:space="preserve"> </w:t>
      </w:r>
      <w:r w:rsidR="00DD26D5" w:rsidRPr="00CA09C2">
        <w:t xml:space="preserve">adaptively manage and make </w:t>
      </w:r>
      <w:r w:rsidR="00DD26D5">
        <w:t xml:space="preserve">necessary </w:t>
      </w:r>
      <w:r w:rsidR="00DD26D5" w:rsidRPr="00CA09C2">
        <w:t xml:space="preserve">in-season adjustments in spill </w:t>
      </w:r>
      <w:r w:rsidR="00DD26D5">
        <w:t xml:space="preserve">and other fish </w:t>
      </w:r>
      <w:r w:rsidR="00DD26D5" w:rsidRPr="00CA09C2">
        <w:t>operations (</w:t>
      </w:r>
      <w:r w:rsidR="00DD26D5">
        <w:t xml:space="preserve">e.g., </w:t>
      </w:r>
      <w:r w:rsidR="00DD26D5" w:rsidRPr="00CA09C2">
        <w:t>spill levels, spill caps, spill patterns</w:t>
      </w:r>
      <w:r w:rsidR="00DD26D5">
        <w:t>, juvenile fish transportation, and</w:t>
      </w:r>
      <w:r w:rsidR="007529F4">
        <w:t xml:space="preserve"> </w:t>
      </w:r>
      <w:r w:rsidR="007B0B20">
        <w:t xml:space="preserve">pool </w:t>
      </w:r>
      <w:r w:rsidR="007529F4">
        <w:t xml:space="preserve">operating </w:t>
      </w:r>
      <w:r w:rsidR="007B0B20">
        <w:t>ranges</w:t>
      </w:r>
      <w:r w:rsidR="00FE2CE4">
        <w:t>)</w:t>
      </w:r>
      <w:r w:rsidR="007B0B20">
        <w:t>.</w:t>
      </w:r>
    </w:p>
    <w:p w14:paraId="39DA41A6" w14:textId="77777777" w:rsidR="00C8396A" w:rsidRPr="00743ADD" w:rsidRDefault="00F13C58" w:rsidP="00743ADD">
      <w:pPr>
        <w:pStyle w:val="FPP2"/>
        <w:rPr>
          <w:u w:val="none"/>
        </w:rPr>
      </w:pPr>
      <w:r w:rsidRPr="00743ADD">
        <w:rPr>
          <w:u w:val="none"/>
        </w:rPr>
        <w:t xml:space="preserve">Conditions that May Require Adjustments </w:t>
      </w:r>
      <w:r>
        <w:rPr>
          <w:u w:val="none"/>
        </w:rPr>
        <w:t>to</w:t>
      </w:r>
      <w:r w:rsidRPr="00743ADD">
        <w:rPr>
          <w:u w:val="none"/>
        </w:rPr>
        <w:t xml:space="preserve"> Planned Operations</w:t>
      </w:r>
    </w:p>
    <w:p w14:paraId="051560AA" w14:textId="77777777" w:rsidR="002D73B4" w:rsidRDefault="00F13C58" w:rsidP="009A4D8C">
      <w:pPr>
        <w:keepNext/>
      </w:pPr>
      <w:r w:rsidRPr="00CA09C2">
        <w:t xml:space="preserve">Under </w:t>
      </w:r>
      <w:r w:rsidRPr="00910578">
        <w:t>certain conditions or circumstances, the Corps may be required to adjust spill higher or lower than the target spill level at one or more projects.</w:t>
      </w:r>
    </w:p>
    <w:p w14:paraId="202A07B1" w14:textId="77777777" w:rsidR="00F13C58" w:rsidRPr="004865EE" w:rsidRDefault="00F13C58" w:rsidP="00F13C58">
      <w:pPr>
        <w:keepNext/>
        <w:spacing w:after="0"/>
        <w:ind w:firstLine="360"/>
        <w:rPr>
          <w:u w:val="single"/>
        </w:rPr>
      </w:pPr>
      <w:r w:rsidRPr="004865EE">
        <w:rPr>
          <w:u w:val="single"/>
        </w:rPr>
        <w:t>Planned and Routine Operational Adjustments:</w:t>
      </w:r>
      <w:bookmarkStart w:id="12" w:name="_Ref161656151"/>
      <w:r w:rsidRPr="00242905">
        <w:rPr>
          <w:rStyle w:val="FootnoteReference"/>
        </w:rPr>
        <w:footnoteReference w:id="12"/>
      </w:r>
      <w:bookmarkEnd w:id="12"/>
    </w:p>
    <w:p w14:paraId="0775D20B" w14:textId="77777777" w:rsidR="00F13C58" w:rsidRDefault="00F13C58" w:rsidP="00F13C58">
      <w:pPr>
        <w:pStyle w:val="ListParagraph"/>
        <w:numPr>
          <w:ilvl w:val="0"/>
          <w:numId w:val="17"/>
        </w:numPr>
        <w:spacing w:line="240" w:lineRule="auto"/>
        <w:rPr>
          <w:rFonts w:ascii="Times New Roman" w:hAnsi="Times New Roman"/>
          <w:sz w:val="24"/>
          <w:szCs w:val="24"/>
        </w:rPr>
      </w:pPr>
      <w:r w:rsidRPr="00910578">
        <w:rPr>
          <w:rFonts w:ascii="Times New Roman" w:hAnsi="Times New Roman"/>
          <w:sz w:val="24"/>
          <w:szCs w:val="24"/>
        </w:rPr>
        <w:t>High flow conditions that exceed powerhouse hydraulic capacity and require spilling more than the target spill level.</w:t>
      </w:r>
    </w:p>
    <w:p w14:paraId="4E07A113" w14:textId="77777777" w:rsidR="00F13C58" w:rsidRDefault="00F13C58" w:rsidP="00F13C58">
      <w:pPr>
        <w:pStyle w:val="ListParagraph"/>
        <w:numPr>
          <w:ilvl w:val="0"/>
          <w:numId w:val="17"/>
        </w:numPr>
        <w:spacing w:line="240" w:lineRule="auto"/>
        <w:rPr>
          <w:rFonts w:ascii="Times New Roman" w:hAnsi="Times New Roman"/>
          <w:sz w:val="24"/>
          <w:szCs w:val="24"/>
        </w:rPr>
      </w:pPr>
      <w:r w:rsidRPr="00910578">
        <w:rPr>
          <w:rFonts w:ascii="Times New Roman" w:hAnsi="Times New Roman"/>
          <w:sz w:val="24"/>
          <w:szCs w:val="24"/>
        </w:rPr>
        <w:t>Low flow conditions that require adjustments in spill level while maintaining project minimum generation requirements (</w:t>
      </w:r>
      <w:r w:rsidRPr="00194111">
        <w:rPr>
          <w:rFonts w:ascii="Times New Roman" w:hAnsi="Times New Roman"/>
          <w:sz w:val="24"/>
          <w:szCs w:val="24"/>
        </w:rPr>
        <w:t>see section 4.3.1.</w:t>
      </w:r>
      <w:r w:rsidRPr="00910578">
        <w:rPr>
          <w:rFonts w:ascii="Times New Roman" w:hAnsi="Times New Roman"/>
          <w:sz w:val="24"/>
          <w:szCs w:val="24"/>
        </w:rPr>
        <w:t xml:space="preserve"> below).</w:t>
      </w:r>
    </w:p>
    <w:p w14:paraId="15BB2EC5" w14:textId="77777777" w:rsidR="00E6347C" w:rsidRDefault="00E6347C" w:rsidP="00E6347C">
      <w:pPr>
        <w:pStyle w:val="ListParagraph"/>
        <w:numPr>
          <w:ilvl w:val="0"/>
          <w:numId w:val="17"/>
        </w:numPr>
        <w:spacing w:line="240" w:lineRule="auto"/>
        <w:rPr>
          <w:rFonts w:ascii="Times New Roman" w:hAnsi="Times New Roman"/>
          <w:sz w:val="24"/>
          <w:szCs w:val="24"/>
        </w:rPr>
      </w:pPr>
      <w:r w:rsidRPr="00910578">
        <w:rPr>
          <w:rFonts w:ascii="Times New Roman" w:hAnsi="Times New Roman"/>
          <w:sz w:val="24"/>
          <w:szCs w:val="24"/>
        </w:rPr>
        <w:t>Lack of power demand (load) resulting</w:t>
      </w:r>
      <w:r w:rsidRPr="00CA09C2">
        <w:rPr>
          <w:rFonts w:ascii="Times New Roman" w:hAnsi="Times New Roman"/>
          <w:sz w:val="24"/>
          <w:szCs w:val="24"/>
        </w:rPr>
        <w:t xml:space="preserve"> in increased spill.</w:t>
      </w:r>
    </w:p>
    <w:p w14:paraId="48FDFF60" w14:textId="644A1728" w:rsidR="00ED118D" w:rsidRDefault="00ED118D" w:rsidP="00F13C58">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Operational limitations, for example physical limitations of gate settings</w:t>
      </w:r>
      <w:r w:rsidR="00ED32EF">
        <w:rPr>
          <w:rFonts w:ascii="Times New Roman" w:hAnsi="Times New Roman"/>
          <w:sz w:val="24"/>
          <w:szCs w:val="24"/>
        </w:rPr>
        <w:t>,</w:t>
      </w:r>
      <w:r>
        <w:rPr>
          <w:rFonts w:ascii="Times New Roman" w:hAnsi="Times New Roman"/>
          <w:sz w:val="24"/>
          <w:szCs w:val="24"/>
        </w:rPr>
        <w:t xml:space="preserve"> spill patterns (see section 3)</w:t>
      </w:r>
      <w:r w:rsidR="00ED32EF">
        <w:rPr>
          <w:rFonts w:ascii="Times New Roman" w:hAnsi="Times New Roman"/>
          <w:sz w:val="24"/>
          <w:szCs w:val="24"/>
        </w:rPr>
        <w:t>, forebay elevation, and deadband</w:t>
      </w:r>
      <w:r w:rsidR="00ED32EF">
        <w:rPr>
          <w:rStyle w:val="FootnoteReference"/>
          <w:rFonts w:ascii="Times New Roman" w:hAnsi="Times New Roman"/>
          <w:sz w:val="24"/>
          <w:szCs w:val="24"/>
        </w:rPr>
        <w:footnoteReference w:id="13"/>
      </w:r>
      <w:r>
        <w:rPr>
          <w:rFonts w:ascii="Times New Roman" w:hAnsi="Times New Roman"/>
          <w:sz w:val="24"/>
          <w:szCs w:val="24"/>
        </w:rPr>
        <w:t>.</w:t>
      </w:r>
    </w:p>
    <w:p w14:paraId="533AEE79" w14:textId="53297ED3" w:rsidR="00F13C58" w:rsidRDefault="00F13C58" w:rsidP="00F13C58">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Scheduled t</w:t>
      </w:r>
      <w:r w:rsidRPr="00910578">
        <w:rPr>
          <w:rFonts w:ascii="Times New Roman" w:hAnsi="Times New Roman"/>
          <w:sz w:val="24"/>
          <w:szCs w:val="24"/>
        </w:rPr>
        <w:t xml:space="preserve">urbine unit and/or transmission outages </w:t>
      </w:r>
      <w:r w:rsidRPr="0048370D">
        <w:rPr>
          <w:rFonts w:ascii="Times New Roman" w:hAnsi="Times New Roman"/>
          <w:sz w:val="24"/>
          <w:szCs w:val="24"/>
        </w:rPr>
        <w:t>that reduce powerhouse hydraulic capacity and require spilling more than the target spill level.</w:t>
      </w:r>
      <w:r w:rsidR="00E6347C" w:rsidRPr="0048370D">
        <w:rPr>
          <w:rFonts w:ascii="Times New Roman" w:hAnsi="Times New Roman"/>
          <w:sz w:val="24"/>
          <w:szCs w:val="24"/>
        </w:rPr>
        <w:t>*</w:t>
      </w:r>
      <w:r w:rsidR="009168FA" w:rsidRPr="009168FA">
        <w:rPr>
          <w:rFonts w:ascii="Times New Roman" w:hAnsi="Times New Roman"/>
          <w:sz w:val="24"/>
          <w:szCs w:val="24"/>
          <w:vertAlign w:val="superscript"/>
        </w:rPr>
        <w:t xml:space="preserve"> </w:t>
      </w:r>
      <w:r w:rsidR="009168FA">
        <w:rPr>
          <w:rFonts w:ascii="Times New Roman" w:hAnsi="Times New Roman"/>
          <w:sz w:val="24"/>
          <w:szCs w:val="24"/>
          <w:vertAlign w:val="superscript"/>
        </w:rPr>
        <w:t xml:space="preserve">(see footnote </w:t>
      </w:r>
      <w:r w:rsidR="009168FA">
        <w:rPr>
          <w:rFonts w:ascii="Times New Roman" w:hAnsi="Times New Roman"/>
          <w:sz w:val="24"/>
          <w:szCs w:val="24"/>
          <w:vertAlign w:val="superscript"/>
        </w:rPr>
        <w:fldChar w:fldCharType="begin"/>
      </w:r>
      <w:r w:rsidR="009168FA">
        <w:rPr>
          <w:rFonts w:ascii="Times New Roman" w:hAnsi="Times New Roman"/>
          <w:sz w:val="24"/>
          <w:szCs w:val="24"/>
          <w:vertAlign w:val="superscript"/>
        </w:rPr>
        <w:instrText xml:space="preserve"> NOTEREF _Ref161656151 \h </w:instrText>
      </w:r>
      <w:r w:rsidR="009168FA">
        <w:rPr>
          <w:rFonts w:ascii="Times New Roman" w:hAnsi="Times New Roman"/>
          <w:sz w:val="24"/>
          <w:szCs w:val="24"/>
          <w:vertAlign w:val="superscript"/>
        </w:rPr>
      </w:r>
      <w:r w:rsidR="009168FA">
        <w:rPr>
          <w:rFonts w:ascii="Times New Roman" w:hAnsi="Times New Roman"/>
          <w:sz w:val="24"/>
          <w:szCs w:val="24"/>
          <w:vertAlign w:val="superscript"/>
        </w:rPr>
        <w:fldChar w:fldCharType="separate"/>
      </w:r>
      <w:r w:rsidR="009168FA">
        <w:rPr>
          <w:rFonts w:ascii="Times New Roman" w:hAnsi="Times New Roman"/>
          <w:sz w:val="24"/>
          <w:szCs w:val="24"/>
          <w:vertAlign w:val="superscript"/>
        </w:rPr>
        <w:t>1</w:t>
      </w:r>
      <w:r w:rsidR="009168FA">
        <w:rPr>
          <w:rFonts w:ascii="Times New Roman" w:hAnsi="Times New Roman"/>
          <w:sz w:val="24"/>
          <w:szCs w:val="24"/>
          <w:vertAlign w:val="superscript"/>
        </w:rPr>
        <w:fldChar w:fldCharType="end"/>
      </w:r>
      <w:r w:rsidR="00220C1D">
        <w:rPr>
          <w:rFonts w:ascii="Times New Roman" w:hAnsi="Times New Roman"/>
          <w:sz w:val="24"/>
          <w:szCs w:val="24"/>
          <w:vertAlign w:val="superscript"/>
        </w:rPr>
        <w:t>1</w:t>
      </w:r>
      <w:r w:rsidR="009168FA">
        <w:rPr>
          <w:rFonts w:ascii="Times New Roman" w:hAnsi="Times New Roman"/>
          <w:sz w:val="24"/>
          <w:szCs w:val="24"/>
          <w:vertAlign w:val="superscript"/>
        </w:rPr>
        <w:t>)</w:t>
      </w:r>
    </w:p>
    <w:p w14:paraId="16DB87AE" w14:textId="451270D7" w:rsidR="00F13C58" w:rsidRPr="0048370D" w:rsidRDefault="00F13C58" w:rsidP="00F13C58">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Standard operations for transmission reliability (</w:t>
      </w:r>
      <w:r w:rsidRPr="00194111">
        <w:rPr>
          <w:rFonts w:ascii="Times New Roman" w:hAnsi="Times New Roman"/>
          <w:sz w:val="24"/>
          <w:szCs w:val="24"/>
        </w:rPr>
        <w:t>see section 4.4.1.</w:t>
      </w:r>
      <w:r>
        <w:rPr>
          <w:rFonts w:ascii="Times New Roman" w:hAnsi="Times New Roman"/>
          <w:sz w:val="24"/>
          <w:szCs w:val="24"/>
        </w:rPr>
        <w:t xml:space="preserve"> </w:t>
      </w:r>
      <w:r w:rsidRPr="0048370D">
        <w:rPr>
          <w:rFonts w:ascii="Times New Roman" w:hAnsi="Times New Roman"/>
          <w:sz w:val="24"/>
          <w:szCs w:val="24"/>
        </w:rPr>
        <w:t>below)</w:t>
      </w:r>
      <w:r w:rsidR="008F7567">
        <w:rPr>
          <w:rFonts w:ascii="Times New Roman" w:hAnsi="Times New Roman"/>
          <w:sz w:val="24"/>
          <w:szCs w:val="24"/>
        </w:rPr>
        <w:t>.</w:t>
      </w:r>
      <w:r w:rsidR="00B90845" w:rsidRPr="0048370D">
        <w:rPr>
          <w:rFonts w:ascii="Times New Roman" w:hAnsi="Times New Roman"/>
          <w:sz w:val="24"/>
          <w:szCs w:val="24"/>
        </w:rPr>
        <w:t>*</w:t>
      </w:r>
      <w:r w:rsidR="004D6B34">
        <w:rPr>
          <w:rFonts w:ascii="Times New Roman" w:hAnsi="Times New Roman"/>
          <w:sz w:val="24"/>
          <w:szCs w:val="24"/>
        </w:rPr>
        <w:t xml:space="preserve"> </w:t>
      </w:r>
      <w:r w:rsidR="009168FA">
        <w:rPr>
          <w:rFonts w:ascii="Times New Roman" w:hAnsi="Times New Roman"/>
          <w:sz w:val="24"/>
          <w:szCs w:val="24"/>
          <w:vertAlign w:val="superscript"/>
        </w:rPr>
        <w:t>(</w:t>
      </w:r>
      <w:r w:rsidR="009168FA" w:rsidRPr="00220C1D">
        <w:rPr>
          <w:rFonts w:ascii="Times New Roman" w:hAnsi="Times New Roman"/>
          <w:sz w:val="24"/>
          <w:szCs w:val="24"/>
          <w:vertAlign w:val="superscript"/>
        </w:rPr>
        <w:t xml:space="preserve">see footnote </w:t>
      </w:r>
      <w:r w:rsidR="009168FA" w:rsidRPr="00220C1D">
        <w:rPr>
          <w:rFonts w:ascii="Times New Roman" w:hAnsi="Times New Roman"/>
          <w:sz w:val="24"/>
          <w:szCs w:val="24"/>
          <w:vertAlign w:val="superscript"/>
        </w:rPr>
        <w:fldChar w:fldCharType="begin"/>
      </w:r>
      <w:r w:rsidR="009168FA" w:rsidRPr="00220C1D">
        <w:rPr>
          <w:rFonts w:ascii="Times New Roman" w:hAnsi="Times New Roman"/>
          <w:sz w:val="24"/>
          <w:szCs w:val="24"/>
          <w:vertAlign w:val="superscript"/>
        </w:rPr>
        <w:instrText xml:space="preserve"> NOTEREF _Ref161656151 \h </w:instrText>
      </w:r>
      <w:r w:rsidR="00C75238" w:rsidRPr="00220C1D">
        <w:rPr>
          <w:rFonts w:ascii="Times New Roman" w:hAnsi="Times New Roman"/>
          <w:sz w:val="24"/>
          <w:szCs w:val="24"/>
          <w:vertAlign w:val="superscript"/>
        </w:rPr>
        <w:instrText xml:space="preserve"> \* MERGEFORMAT </w:instrText>
      </w:r>
      <w:r w:rsidR="009168FA" w:rsidRPr="00220C1D">
        <w:rPr>
          <w:rFonts w:ascii="Times New Roman" w:hAnsi="Times New Roman"/>
          <w:sz w:val="24"/>
          <w:szCs w:val="24"/>
          <w:vertAlign w:val="superscript"/>
        </w:rPr>
      </w:r>
      <w:r w:rsidR="009168FA" w:rsidRPr="00220C1D">
        <w:rPr>
          <w:rFonts w:ascii="Times New Roman" w:hAnsi="Times New Roman"/>
          <w:sz w:val="24"/>
          <w:szCs w:val="24"/>
          <w:vertAlign w:val="superscript"/>
        </w:rPr>
        <w:fldChar w:fldCharType="separate"/>
      </w:r>
      <w:r w:rsidR="009168FA" w:rsidRPr="00220C1D">
        <w:rPr>
          <w:rFonts w:ascii="Times New Roman" w:hAnsi="Times New Roman"/>
          <w:sz w:val="24"/>
          <w:szCs w:val="24"/>
          <w:vertAlign w:val="superscript"/>
        </w:rPr>
        <w:t>1</w:t>
      </w:r>
      <w:r w:rsidR="009168FA" w:rsidRPr="00220C1D">
        <w:rPr>
          <w:rFonts w:ascii="Times New Roman" w:hAnsi="Times New Roman"/>
          <w:sz w:val="24"/>
          <w:szCs w:val="24"/>
          <w:vertAlign w:val="superscript"/>
        </w:rPr>
        <w:fldChar w:fldCharType="end"/>
      </w:r>
      <w:r w:rsidR="00220C1D" w:rsidRPr="00220C1D">
        <w:rPr>
          <w:rFonts w:ascii="Times New Roman" w:hAnsi="Times New Roman"/>
          <w:sz w:val="24"/>
          <w:szCs w:val="24"/>
          <w:vertAlign w:val="superscript"/>
        </w:rPr>
        <w:t>1</w:t>
      </w:r>
      <w:r w:rsidR="009168FA">
        <w:rPr>
          <w:rFonts w:ascii="Times New Roman" w:hAnsi="Times New Roman"/>
          <w:sz w:val="24"/>
          <w:szCs w:val="24"/>
          <w:vertAlign w:val="superscript"/>
        </w:rPr>
        <w:t>)</w:t>
      </w:r>
    </w:p>
    <w:p w14:paraId="7EF0CB04" w14:textId="5896F984" w:rsidR="00F13C58" w:rsidRPr="00220C1D" w:rsidRDefault="00F13C58" w:rsidP="009A4D8C">
      <w:pPr>
        <w:pStyle w:val="ListParagraph"/>
        <w:numPr>
          <w:ilvl w:val="0"/>
          <w:numId w:val="17"/>
        </w:numPr>
        <w:spacing w:line="240" w:lineRule="auto"/>
        <w:rPr>
          <w:rFonts w:ascii="Times New Roman" w:hAnsi="Times New Roman"/>
          <w:sz w:val="24"/>
          <w:szCs w:val="24"/>
        </w:rPr>
      </w:pPr>
      <w:r w:rsidRPr="00E90D3D">
        <w:rPr>
          <w:rFonts w:ascii="Times New Roman" w:hAnsi="Times New Roman"/>
          <w:sz w:val="24"/>
          <w:szCs w:val="24"/>
        </w:rPr>
        <w:t>Navigation safety concerns (see section 4.6. below).</w:t>
      </w:r>
      <w:r w:rsidR="00B90845" w:rsidRPr="00E90D3D">
        <w:rPr>
          <w:rFonts w:ascii="Times New Roman" w:hAnsi="Times New Roman"/>
          <w:sz w:val="24"/>
          <w:szCs w:val="24"/>
        </w:rPr>
        <w:t>*</w:t>
      </w:r>
      <w:r w:rsidR="009168FA" w:rsidRPr="009168FA">
        <w:rPr>
          <w:rFonts w:ascii="Times New Roman" w:hAnsi="Times New Roman"/>
          <w:sz w:val="24"/>
          <w:szCs w:val="24"/>
          <w:vertAlign w:val="superscript"/>
        </w:rPr>
        <w:t xml:space="preserve"> </w:t>
      </w:r>
      <w:r w:rsidR="009168FA" w:rsidRPr="00220C1D">
        <w:rPr>
          <w:rFonts w:ascii="Times New Roman" w:hAnsi="Times New Roman"/>
          <w:sz w:val="24"/>
          <w:szCs w:val="24"/>
          <w:vertAlign w:val="superscript"/>
        </w:rPr>
        <w:t xml:space="preserve">(see footnote </w:t>
      </w:r>
      <w:r w:rsidR="009168FA" w:rsidRPr="00220C1D">
        <w:rPr>
          <w:rFonts w:ascii="Times New Roman" w:hAnsi="Times New Roman"/>
          <w:sz w:val="24"/>
          <w:szCs w:val="24"/>
          <w:vertAlign w:val="superscript"/>
        </w:rPr>
        <w:fldChar w:fldCharType="begin"/>
      </w:r>
      <w:r w:rsidR="009168FA" w:rsidRPr="00220C1D">
        <w:rPr>
          <w:rFonts w:ascii="Times New Roman" w:hAnsi="Times New Roman"/>
          <w:sz w:val="24"/>
          <w:szCs w:val="24"/>
          <w:vertAlign w:val="superscript"/>
        </w:rPr>
        <w:instrText xml:space="preserve"> NOTEREF _Ref161656151 \h </w:instrText>
      </w:r>
      <w:r w:rsidR="00243980" w:rsidRPr="00220C1D">
        <w:rPr>
          <w:rFonts w:ascii="Times New Roman" w:hAnsi="Times New Roman"/>
          <w:sz w:val="24"/>
          <w:szCs w:val="24"/>
          <w:vertAlign w:val="superscript"/>
        </w:rPr>
        <w:instrText xml:space="preserve"> \* MERGEFORMAT </w:instrText>
      </w:r>
      <w:r w:rsidR="009168FA" w:rsidRPr="00220C1D">
        <w:rPr>
          <w:rFonts w:ascii="Times New Roman" w:hAnsi="Times New Roman"/>
          <w:sz w:val="24"/>
          <w:szCs w:val="24"/>
          <w:vertAlign w:val="superscript"/>
        </w:rPr>
      </w:r>
      <w:r w:rsidR="009168FA" w:rsidRPr="00220C1D">
        <w:rPr>
          <w:rFonts w:ascii="Times New Roman" w:hAnsi="Times New Roman"/>
          <w:sz w:val="24"/>
          <w:szCs w:val="24"/>
          <w:vertAlign w:val="superscript"/>
        </w:rPr>
        <w:fldChar w:fldCharType="separate"/>
      </w:r>
      <w:r w:rsidR="009168FA" w:rsidRPr="00220C1D">
        <w:rPr>
          <w:rFonts w:ascii="Times New Roman" w:hAnsi="Times New Roman"/>
          <w:sz w:val="24"/>
          <w:szCs w:val="24"/>
          <w:vertAlign w:val="superscript"/>
        </w:rPr>
        <w:t>1</w:t>
      </w:r>
      <w:r w:rsidR="009168FA" w:rsidRPr="00220C1D">
        <w:rPr>
          <w:rFonts w:ascii="Times New Roman" w:hAnsi="Times New Roman"/>
          <w:sz w:val="24"/>
          <w:szCs w:val="24"/>
          <w:vertAlign w:val="superscript"/>
        </w:rPr>
        <w:fldChar w:fldCharType="end"/>
      </w:r>
      <w:r w:rsidR="00220C1D" w:rsidRPr="00220C1D">
        <w:rPr>
          <w:rFonts w:ascii="Times New Roman" w:hAnsi="Times New Roman"/>
          <w:sz w:val="24"/>
          <w:szCs w:val="24"/>
          <w:vertAlign w:val="superscript"/>
        </w:rPr>
        <w:t>1</w:t>
      </w:r>
      <w:r w:rsidR="009168FA" w:rsidRPr="00220C1D">
        <w:rPr>
          <w:rFonts w:ascii="Times New Roman" w:hAnsi="Times New Roman"/>
          <w:sz w:val="24"/>
          <w:szCs w:val="24"/>
          <w:vertAlign w:val="superscript"/>
        </w:rPr>
        <w:t>)</w:t>
      </w:r>
    </w:p>
    <w:p w14:paraId="76A94A1E" w14:textId="37D5A023" w:rsidR="00FD1722" w:rsidRPr="00E90D3D" w:rsidRDefault="6ADCC378" w:rsidP="009A4D8C">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lastRenderedPageBreak/>
        <w:t xml:space="preserve">Transition periods between </w:t>
      </w:r>
      <w:r w:rsidR="00D9042B">
        <w:rPr>
          <w:rFonts w:ascii="Times New Roman" w:hAnsi="Times New Roman"/>
          <w:sz w:val="24"/>
          <w:szCs w:val="24"/>
        </w:rPr>
        <w:t>g</w:t>
      </w:r>
      <w:r w:rsidR="01DE59EE">
        <w:rPr>
          <w:rFonts w:ascii="Times New Roman" w:hAnsi="Times New Roman"/>
          <w:sz w:val="24"/>
          <w:szCs w:val="24"/>
        </w:rPr>
        <w:t xml:space="preserve">as </w:t>
      </w:r>
      <w:r w:rsidR="00D9042B">
        <w:rPr>
          <w:rFonts w:ascii="Times New Roman" w:hAnsi="Times New Roman"/>
          <w:sz w:val="24"/>
          <w:szCs w:val="24"/>
        </w:rPr>
        <w:t>c</w:t>
      </w:r>
      <w:r w:rsidR="01DE59EE">
        <w:rPr>
          <w:rFonts w:ascii="Times New Roman" w:hAnsi="Times New Roman"/>
          <w:sz w:val="24"/>
          <w:szCs w:val="24"/>
        </w:rPr>
        <w:t xml:space="preserve">ap </w:t>
      </w:r>
      <w:r>
        <w:rPr>
          <w:rFonts w:ascii="Times New Roman" w:hAnsi="Times New Roman"/>
          <w:sz w:val="24"/>
          <w:szCs w:val="24"/>
        </w:rPr>
        <w:t xml:space="preserve">spill and </w:t>
      </w:r>
      <w:r w:rsidR="00437064">
        <w:rPr>
          <w:rFonts w:ascii="Times New Roman" w:hAnsi="Times New Roman"/>
          <w:sz w:val="24"/>
          <w:szCs w:val="24"/>
        </w:rPr>
        <w:t xml:space="preserve">lower spill rates (e.g., during </w:t>
      </w:r>
      <w:r w:rsidR="00D9042B">
        <w:rPr>
          <w:rFonts w:ascii="Times New Roman" w:hAnsi="Times New Roman"/>
          <w:sz w:val="24"/>
          <w:szCs w:val="24"/>
        </w:rPr>
        <w:t>p</w:t>
      </w:r>
      <w:r w:rsidR="00FD1722" w:rsidRPr="4924028F">
        <w:rPr>
          <w:rFonts w:ascii="Times New Roman" w:hAnsi="Times New Roman"/>
          <w:sz w:val="24"/>
          <w:szCs w:val="24"/>
        </w:rPr>
        <w:t xml:space="preserve">erformance </w:t>
      </w:r>
      <w:r w:rsidR="00D9042B">
        <w:rPr>
          <w:rFonts w:ascii="Times New Roman" w:hAnsi="Times New Roman"/>
          <w:sz w:val="24"/>
          <w:szCs w:val="24"/>
        </w:rPr>
        <w:t>s</w:t>
      </w:r>
      <w:r w:rsidR="00DE5EAB" w:rsidRPr="4924028F">
        <w:rPr>
          <w:rFonts w:ascii="Times New Roman" w:hAnsi="Times New Roman"/>
          <w:sz w:val="24"/>
          <w:szCs w:val="24"/>
        </w:rPr>
        <w:t xml:space="preserve">tandard </w:t>
      </w:r>
      <w:r w:rsidR="26193D04" w:rsidRPr="4924028F">
        <w:rPr>
          <w:rFonts w:ascii="Times New Roman" w:hAnsi="Times New Roman"/>
          <w:sz w:val="24"/>
          <w:szCs w:val="24"/>
        </w:rPr>
        <w:t>spill blocks</w:t>
      </w:r>
      <w:r w:rsidR="002673AB">
        <w:rPr>
          <w:rStyle w:val="FootnoteReference"/>
          <w:rFonts w:ascii="Times New Roman" w:hAnsi="Times New Roman"/>
          <w:sz w:val="24"/>
          <w:szCs w:val="24"/>
        </w:rPr>
        <w:footnoteReference w:id="14"/>
      </w:r>
      <w:r w:rsidR="00437064">
        <w:rPr>
          <w:rFonts w:ascii="Times New Roman" w:hAnsi="Times New Roman"/>
          <w:sz w:val="24"/>
          <w:szCs w:val="24"/>
        </w:rPr>
        <w:t>)</w:t>
      </w:r>
      <w:r w:rsidR="7483512B">
        <w:rPr>
          <w:rFonts w:ascii="Times New Roman" w:hAnsi="Times New Roman"/>
          <w:sz w:val="24"/>
          <w:szCs w:val="24"/>
        </w:rPr>
        <w:t xml:space="preserve"> may result in actual </w:t>
      </w:r>
      <w:r w:rsidR="49382BFC">
        <w:rPr>
          <w:rFonts w:ascii="Times New Roman" w:hAnsi="Times New Roman"/>
          <w:sz w:val="24"/>
          <w:szCs w:val="24"/>
        </w:rPr>
        <w:t xml:space="preserve">hourly </w:t>
      </w:r>
      <w:r w:rsidR="7483512B">
        <w:rPr>
          <w:rFonts w:ascii="Times New Roman" w:hAnsi="Times New Roman"/>
          <w:sz w:val="24"/>
          <w:szCs w:val="24"/>
        </w:rPr>
        <w:t xml:space="preserve">spill levels </w:t>
      </w:r>
      <w:r w:rsidR="49382BFC">
        <w:rPr>
          <w:rFonts w:ascii="Times New Roman" w:hAnsi="Times New Roman"/>
          <w:sz w:val="24"/>
          <w:szCs w:val="24"/>
        </w:rPr>
        <w:t xml:space="preserve">that </w:t>
      </w:r>
      <w:r w:rsidR="7483512B">
        <w:rPr>
          <w:rFonts w:ascii="Times New Roman" w:hAnsi="Times New Roman"/>
          <w:sz w:val="24"/>
          <w:szCs w:val="24"/>
        </w:rPr>
        <w:t>are slightly higher</w:t>
      </w:r>
      <w:r w:rsidR="49382BFC">
        <w:rPr>
          <w:rFonts w:ascii="Times New Roman" w:hAnsi="Times New Roman"/>
          <w:sz w:val="24"/>
          <w:szCs w:val="24"/>
        </w:rPr>
        <w:t xml:space="preserve"> or lower than targeted spill levels.</w:t>
      </w:r>
    </w:p>
    <w:p w14:paraId="578D4FDE" w14:textId="77777777" w:rsidR="00F13C58" w:rsidRPr="00C45A14" w:rsidRDefault="00F13C58" w:rsidP="00F13C58">
      <w:pPr>
        <w:keepNext/>
        <w:spacing w:after="0"/>
        <w:ind w:firstLine="360"/>
        <w:rPr>
          <w:szCs w:val="24"/>
        </w:rPr>
      </w:pPr>
      <w:r w:rsidRPr="004865EE">
        <w:rPr>
          <w:u w:val="single"/>
        </w:rPr>
        <w:t xml:space="preserve">Non-routine </w:t>
      </w:r>
      <w:r w:rsidR="004150F8">
        <w:rPr>
          <w:u w:val="single"/>
        </w:rPr>
        <w:t xml:space="preserve">or Unplanned </w:t>
      </w:r>
      <w:r w:rsidRPr="004865EE">
        <w:rPr>
          <w:u w:val="single"/>
        </w:rPr>
        <w:t>Operational Adjustments:</w:t>
      </w:r>
      <w:r w:rsidRPr="00C45A14">
        <w:rPr>
          <w:rStyle w:val="FootnoteReference"/>
        </w:rPr>
        <w:footnoteReference w:id="15"/>
      </w:r>
    </w:p>
    <w:p w14:paraId="633DD1EF" w14:textId="77777777" w:rsidR="00F13C58" w:rsidRPr="00910578" w:rsidRDefault="00F13C58" w:rsidP="00967728">
      <w:pPr>
        <w:pStyle w:val="ListParagraph"/>
        <w:numPr>
          <w:ilvl w:val="0"/>
          <w:numId w:val="20"/>
        </w:numPr>
        <w:spacing w:line="240" w:lineRule="auto"/>
        <w:rPr>
          <w:rFonts w:ascii="Times New Roman" w:hAnsi="Times New Roman"/>
          <w:sz w:val="24"/>
          <w:szCs w:val="24"/>
        </w:rPr>
      </w:pPr>
      <w:r>
        <w:rPr>
          <w:rFonts w:ascii="Times New Roman" w:hAnsi="Times New Roman"/>
          <w:sz w:val="24"/>
          <w:szCs w:val="24"/>
        </w:rPr>
        <w:t>Contingency operations for transmission reliability (</w:t>
      </w:r>
      <w:r w:rsidRPr="00BB7312">
        <w:rPr>
          <w:rFonts w:ascii="Times New Roman" w:hAnsi="Times New Roman"/>
          <w:sz w:val="24"/>
          <w:szCs w:val="24"/>
        </w:rPr>
        <w:t>see section 4.4.2</w:t>
      </w:r>
      <w:r>
        <w:rPr>
          <w:rFonts w:ascii="Times New Roman" w:hAnsi="Times New Roman"/>
          <w:sz w:val="24"/>
          <w:szCs w:val="24"/>
        </w:rPr>
        <w:t xml:space="preserve"> below)</w:t>
      </w:r>
      <w:r w:rsidRPr="00910578">
        <w:rPr>
          <w:rFonts w:ascii="Times New Roman" w:hAnsi="Times New Roman"/>
          <w:sz w:val="24"/>
          <w:szCs w:val="24"/>
        </w:rPr>
        <w:t>.</w:t>
      </w:r>
    </w:p>
    <w:p w14:paraId="55ABB94E" w14:textId="0F35B00D" w:rsidR="00F13C58" w:rsidRPr="004B743F" w:rsidRDefault="00F13C58" w:rsidP="00967728">
      <w:pPr>
        <w:pStyle w:val="ListParagraph"/>
        <w:numPr>
          <w:ilvl w:val="0"/>
          <w:numId w:val="20"/>
        </w:numPr>
        <w:spacing w:line="240" w:lineRule="auto"/>
        <w:rPr>
          <w:rFonts w:ascii="Times New Roman" w:hAnsi="Times New Roman"/>
          <w:sz w:val="24"/>
          <w:szCs w:val="24"/>
        </w:rPr>
      </w:pPr>
      <w:r w:rsidRPr="004B743F">
        <w:rPr>
          <w:rFonts w:ascii="Times New Roman" w:hAnsi="Times New Roman"/>
          <w:sz w:val="24"/>
          <w:szCs w:val="24"/>
        </w:rPr>
        <w:t>Fish emergencies (e.g., high river temperatures that exceed levels safe for fish</w:t>
      </w:r>
      <w:r w:rsidR="002E080D" w:rsidRPr="004B743F">
        <w:rPr>
          <w:rFonts w:ascii="Times New Roman" w:hAnsi="Times New Roman"/>
          <w:sz w:val="24"/>
          <w:szCs w:val="24"/>
        </w:rPr>
        <w:t xml:space="preserve">, </w:t>
      </w:r>
      <w:r w:rsidR="007C53E6" w:rsidRPr="004B743F">
        <w:rPr>
          <w:rFonts w:ascii="Times New Roman" w:hAnsi="Times New Roman"/>
          <w:sz w:val="24"/>
          <w:szCs w:val="24"/>
        </w:rPr>
        <w:t xml:space="preserve">adult fish </w:t>
      </w:r>
      <w:r w:rsidR="002E080D" w:rsidRPr="004B743F">
        <w:rPr>
          <w:rFonts w:ascii="Times New Roman" w:hAnsi="Times New Roman"/>
          <w:sz w:val="24"/>
          <w:szCs w:val="24"/>
        </w:rPr>
        <w:t xml:space="preserve">passage </w:t>
      </w:r>
      <w:r w:rsidR="007C53E6" w:rsidRPr="004B743F">
        <w:rPr>
          <w:rFonts w:ascii="Times New Roman" w:hAnsi="Times New Roman"/>
          <w:sz w:val="24"/>
          <w:szCs w:val="24"/>
        </w:rPr>
        <w:t>blockage</w:t>
      </w:r>
      <w:r w:rsidR="002E080D" w:rsidRPr="004B743F">
        <w:rPr>
          <w:rFonts w:ascii="Times New Roman" w:hAnsi="Times New Roman"/>
          <w:sz w:val="24"/>
          <w:szCs w:val="24"/>
        </w:rPr>
        <w:t xml:space="preserve">s, </w:t>
      </w:r>
      <w:r w:rsidR="008E33A4" w:rsidRPr="004B743F">
        <w:rPr>
          <w:rFonts w:ascii="Times New Roman" w:hAnsi="Times New Roman"/>
          <w:sz w:val="24"/>
          <w:szCs w:val="24"/>
        </w:rPr>
        <w:t xml:space="preserve">actionable incidence </w:t>
      </w:r>
      <w:r w:rsidR="00F96DD9" w:rsidRPr="004B743F">
        <w:rPr>
          <w:rFonts w:ascii="Times New Roman" w:hAnsi="Times New Roman"/>
          <w:sz w:val="24"/>
          <w:szCs w:val="24"/>
        </w:rPr>
        <w:t xml:space="preserve">rates </w:t>
      </w:r>
      <w:r w:rsidR="008E33A4" w:rsidRPr="004B743F">
        <w:rPr>
          <w:rFonts w:ascii="Times New Roman" w:hAnsi="Times New Roman"/>
          <w:sz w:val="24"/>
          <w:szCs w:val="24"/>
        </w:rPr>
        <w:t>of gas bubble trauma</w:t>
      </w:r>
      <w:r w:rsidR="00675862" w:rsidRPr="004B743F">
        <w:rPr>
          <w:rFonts w:ascii="Times New Roman" w:hAnsi="Times New Roman"/>
          <w:sz w:val="24"/>
          <w:szCs w:val="24"/>
        </w:rPr>
        <w:t xml:space="preserve"> (GBT) incidence rates in either juvenile salmonids or non-salmonids</w:t>
      </w:r>
      <w:r w:rsidR="00F04F89" w:rsidRPr="004B743F">
        <w:rPr>
          <w:rStyle w:val="FootnoteReference"/>
          <w:rFonts w:ascii="Times New Roman" w:hAnsi="Times New Roman"/>
          <w:sz w:val="24"/>
          <w:szCs w:val="24"/>
        </w:rPr>
        <w:footnoteReference w:id="16"/>
      </w:r>
      <w:r w:rsidR="00675862" w:rsidRPr="004B743F">
        <w:rPr>
          <w:rFonts w:ascii="Times New Roman" w:hAnsi="Times New Roman"/>
          <w:sz w:val="24"/>
          <w:szCs w:val="24"/>
        </w:rPr>
        <w:t xml:space="preserve">, </w:t>
      </w:r>
      <w:r w:rsidR="002E080D" w:rsidRPr="004B743F">
        <w:rPr>
          <w:rFonts w:ascii="Times New Roman" w:hAnsi="Times New Roman"/>
          <w:sz w:val="24"/>
          <w:szCs w:val="24"/>
        </w:rPr>
        <w:t>etc.</w:t>
      </w:r>
      <w:r w:rsidRPr="004B743F">
        <w:rPr>
          <w:rFonts w:ascii="Times New Roman" w:hAnsi="Times New Roman"/>
          <w:sz w:val="24"/>
          <w:szCs w:val="24"/>
        </w:rPr>
        <w:t>).</w:t>
      </w:r>
    </w:p>
    <w:p w14:paraId="37F0CC5D" w14:textId="77777777" w:rsidR="00F13C58" w:rsidRPr="009A4D8C" w:rsidRDefault="00F13C58" w:rsidP="00967728">
      <w:pPr>
        <w:pStyle w:val="ListParagraph"/>
        <w:numPr>
          <w:ilvl w:val="0"/>
          <w:numId w:val="20"/>
        </w:numPr>
        <w:spacing w:line="240" w:lineRule="auto"/>
        <w:rPr>
          <w:rFonts w:ascii="Times New Roman" w:hAnsi="Times New Roman"/>
          <w:sz w:val="24"/>
          <w:szCs w:val="24"/>
        </w:rPr>
      </w:pPr>
      <w:r w:rsidRPr="009A4D8C">
        <w:rPr>
          <w:rFonts w:ascii="Times New Roman" w:hAnsi="Times New Roman"/>
          <w:sz w:val="24"/>
          <w:szCs w:val="24"/>
        </w:rPr>
        <w:t xml:space="preserve">Conditions related to project safety (e.g., erosion), health and human safety, </w:t>
      </w:r>
      <w:r w:rsidR="00242905" w:rsidRPr="009A4D8C">
        <w:rPr>
          <w:rFonts w:ascii="Times New Roman" w:hAnsi="Times New Roman"/>
          <w:sz w:val="24"/>
          <w:szCs w:val="24"/>
        </w:rPr>
        <w:t xml:space="preserve">navigation, </w:t>
      </w:r>
      <w:r w:rsidRPr="009A4D8C">
        <w:rPr>
          <w:rFonts w:ascii="Times New Roman" w:hAnsi="Times New Roman"/>
          <w:sz w:val="24"/>
          <w:szCs w:val="24"/>
        </w:rPr>
        <w:t>or other unforeseen events that require spilling more or le</w:t>
      </w:r>
      <w:r w:rsidR="009A4D8C" w:rsidRPr="009A4D8C">
        <w:rPr>
          <w:rFonts w:ascii="Times New Roman" w:hAnsi="Times New Roman"/>
          <w:sz w:val="24"/>
          <w:szCs w:val="24"/>
        </w:rPr>
        <w:t>ss than the target spill level.</w:t>
      </w:r>
      <w:r w:rsidR="00DA733F">
        <w:rPr>
          <w:rStyle w:val="FootnoteReference"/>
          <w:rFonts w:ascii="Times New Roman" w:hAnsi="Times New Roman"/>
          <w:sz w:val="24"/>
          <w:szCs w:val="24"/>
        </w:rPr>
        <w:footnoteReference w:id="17"/>
      </w:r>
    </w:p>
    <w:p w14:paraId="2BDCDC42" w14:textId="77777777" w:rsidR="007C004C" w:rsidRPr="00242905" w:rsidRDefault="00F13C58" w:rsidP="00967728">
      <w:pPr>
        <w:pStyle w:val="ListParagraph"/>
        <w:numPr>
          <w:ilvl w:val="0"/>
          <w:numId w:val="20"/>
        </w:numPr>
        <w:spacing w:before="240" w:line="240" w:lineRule="auto"/>
        <w:rPr>
          <w:rFonts w:ascii="Times New Roman" w:hAnsi="Times New Roman"/>
          <w:sz w:val="24"/>
          <w:szCs w:val="24"/>
        </w:rPr>
      </w:pPr>
      <w:r>
        <w:rPr>
          <w:rFonts w:ascii="Times New Roman" w:hAnsi="Times New Roman"/>
          <w:sz w:val="24"/>
          <w:szCs w:val="24"/>
        </w:rPr>
        <w:t xml:space="preserve">Other circumstances including human or programming error, unscheduled maintenance or outage, </w:t>
      </w:r>
      <w:r w:rsidRPr="00242905">
        <w:rPr>
          <w:rFonts w:ascii="Times New Roman" w:hAnsi="Times New Roman"/>
          <w:sz w:val="24"/>
          <w:szCs w:val="24"/>
        </w:rPr>
        <w:t>and other unanticipated events or emergencies.</w:t>
      </w:r>
    </w:p>
    <w:p w14:paraId="52FAACF6" w14:textId="77777777" w:rsidR="007F68C7" w:rsidRPr="00242905" w:rsidRDefault="00016A55" w:rsidP="00967728">
      <w:pPr>
        <w:pStyle w:val="ListParagraph"/>
        <w:numPr>
          <w:ilvl w:val="0"/>
          <w:numId w:val="20"/>
        </w:numPr>
        <w:spacing w:before="240" w:line="240" w:lineRule="auto"/>
        <w:rPr>
          <w:rFonts w:ascii="Times New Roman" w:hAnsi="Times New Roman"/>
          <w:sz w:val="24"/>
          <w:szCs w:val="24"/>
        </w:rPr>
      </w:pPr>
      <w:r w:rsidRPr="00242905">
        <w:rPr>
          <w:rFonts w:ascii="Times New Roman" w:hAnsi="Times New Roman"/>
          <w:sz w:val="24"/>
          <w:szCs w:val="24"/>
        </w:rPr>
        <w:t>I</w:t>
      </w:r>
      <w:r w:rsidR="007C004C" w:rsidRPr="00242905">
        <w:rPr>
          <w:rFonts w:ascii="Times New Roman" w:hAnsi="Times New Roman"/>
          <w:sz w:val="24"/>
          <w:szCs w:val="24"/>
        </w:rPr>
        <w:t xml:space="preserve">n-season adjustments following </w:t>
      </w:r>
      <w:r w:rsidRPr="00242905">
        <w:rPr>
          <w:rFonts w:ascii="Times New Roman" w:hAnsi="Times New Roman"/>
          <w:sz w:val="24"/>
          <w:szCs w:val="24"/>
        </w:rPr>
        <w:t xml:space="preserve">adaptive management </w:t>
      </w:r>
      <w:r w:rsidR="007C004C" w:rsidRPr="00242905">
        <w:rPr>
          <w:rFonts w:ascii="Times New Roman" w:hAnsi="Times New Roman"/>
          <w:sz w:val="24"/>
          <w:szCs w:val="24"/>
        </w:rPr>
        <w:t xml:space="preserve">coordination through the existing regional coordination process (see </w:t>
      </w:r>
      <w:r w:rsidR="00BA1FA1" w:rsidRPr="00242905">
        <w:rPr>
          <w:rFonts w:ascii="Times New Roman" w:hAnsi="Times New Roman"/>
          <w:sz w:val="24"/>
          <w:szCs w:val="24"/>
        </w:rPr>
        <w:t>s</w:t>
      </w:r>
      <w:r w:rsidR="007C004C" w:rsidRPr="00242905">
        <w:rPr>
          <w:rFonts w:ascii="Times New Roman" w:hAnsi="Times New Roman"/>
          <w:sz w:val="24"/>
          <w:szCs w:val="24"/>
        </w:rPr>
        <w:t>ection 4)</w:t>
      </w:r>
      <w:r w:rsidR="00967166" w:rsidRPr="00242905">
        <w:rPr>
          <w:rFonts w:ascii="Times New Roman" w:hAnsi="Times New Roman"/>
          <w:sz w:val="24"/>
          <w:szCs w:val="24"/>
        </w:rPr>
        <w:t>.</w:t>
      </w:r>
    </w:p>
    <w:p w14:paraId="75CA432A" w14:textId="77777777" w:rsidR="00C8613B" w:rsidRPr="00743ADD" w:rsidRDefault="0084212F" w:rsidP="00743ADD">
      <w:pPr>
        <w:pStyle w:val="FPP2"/>
        <w:rPr>
          <w:u w:val="none"/>
        </w:rPr>
      </w:pPr>
      <w:bookmarkStart w:id="13" w:name="_Toc494714275"/>
      <w:r w:rsidRPr="00743ADD">
        <w:rPr>
          <w:u w:val="none"/>
        </w:rPr>
        <w:t xml:space="preserve">TMT </w:t>
      </w:r>
      <w:r w:rsidR="00953D8A" w:rsidRPr="00743ADD">
        <w:rPr>
          <w:u w:val="none"/>
        </w:rPr>
        <w:t>E</w:t>
      </w:r>
      <w:r w:rsidR="00C8613B" w:rsidRPr="00743ADD">
        <w:rPr>
          <w:u w:val="none"/>
        </w:rPr>
        <w:t xml:space="preserve">mergency </w:t>
      </w:r>
      <w:r w:rsidR="00953D8A" w:rsidRPr="00743ADD">
        <w:rPr>
          <w:u w:val="none"/>
        </w:rPr>
        <w:t>P</w:t>
      </w:r>
      <w:r w:rsidR="00C8613B" w:rsidRPr="00743ADD">
        <w:rPr>
          <w:u w:val="none"/>
        </w:rPr>
        <w:t>rotocols</w:t>
      </w:r>
    </w:p>
    <w:p w14:paraId="1E10A739" w14:textId="01A44F9D" w:rsidR="009D3941" w:rsidRDefault="00C8613B" w:rsidP="009A4D8C">
      <w:pPr>
        <w:rPr>
          <w:szCs w:val="24"/>
        </w:rPr>
      </w:pPr>
      <w:r w:rsidRPr="00144877">
        <w:rPr>
          <w:szCs w:val="24"/>
        </w:rPr>
        <w:t xml:space="preserve">The Corps and </w:t>
      </w:r>
      <w:r w:rsidRPr="007B4CA1">
        <w:rPr>
          <w:szCs w:val="24"/>
        </w:rPr>
        <w:t xml:space="preserve">the </w:t>
      </w:r>
      <w:r w:rsidR="006427C7">
        <w:rPr>
          <w:szCs w:val="24"/>
        </w:rPr>
        <w:t xml:space="preserve">other Action Agencies </w:t>
      </w:r>
      <w:r w:rsidRPr="00144877">
        <w:rPr>
          <w:szCs w:val="24"/>
        </w:rPr>
        <w:t xml:space="preserve">operate </w:t>
      </w:r>
      <w:r w:rsidRPr="00FB0384">
        <w:rPr>
          <w:szCs w:val="24"/>
        </w:rPr>
        <w:t xml:space="preserve">the </w:t>
      </w:r>
      <w:r w:rsidR="006427C7" w:rsidRPr="00FB0384">
        <w:rPr>
          <w:szCs w:val="24"/>
        </w:rPr>
        <w:t xml:space="preserve">fourteen Columbia River System </w:t>
      </w:r>
      <w:r w:rsidRPr="00144877">
        <w:rPr>
          <w:szCs w:val="24"/>
        </w:rPr>
        <w:t xml:space="preserve">projects in emergency situations in accordance with the </w:t>
      </w:r>
      <w:r w:rsidR="002D7DF1">
        <w:rPr>
          <w:szCs w:val="24"/>
        </w:rPr>
        <w:t>2026</w:t>
      </w:r>
      <w:r w:rsidR="005C50B0">
        <w:rPr>
          <w:szCs w:val="24"/>
        </w:rPr>
        <w:t xml:space="preserve"> </w:t>
      </w:r>
      <w:r w:rsidRPr="00144877">
        <w:rPr>
          <w:szCs w:val="24"/>
        </w:rPr>
        <w:t>WMP Emergency Protocol</w:t>
      </w:r>
      <w:r w:rsidR="00716463">
        <w:rPr>
          <w:szCs w:val="24"/>
        </w:rPr>
        <w:t>s</w:t>
      </w:r>
      <w:r w:rsidRPr="00144877">
        <w:rPr>
          <w:szCs w:val="24"/>
        </w:rPr>
        <w:t xml:space="preserve"> (WMP Appendix 1).  Th</w:t>
      </w:r>
      <w:r w:rsidR="00716463">
        <w:rPr>
          <w:szCs w:val="24"/>
        </w:rPr>
        <w:t>ese</w:t>
      </w:r>
      <w:r w:rsidRPr="00144877">
        <w:rPr>
          <w:szCs w:val="24"/>
        </w:rPr>
        <w:t xml:space="preserve"> </w:t>
      </w:r>
      <w:r w:rsidR="00716463">
        <w:rPr>
          <w:szCs w:val="24"/>
        </w:rPr>
        <w:t>P</w:t>
      </w:r>
      <w:r w:rsidRPr="00144877">
        <w:rPr>
          <w:szCs w:val="24"/>
        </w:rPr>
        <w:t>rotocol</w:t>
      </w:r>
      <w:r w:rsidR="00716463">
        <w:rPr>
          <w:szCs w:val="24"/>
        </w:rPr>
        <w:t>s</w:t>
      </w:r>
      <w:r w:rsidRPr="00144877">
        <w:rPr>
          <w:szCs w:val="24"/>
        </w:rPr>
        <w:t xml:space="preserve"> identif</w:t>
      </w:r>
      <w:r w:rsidR="00512489">
        <w:rPr>
          <w:szCs w:val="24"/>
        </w:rPr>
        <w:t>y</w:t>
      </w:r>
      <w:r w:rsidRPr="00144877">
        <w:rPr>
          <w:szCs w:val="24"/>
        </w:rPr>
        <w:t xml:space="preserve"> the process</w:t>
      </w:r>
      <w:r w:rsidR="0084212F">
        <w:rPr>
          <w:szCs w:val="24"/>
        </w:rPr>
        <w:t xml:space="preserve"> </w:t>
      </w:r>
      <w:r w:rsidRPr="00144877">
        <w:rPr>
          <w:szCs w:val="24"/>
        </w:rPr>
        <w:t>the Action Agencies</w:t>
      </w:r>
      <w:r w:rsidR="0084212F">
        <w:rPr>
          <w:szCs w:val="24"/>
        </w:rPr>
        <w:t xml:space="preserve">, in coordination with </w:t>
      </w:r>
      <w:r w:rsidR="00767D14">
        <w:rPr>
          <w:szCs w:val="24"/>
        </w:rPr>
        <w:t>NMFS and USFWS</w:t>
      </w:r>
      <w:r w:rsidR="0084212F">
        <w:rPr>
          <w:szCs w:val="24"/>
        </w:rPr>
        <w:t>,</w:t>
      </w:r>
      <w:r w:rsidRPr="00144877">
        <w:rPr>
          <w:szCs w:val="24"/>
        </w:rPr>
        <w:t xml:space="preserve"> use in the event of an emergency concerning </w:t>
      </w:r>
      <w:r w:rsidR="006427C7">
        <w:rPr>
          <w:szCs w:val="24"/>
        </w:rPr>
        <w:t xml:space="preserve">project </w:t>
      </w:r>
      <w:r w:rsidRPr="00144877">
        <w:rPr>
          <w:szCs w:val="24"/>
        </w:rPr>
        <w:t>operation</w:t>
      </w:r>
      <w:r w:rsidR="006427C7">
        <w:rPr>
          <w:szCs w:val="24"/>
        </w:rPr>
        <w:t xml:space="preserve">s that </w:t>
      </w:r>
      <w:proofErr w:type="gramStart"/>
      <w:r w:rsidR="006427C7">
        <w:rPr>
          <w:szCs w:val="24"/>
        </w:rPr>
        <w:t>impact</w:t>
      </w:r>
      <w:proofErr w:type="gramEnd"/>
      <w:r w:rsidRPr="00144877">
        <w:rPr>
          <w:szCs w:val="24"/>
        </w:rPr>
        <w:t xml:space="preserve"> planned fish protection measures. </w:t>
      </w:r>
      <w:r w:rsidR="005275BB">
        <w:rPr>
          <w:szCs w:val="24"/>
        </w:rPr>
        <w:t xml:space="preserve"> </w:t>
      </w:r>
      <w:r w:rsidR="0084212F">
        <w:rPr>
          <w:szCs w:val="24"/>
        </w:rPr>
        <w:t xml:space="preserve">The </w:t>
      </w:r>
      <w:r w:rsidR="00716463">
        <w:rPr>
          <w:szCs w:val="24"/>
        </w:rPr>
        <w:t>E</w:t>
      </w:r>
      <w:r w:rsidR="0084212F">
        <w:rPr>
          <w:szCs w:val="24"/>
        </w:rPr>
        <w:t xml:space="preserve">mergency </w:t>
      </w:r>
      <w:r w:rsidR="00716463">
        <w:rPr>
          <w:szCs w:val="24"/>
        </w:rPr>
        <w:t>P</w:t>
      </w:r>
      <w:r w:rsidR="0084212F">
        <w:rPr>
          <w:szCs w:val="24"/>
        </w:rPr>
        <w:t>rotocols also address the process for coordination with regional sovereign</w:t>
      </w:r>
      <w:r w:rsidR="001B0CED">
        <w:rPr>
          <w:szCs w:val="24"/>
        </w:rPr>
        <w:t>s</w:t>
      </w:r>
      <w:r w:rsidR="0084212F">
        <w:rPr>
          <w:szCs w:val="24"/>
        </w:rPr>
        <w:t>.</w:t>
      </w:r>
    </w:p>
    <w:p w14:paraId="523DE6F8" w14:textId="27503165" w:rsidR="009A05B1" w:rsidRPr="00953D8A" w:rsidRDefault="0F384042" w:rsidP="009A05B1">
      <w:r>
        <w:t>The most recent version of the Emergency Protocols is located at:</w:t>
      </w:r>
      <w:r w:rsidR="2B9D5BB9">
        <w:t xml:space="preserve"> </w:t>
      </w:r>
      <w:r w:rsidR="4A1AE316">
        <w:t xml:space="preserve"> </w:t>
      </w:r>
      <w:hyperlink r:id="rId12" w:history="1">
        <w:r w:rsidR="00B82DDE" w:rsidRPr="00712696">
          <w:rPr>
            <w:rStyle w:val="Hyperlink"/>
          </w:rPr>
          <w:t>https://public.crohms.org/tmt/documents/wmp/2026/</w:t>
        </w:r>
      </w:hyperlink>
    </w:p>
    <w:p w14:paraId="1785FD47" w14:textId="782365D5" w:rsidR="00BA0AAB" w:rsidRPr="00480FA0" w:rsidRDefault="00BA0AAB" w:rsidP="00626EF8">
      <w:pPr>
        <w:pStyle w:val="FPP2"/>
      </w:pPr>
      <w:r w:rsidRPr="00480FA0">
        <w:lastRenderedPageBreak/>
        <w:t>Low Flow Operations</w:t>
      </w:r>
      <w:bookmarkEnd w:id="13"/>
    </w:p>
    <w:p w14:paraId="0A523EC6" w14:textId="77777777" w:rsidR="00CB378E" w:rsidRPr="00CA09C2" w:rsidRDefault="00CB378E" w:rsidP="00ED118D">
      <w:pPr>
        <w:pStyle w:val="FPP3"/>
        <w:ind w:left="540"/>
        <w:rPr>
          <w:b/>
        </w:rPr>
      </w:pPr>
      <w:r w:rsidRPr="00CA09C2">
        <w:rPr>
          <w:b/>
        </w:rPr>
        <w:t>Minimum Generation</w:t>
      </w:r>
    </w:p>
    <w:p w14:paraId="103EEB54" w14:textId="77777777" w:rsidR="00CB378E" w:rsidRPr="00CA09C2" w:rsidRDefault="00427E06" w:rsidP="008E3085">
      <w:r w:rsidRPr="00CA09C2">
        <w:t xml:space="preserve">All lower Snake and </w:t>
      </w:r>
      <w:r w:rsidR="00231148">
        <w:t xml:space="preserve">lower </w:t>
      </w:r>
      <w:r w:rsidRPr="00CA09C2">
        <w:t xml:space="preserve">Columbia River dams have a minimum generation requirement that has been established to </w:t>
      </w:r>
      <w:r w:rsidR="003338CE">
        <w:t>support</w:t>
      </w:r>
      <w:r w:rsidRPr="00CA09C2">
        <w:t xml:space="preserve"> power system reliability</w:t>
      </w:r>
      <w:r w:rsidR="003338CE">
        <w:t xml:space="preserve"> (see </w:t>
      </w:r>
      <w:r w:rsidR="003338CE" w:rsidRPr="00BB7312">
        <w:t>section 4.</w:t>
      </w:r>
      <w:r w:rsidR="00B703B4" w:rsidRPr="00BB7312">
        <w:t>4</w:t>
      </w:r>
      <w:r w:rsidR="00021A4F" w:rsidRPr="00BB7312">
        <w:t>.</w:t>
      </w:r>
      <w:r w:rsidR="003338CE">
        <w:t>)</w:t>
      </w:r>
      <w:r w:rsidRPr="00CA09C2">
        <w:t>.</w:t>
      </w:r>
      <w:r w:rsidR="006C7A15" w:rsidRPr="00CA09C2">
        <w:t xml:space="preserve"> </w:t>
      </w:r>
      <w:r w:rsidR="00D55BA2">
        <w:t xml:space="preserve"> </w:t>
      </w:r>
      <w:r w:rsidRPr="00CA09C2">
        <w:t xml:space="preserve">The Corps has identified minimum generation powerhouse outflow values derived from </w:t>
      </w:r>
      <w:r w:rsidR="00B9115A">
        <w:t xml:space="preserve">the </w:t>
      </w:r>
      <w:r w:rsidR="00F50561">
        <w:t xml:space="preserve">lower limit of the </w:t>
      </w:r>
      <w:r w:rsidR="00B9115A">
        <w:t>±</w:t>
      </w:r>
      <w:r w:rsidR="00F50561">
        <w:t xml:space="preserve">1% </w:t>
      </w:r>
      <w:r w:rsidR="00B9115A">
        <w:t xml:space="preserve">peak efficiency </w:t>
      </w:r>
      <w:r w:rsidR="00F50561">
        <w:t xml:space="preserve">operating range </w:t>
      </w:r>
      <w:r w:rsidR="00B9115A">
        <w:t xml:space="preserve">defined in the project-specific chapters of the FPP and from </w:t>
      </w:r>
      <w:r w:rsidRPr="00CA09C2">
        <w:t>actual generation records (</w:t>
      </w:r>
      <w:r w:rsidR="00021A4F">
        <w:t xml:space="preserve">see </w:t>
      </w:r>
      <w:r w:rsidRPr="00BB7312">
        <w:t>Table 1</w:t>
      </w:r>
      <w:r w:rsidRPr="00CA09C2">
        <w:t>).</w:t>
      </w:r>
      <w:r w:rsidR="006C7A15" w:rsidRPr="00CA09C2">
        <w:t xml:space="preserve"> </w:t>
      </w:r>
      <w:r w:rsidR="00D55BA2">
        <w:t xml:space="preserve"> </w:t>
      </w:r>
      <w:r w:rsidRPr="00CA09C2">
        <w:t xml:space="preserve">Values stated in </w:t>
      </w:r>
      <w:r w:rsidRPr="00BB7312">
        <w:t>Table 1</w:t>
      </w:r>
      <w:r w:rsidRPr="00CA09C2">
        <w:t xml:space="preserve"> are approximat</w:t>
      </w:r>
      <w:r w:rsidR="00F50561">
        <w:t>e ranges</w:t>
      </w:r>
      <w:r w:rsidRPr="00CA09C2">
        <w:t xml:space="preserve"> that account for varying head or other small adjustments in turbine unit operation that may result in variations from the reported minimum generation flow and spill amount.</w:t>
      </w:r>
      <w:r w:rsidR="00D55BA2">
        <w:t xml:space="preserve"> </w:t>
      </w:r>
      <w:r w:rsidR="006C7A15" w:rsidRPr="00CA09C2">
        <w:t xml:space="preserve"> </w:t>
      </w:r>
      <w:r w:rsidRPr="00CA09C2">
        <w:t>Conditions that may result in minor variations include:</w:t>
      </w:r>
    </w:p>
    <w:p w14:paraId="58D6AE3C" w14:textId="16A97528" w:rsidR="00CB378E" w:rsidRPr="00CA09C2" w:rsidRDefault="00427E06" w:rsidP="004E0824">
      <w:pPr>
        <w:pStyle w:val="ListParagraph"/>
        <w:numPr>
          <w:ilvl w:val="0"/>
          <w:numId w:val="19"/>
        </w:numPr>
        <w:spacing w:line="240" w:lineRule="auto"/>
        <w:rPr>
          <w:rFonts w:ascii="Times New Roman" w:hAnsi="Times New Roman"/>
          <w:sz w:val="24"/>
          <w:szCs w:val="24"/>
        </w:rPr>
      </w:pPr>
      <w:r w:rsidRPr="00CA09C2">
        <w:rPr>
          <w:rFonts w:ascii="Times New Roman" w:hAnsi="Times New Roman"/>
          <w:sz w:val="24"/>
          <w:szCs w:val="24"/>
        </w:rPr>
        <w:t xml:space="preserve">Varying </w:t>
      </w:r>
      <w:r w:rsidR="00741517">
        <w:rPr>
          <w:rFonts w:ascii="Times New Roman" w:hAnsi="Times New Roman"/>
          <w:sz w:val="24"/>
          <w:szCs w:val="24"/>
        </w:rPr>
        <w:t>reservoir</w:t>
      </w:r>
      <w:r w:rsidRPr="00CA09C2">
        <w:rPr>
          <w:rFonts w:ascii="Times New Roman" w:hAnsi="Times New Roman"/>
          <w:sz w:val="24"/>
          <w:szCs w:val="24"/>
        </w:rPr>
        <w:t xml:space="preserve"> elevation: as reservoirs fluctuate within the operating range, flow rates through the generating unit change.</w:t>
      </w:r>
    </w:p>
    <w:p w14:paraId="3EE720E5" w14:textId="667AED82" w:rsidR="00CB378E" w:rsidRPr="00CA09C2" w:rsidRDefault="00427E06" w:rsidP="004E0824">
      <w:pPr>
        <w:pStyle w:val="ListParagraph"/>
        <w:numPr>
          <w:ilvl w:val="0"/>
          <w:numId w:val="19"/>
        </w:numPr>
        <w:spacing w:line="240" w:lineRule="auto"/>
        <w:rPr>
          <w:rFonts w:ascii="Times New Roman" w:hAnsi="Times New Roman"/>
          <w:sz w:val="24"/>
          <w:szCs w:val="24"/>
        </w:rPr>
      </w:pPr>
      <w:r w:rsidRPr="00CA09C2">
        <w:rPr>
          <w:rFonts w:ascii="Times New Roman" w:hAnsi="Times New Roman"/>
          <w:sz w:val="24"/>
          <w:szCs w:val="24"/>
        </w:rPr>
        <w:t>Gene</w:t>
      </w:r>
      <w:r w:rsidR="001F5933">
        <w:rPr>
          <w:rFonts w:ascii="Times New Roman" w:hAnsi="Times New Roman"/>
          <w:sz w:val="24"/>
          <w:szCs w:val="24"/>
        </w:rPr>
        <w:t>rating unit governor deadband</w:t>
      </w:r>
      <w:r w:rsidRPr="00CA09C2">
        <w:rPr>
          <w:rFonts w:ascii="Times New Roman" w:hAnsi="Times New Roman"/>
          <w:sz w:val="24"/>
          <w:szCs w:val="24"/>
        </w:rPr>
        <w:t xml:space="preserve">: the governor controls the number of megawatts the unit should generate but cannot precisely control a unit flow; variations may be 1-2% </w:t>
      </w:r>
      <w:r w:rsidR="00095F8C">
        <w:rPr>
          <w:rFonts w:ascii="Times New Roman" w:hAnsi="Times New Roman"/>
          <w:sz w:val="24"/>
          <w:szCs w:val="24"/>
        </w:rPr>
        <w:t xml:space="preserve">or more </w:t>
      </w:r>
      <w:r w:rsidRPr="00CA09C2">
        <w:rPr>
          <w:rFonts w:ascii="Times New Roman" w:hAnsi="Times New Roman"/>
          <w:sz w:val="24"/>
          <w:szCs w:val="24"/>
        </w:rPr>
        <w:t xml:space="preserve">of unit flow. </w:t>
      </w:r>
      <w:r w:rsidR="00A603B9">
        <w:rPr>
          <w:rFonts w:ascii="Times New Roman" w:hAnsi="Times New Roman"/>
          <w:sz w:val="24"/>
          <w:szCs w:val="24"/>
        </w:rPr>
        <w:t xml:space="preserve"> </w:t>
      </w:r>
      <w:r w:rsidRPr="00CA09C2">
        <w:rPr>
          <w:rFonts w:ascii="Times New Roman" w:hAnsi="Times New Roman"/>
          <w:sz w:val="24"/>
          <w:szCs w:val="24"/>
        </w:rPr>
        <w:t>These variations can affect minimum generation ranges in Table 1.</w:t>
      </w:r>
    </w:p>
    <w:p w14:paraId="43E5B6A6" w14:textId="7E003733" w:rsidR="00CB378E" w:rsidRPr="00CA09C2" w:rsidRDefault="00427E06" w:rsidP="004E0824">
      <w:pPr>
        <w:pStyle w:val="ListParagraph"/>
        <w:numPr>
          <w:ilvl w:val="0"/>
          <w:numId w:val="19"/>
        </w:numPr>
        <w:spacing w:line="240" w:lineRule="auto"/>
        <w:rPr>
          <w:rFonts w:ascii="Times New Roman" w:hAnsi="Times New Roman"/>
          <w:sz w:val="24"/>
          <w:szCs w:val="24"/>
        </w:rPr>
      </w:pPr>
      <w:r w:rsidRPr="00CA09C2">
        <w:rPr>
          <w:rFonts w:ascii="Times New Roman" w:hAnsi="Times New Roman"/>
          <w:sz w:val="24"/>
          <w:szCs w:val="24"/>
        </w:rPr>
        <w:t>System disturbances: once a generator is online and connected to the grid, it responds to changes in system voltage and frequency.</w:t>
      </w:r>
      <w:r w:rsidR="006C7A15" w:rsidRPr="00CA09C2">
        <w:rPr>
          <w:rFonts w:ascii="Times New Roman" w:hAnsi="Times New Roman"/>
          <w:sz w:val="24"/>
          <w:szCs w:val="24"/>
        </w:rPr>
        <w:t xml:space="preserve"> </w:t>
      </w:r>
      <w:r w:rsidR="00A603B9">
        <w:rPr>
          <w:rFonts w:ascii="Times New Roman" w:hAnsi="Times New Roman"/>
          <w:sz w:val="24"/>
          <w:szCs w:val="24"/>
        </w:rPr>
        <w:t xml:space="preserve"> </w:t>
      </w:r>
      <w:r w:rsidRPr="00CA09C2">
        <w:rPr>
          <w:rFonts w:ascii="Times New Roman" w:hAnsi="Times New Roman"/>
          <w:sz w:val="24"/>
          <w:szCs w:val="24"/>
        </w:rPr>
        <w:t xml:space="preserve">These changes may cause the unit to increase or decrease flow and generation within an hour. </w:t>
      </w:r>
      <w:r w:rsidR="00A603B9">
        <w:rPr>
          <w:rFonts w:ascii="Times New Roman" w:hAnsi="Times New Roman"/>
          <w:sz w:val="24"/>
          <w:szCs w:val="24"/>
        </w:rPr>
        <w:t xml:space="preserve"> </w:t>
      </w:r>
      <w:r w:rsidRPr="00CA09C2">
        <w:rPr>
          <w:rFonts w:ascii="Times New Roman" w:hAnsi="Times New Roman"/>
          <w:sz w:val="24"/>
          <w:szCs w:val="24"/>
        </w:rPr>
        <w:t>Individual units operate differently from each other and often have unit specific constraints.</w:t>
      </w:r>
    </w:p>
    <w:p w14:paraId="5E9CE6C1" w14:textId="77777777" w:rsidR="00CB378E" w:rsidRPr="00CA09C2" w:rsidRDefault="00427E06" w:rsidP="004E0824">
      <w:pPr>
        <w:pStyle w:val="ListParagraph"/>
        <w:numPr>
          <w:ilvl w:val="0"/>
          <w:numId w:val="19"/>
        </w:numPr>
        <w:spacing w:line="240" w:lineRule="auto"/>
        <w:rPr>
          <w:rFonts w:ascii="Times New Roman" w:hAnsi="Times New Roman"/>
          <w:sz w:val="24"/>
          <w:szCs w:val="24"/>
        </w:rPr>
      </w:pPr>
      <w:r w:rsidRPr="00CA09C2">
        <w:rPr>
          <w:rFonts w:ascii="Times New Roman" w:hAnsi="Times New Roman"/>
          <w:sz w:val="24"/>
          <w:szCs w:val="24"/>
        </w:rPr>
        <w:t>Generation control systems regulate megawatt (MW) generation only</w:t>
      </w:r>
      <w:r w:rsidR="00F50561">
        <w:rPr>
          <w:rFonts w:ascii="Times New Roman" w:hAnsi="Times New Roman"/>
          <w:sz w:val="24"/>
          <w:szCs w:val="24"/>
        </w:rPr>
        <w:t>,</w:t>
      </w:r>
      <w:r w:rsidRPr="00CA09C2">
        <w:rPr>
          <w:rFonts w:ascii="Times New Roman" w:hAnsi="Times New Roman"/>
          <w:sz w:val="24"/>
          <w:szCs w:val="24"/>
        </w:rPr>
        <w:t xml:space="preserve"> not flow through individual turbine units.</w:t>
      </w:r>
    </w:p>
    <w:p w14:paraId="444D5BE5" w14:textId="4A6D3620" w:rsidR="00733082" w:rsidRDefault="00427E06" w:rsidP="00704AD6">
      <w:pPr>
        <w:rPr>
          <w:b/>
        </w:rPr>
      </w:pPr>
      <w:r w:rsidRPr="00CA09C2">
        <w:t>All lower Snake River powerhouses may be required to keep one generating unit</w:t>
      </w:r>
      <w:r w:rsidR="00767B1F">
        <w:rPr>
          <w:rStyle w:val="FootnoteReference"/>
        </w:rPr>
        <w:footnoteReference w:id="18"/>
      </w:r>
      <w:r w:rsidRPr="00CA09C2">
        <w:t xml:space="preserve"> online at all times for power system reliability under low river flow conditions, which may result in a reduction of spill at that project</w:t>
      </w:r>
      <w:r w:rsidR="00265138">
        <w:t xml:space="preserve"> if there is insufficient flow in the river</w:t>
      </w:r>
      <w:r w:rsidRPr="00CA09C2">
        <w:t>.</w:t>
      </w:r>
      <w:r w:rsidR="00D55BA2">
        <w:t xml:space="preserve"> </w:t>
      </w:r>
      <w:r w:rsidRPr="00CA09C2">
        <w:t xml:space="preserve"> </w:t>
      </w:r>
      <w:r w:rsidR="005D2F71">
        <w:t>G</w:t>
      </w:r>
      <w:r w:rsidRPr="00CA09C2">
        <w:t>enerally</w:t>
      </w:r>
      <w:r w:rsidR="00386B85">
        <w:t>,</w:t>
      </w:r>
      <w:r w:rsidRPr="00CA09C2">
        <w:t xml:space="preserve"> </w:t>
      </w:r>
      <w:r w:rsidR="005D2F71">
        <w:t xml:space="preserve">units </w:t>
      </w:r>
      <w:r w:rsidRPr="00CA09C2">
        <w:t xml:space="preserve">1–3 are the </w:t>
      </w:r>
      <w:r w:rsidR="00BB4C3E" w:rsidRPr="00CA09C2">
        <w:t>priority</w:t>
      </w:r>
      <w:r w:rsidRPr="00CA09C2">
        <w:t xml:space="preserve"> </w:t>
      </w:r>
      <w:r w:rsidR="005D2F71">
        <w:t xml:space="preserve">units </w:t>
      </w:r>
      <w:r w:rsidRPr="00CA09C2">
        <w:t>for operation during the fish passage season</w:t>
      </w:r>
      <w:r w:rsidR="005D2F71">
        <w:t xml:space="preserve"> </w:t>
      </w:r>
      <w:r w:rsidR="005D2F71" w:rsidRPr="005D2F71">
        <w:t>for adult fish attraction flow to the fish ladders</w:t>
      </w:r>
      <w:r w:rsidR="005D2F71">
        <w:t xml:space="preserve">, but </w:t>
      </w:r>
      <w:r w:rsidR="00A0301E">
        <w:t xml:space="preserve">unit priority is </w:t>
      </w:r>
      <w:r w:rsidR="005D2F71">
        <w:t xml:space="preserve">also </w:t>
      </w:r>
      <w:r w:rsidR="005D2F71" w:rsidRPr="005D2F71">
        <w:t>based on availability</w:t>
      </w:r>
      <w:r w:rsidRPr="00CA09C2">
        <w:t>.</w:t>
      </w:r>
      <w:r w:rsidR="006C7A15" w:rsidRPr="00CA09C2">
        <w:t xml:space="preserve"> </w:t>
      </w:r>
      <w:r w:rsidR="00E976DE">
        <w:t xml:space="preserve"> </w:t>
      </w:r>
      <w:r w:rsidRPr="00CA09C2">
        <w:t>During low river flow</w:t>
      </w:r>
      <w:r w:rsidR="003D3E7F">
        <w:t xml:space="preserve"> conditions</w:t>
      </w:r>
      <w:r w:rsidRPr="00CA09C2">
        <w:t xml:space="preserve">, </w:t>
      </w:r>
      <w:r w:rsidR="00B703B4">
        <w:t xml:space="preserve">the Corps </w:t>
      </w:r>
      <w:r w:rsidRPr="00CA09C2">
        <w:t>operat</w:t>
      </w:r>
      <w:r w:rsidR="00E976DE">
        <w:t>e</w:t>
      </w:r>
      <w:r w:rsidR="00095F8C">
        <w:t>s</w:t>
      </w:r>
      <w:r w:rsidR="00E976DE">
        <w:t xml:space="preserve"> </w:t>
      </w:r>
      <w:r w:rsidR="00B703B4">
        <w:t xml:space="preserve">the lower Snake River </w:t>
      </w:r>
      <w:r w:rsidR="00F72237">
        <w:t xml:space="preserve">and </w:t>
      </w:r>
      <w:r w:rsidR="00F50561">
        <w:t xml:space="preserve">lower </w:t>
      </w:r>
      <w:r w:rsidR="00F72237">
        <w:t>Columbia</w:t>
      </w:r>
      <w:r w:rsidR="00B703B4">
        <w:t xml:space="preserve"> River proje</w:t>
      </w:r>
      <w:r w:rsidR="00704AD6">
        <w:t>c</w:t>
      </w:r>
      <w:r w:rsidR="00B703B4">
        <w:t xml:space="preserve">ts </w:t>
      </w:r>
      <w:r w:rsidR="00E976DE">
        <w:t>to</w:t>
      </w:r>
      <w:r w:rsidR="00114451">
        <w:t xml:space="preserve"> the</w:t>
      </w:r>
      <w:r w:rsidR="00E976DE">
        <w:t xml:space="preserve"> unit priority </w:t>
      </w:r>
      <w:r w:rsidR="00F50561">
        <w:t xml:space="preserve">order </w:t>
      </w:r>
      <w:r w:rsidR="00E976DE">
        <w:t xml:space="preserve">specified in the FPP and minimum generation ranges identified in </w:t>
      </w:r>
      <w:r w:rsidR="00E976DE" w:rsidRPr="00BB7312">
        <w:t>Table 1</w:t>
      </w:r>
      <w:r w:rsidR="009A4D8C">
        <w:t>.</w:t>
      </w:r>
    </w:p>
    <w:p w14:paraId="2C437B80" w14:textId="417A48B1" w:rsidR="00373BA2" w:rsidRPr="0046035D" w:rsidRDefault="00373BA2" w:rsidP="00373BA2">
      <w:pPr>
        <w:keepNext/>
        <w:spacing w:after="0"/>
        <w:ind w:left="360"/>
        <w:rPr>
          <w:szCs w:val="24"/>
        </w:rPr>
      </w:pPr>
      <w:r w:rsidRPr="0046035D">
        <w:rPr>
          <w:b/>
          <w:szCs w:val="24"/>
        </w:rPr>
        <w:lastRenderedPageBreak/>
        <w:t xml:space="preserve">Table </w:t>
      </w:r>
      <w:r w:rsidRPr="0046035D">
        <w:rPr>
          <w:b/>
          <w:color w:val="2B579A"/>
          <w:szCs w:val="24"/>
          <w:shd w:val="clear" w:color="auto" w:fill="E6E6E6"/>
        </w:rPr>
        <w:fldChar w:fldCharType="begin"/>
      </w:r>
      <w:r w:rsidRPr="0046035D">
        <w:rPr>
          <w:b/>
          <w:szCs w:val="24"/>
        </w:rPr>
        <w:instrText xml:space="preserve"> SEQ Table \* ARABIC </w:instrText>
      </w:r>
      <w:r w:rsidRPr="0046035D">
        <w:rPr>
          <w:b/>
          <w:color w:val="2B579A"/>
          <w:szCs w:val="24"/>
          <w:shd w:val="clear" w:color="auto" w:fill="E6E6E6"/>
        </w:rPr>
        <w:fldChar w:fldCharType="separate"/>
      </w:r>
      <w:r w:rsidR="000B3D6F">
        <w:rPr>
          <w:b/>
          <w:noProof/>
          <w:szCs w:val="24"/>
        </w:rPr>
        <w:t>1</w:t>
      </w:r>
      <w:r w:rsidRPr="0046035D">
        <w:rPr>
          <w:b/>
          <w:noProof/>
          <w:color w:val="2B579A"/>
          <w:szCs w:val="24"/>
          <w:shd w:val="clear" w:color="auto" w:fill="E6E6E6"/>
        </w:rPr>
        <w:fldChar w:fldCharType="end"/>
      </w:r>
      <w:r w:rsidRPr="0046035D">
        <w:rPr>
          <w:b/>
          <w:szCs w:val="24"/>
        </w:rPr>
        <w:t>.</w:t>
      </w:r>
      <w:r>
        <w:rPr>
          <w:b/>
          <w:szCs w:val="24"/>
        </w:rPr>
        <w:t>─</w:t>
      </w:r>
      <w:r w:rsidRPr="0046035D">
        <w:rPr>
          <w:b/>
          <w:szCs w:val="24"/>
        </w:rPr>
        <w:t xml:space="preserve"> Minimum generation flow ranges </w:t>
      </w:r>
      <w:r>
        <w:rPr>
          <w:b/>
          <w:szCs w:val="24"/>
        </w:rPr>
        <w:t xml:space="preserve">(kcfs) </w:t>
      </w:r>
      <w:r w:rsidRPr="0046035D">
        <w:rPr>
          <w:b/>
          <w:szCs w:val="24"/>
        </w:rPr>
        <w:t>for turbine units at Corps hydropower projects on the lower Snake and lower Columbia rivers</w:t>
      </w:r>
      <w:r w:rsidRPr="0046035D">
        <w:rPr>
          <w:szCs w:val="24"/>
        </w:rPr>
        <w:t>.</w:t>
      </w:r>
      <w:r w:rsidRPr="0046035D">
        <w:rPr>
          <w:rStyle w:val="FootnoteReference"/>
          <w:szCs w:val="24"/>
        </w:rPr>
        <w:footnoteReference w:id="19"/>
      </w:r>
    </w:p>
    <w:tbl>
      <w:tblPr>
        <w:tblW w:w="4382" w:type="pct"/>
        <w:jc w:val="center"/>
        <w:tblLook w:val="04A0" w:firstRow="1" w:lastRow="0" w:firstColumn="1" w:lastColumn="0" w:noHBand="0" w:noVBand="1"/>
      </w:tblPr>
      <w:tblGrid>
        <w:gridCol w:w="1885"/>
        <w:gridCol w:w="1619"/>
        <w:gridCol w:w="4690"/>
      </w:tblGrid>
      <w:tr w:rsidR="00F6127F" w:rsidRPr="00CA09C2" w14:paraId="60C991FA" w14:textId="77777777" w:rsidTr="0023195B">
        <w:trPr>
          <w:trHeight w:val="288"/>
          <w:jc w:val="center"/>
        </w:trPr>
        <w:tc>
          <w:tcPr>
            <w:tcW w:w="1150"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1DBA73DD" w14:textId="77777777" w:rsidR="00F6127F" w:rsidRPr="00CA09C2" w:rsidRDefault="00F6127F" w:rsidP="00A95479">
            <w:pPr>
              <w:keepNext/>
              <w:spacing w:after="0"/>
              <w:jc w:val="center"/>
              <w:rPr>
                <w:b/>
                <w:bCs/>
                <w:color w:val="000000"/>
              </w:rPr>
            </w:pPr>
            <w:r w:rsidRPr="00CA09C2">
              <w:rPr>
                <w:b/>
                <w:bCs/>
                <w:color w:val="000000"/>
              </w:rPr>
              <w:t>Project</w:t>
            </w:r>
          </w:p>
        </w:tc>
        <w:tc>
          <w:tcPr>
            <w:tcW w:w="988" w:type="pct"/>
            <w:tcBorders>
              <w:top w:val="single" w:sz="4" w:space="0" w:color="auto"/>
              <w:left w:val="nil"/>
              <w:bottom w:val="nil"/>
              <w:right w:val="single" w:sz="4" w:space="0" w:color="auto"/>
            </w:tcBorders>
            <w:shd w:val="clear" w:color="auto" w:fill="D9D9D9" w:themeFill="background1" w:themeFillShade="D9"/>
            <w:vAlign w:val="center"/>
            <w:hideMark/>
          </w:tcPr>
          <w:p w14:paraId="14FBB4DD" w14:textId="77777777" w:rsidR="00F6127F" w:rsidRPr="00CA09C2" w:rsidRDefault="00F6127F" w:rsidP="00A95479">
            <w:pPr>
              <w:keepNext/>
              <w:spacing w:after="0"/>
              <w:jc w:val="center"/>
              <w:rPr>
                <w:b/>
                <w:bCs/>
                <w:color w:val="000000"/>
              </w:rPr>
            </w:pPr>
            <w:r w:rsidRPr="00CA09C2">
              <w:rPr>
                <w:b/>
                <w:bCs/>
                <w:color w:val="000000"/>
              </w:rPr>
              <w:t>Turbine Unit</w:t>
            </w:r>
          </w:p>
        </w:tc>
        <w:tc>
          <w:tcPr>
            <w:tcW w:w="28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563204" w14:textId="77777777" w:rsidR="00F6127F" w:rsidRPr="00CA09C2" w:rsidRDefault="00F6127F" w:rsidP="008E37F3">
            <w:pPr>
              <w:keepNext/>
              <w:spacing w:after="0"/>
              <w:jc w:val="center"/>
              <w:rPr>
                <w:b/>
                <w:bCs/>
                <w:color w:val="000000"/>
              </w:rPr>
            </w:pPr>
            <w:r w:rsidRPr="00CA09C2">
              <w:rPr>
                <w:b/>
                <w:bCs/>
                <w:color w:val="000000"/>
              </w:rPr>
              <w:t>Minimum Generation</w:t>
            </w:r>
            <w:r>
              <w:rPr>
                <w:b/>
                <w:bCs/>
                <w:color w:val="000000"/>
              </w:rPr>
              <w:t xml:space="preserve"> </w:t>
            </w:r>
            <w:r w:rsidRPr="00CA09C2">
              <w:rPr>
                <w:b/>
                <w:bCs/>
                <w:color w:val="000000"/>
              </w:rPr>
              <w:t>Flow Range</w:t>
            </w:r>
            <w:r w:rsidR="00912832">
              <w:rPr>
                <w:b/>
                <w:bCs/>
                <w:color w:val="000000"/>
                <w:vertAlign w:val="superscript"/>
              </w:rPr>
              <w:t>A</w:t>
            </w:r>
            <w:r w:rsidRPr="00CA09C2">
              <w:rPr>
                <w:b/>
                <w:bCs/>
                <w:color w:val="000000"/>
              </w:rPr>
              <w:t xml:space="preserve"> (kcfs)</w:t>
            </w:r>
          </w:p>
        </w:tc>
      </w:tr>
      <w:tr w:rsidR="00F6127F" w:rsidRPr="00CA09C2" w14:paraId="3137DD49" w14:textId="77777777" w:rsidTr="0023195B">
        <w:trPr>
          <w:trHeight w:val="288"/>
          <w:jc w:val="center"/>
        </w:trPr>
        <w:tc>
          <w:tcPr>
            <w:tcW w:w="1150" w:type="pct"/>
            <w:vMerge w:val="restart"/>
            <w:tcBorders>
              <w:top w:val="single" w:sz="4" w:space="0" w:color="auto"/>
              <w:left w:val="single" w:sz="4" w:space="0" w:color="auto"/>
              <w:bottom w:val="single" w:sz="4" w:space="0" w:color="000000"/>
              <w:right w:val="single" w:sz="4" w:space="0" w:color="auto"/>
            </w:tcBorders>
            <w:vAlign w:val="center"/>
            <w:hideMark/>
          </w:tcPr>
          <w:p w14:paraId="2FF20B73" w14:textId="77777777" w:rsidR="00F6127F" w:rsidRPr="00CA09C2" w:rsidRDefault="00F6127F" w:rsidP="00A95479">
            <w:pPr>
              <w:keepNext/>
              <w:spacing w:after="0"/>
              <w:jc w:val="center"/>
              <w:rPr>
                <w:b/>
                <w:bCs/>
                <w:color w:val="000000"/>
              </w:rPr>
            </w:pPr>
            <w:r w:rsidRPr="00CA09C2">
              <w:rPr>
                <w:b/>
                <w:bCs/>
                <w:color w:val="000000"/>
              </w:rPr>
              <w:t>Lower Granite</w:t>
            </w:r>
          </w:p>
        </w:tc>
        <w:tc>
          <w:tcPr>
            <w:tcW w:w="988" w:type="pct"/>
            <w:tcBorders>
              <w:top w:val="single" w:sz="4" w:space="0" w:color="auto"/>
              <w:left w:val="nil"/>
              <w:bottom w:val="nil"/>
              <w:right w:val="single" w:sz="4" w:space="0" w:color="auto"/>
            </w:tcBorders>
            <w:vAlign w:val="center"/>
            <w:hideMark/>
          </w:tcPr>
          <w:p w14:paraId="73ADF645" w14:textId="77777777" w:rsidR="00F6127F" w:rsidRPr="00CA09C2" w:rsidRDefault="00F6127F" w:rsidP="00A95479">
            <w:pPr>
              <w:keepNext/>
              <w:spacing w:after="0"/>
              <w:jc w:val="center"/>
              <w:rPr>
                <w:color w:val="000000"/>
              </w:rPr>
            </w:pPr>
            <w:r w:rsidRPr="00CA09C2">
              <w:rPr>
                <w:color w:val="000000"/>
              </w:rPr>
              <w:t>1, 3</w:t>
            </w:r>
          </w:p>
        </w:tc>
        <w:tc>
          <w:tcPr>
            <w:tcW w:w="2862" w:type="pct"/>
            <w:tcBorders>
              <w:top w:val="nil"/>
              <w:left w:val="nil"/>
              <w:bottom w:val="nil"/>
              <w:right w:val="single" w:sz="4" w:space="0" w:color="auto"/>
            </w:tcBorders>
            <w:vAlign w:val="center"/>
            <w:hideMark/>
          </w:tcPr>
          <w:p w14:paraId="73CD9772" w14:textId="7B5D86AD" w:rsidR="00F6127F" w:rsidRPr="00CA09C2" w:rsidRDefault="00F6127F" w:rsidP="00A95479">
            <w:pPr>
              <w:keepNext/>
              <w:spacing w:after="0"/>
              <w:jc w:val="center"/>
              <w:rPr>
                <w:color w:val="000000"/>
              </w:rPr>
            </w:pPr>
            <w:r w:rsidRPr="00CA09C2">
              <w:rPr>
                <w:color w:val="000000"/>
              </w:rPr>
              <w:t>11.</w:t>
            </w:r>
            <w:r w:rsidR="00B42022">
              <w:rPr>
                <w:color w:val="000000"/>
              </w:rPr>
              <w:t>6</w:t>
            </w:r>
            <w:r w:rsidRPr="00CA09C2">
              <w:rPr>
                <w:color w:val="000000"/>
              </w:rPr>
              <w:t xml:space="preserve"> </w:t>
            </w:r>
            <w:r w:rsidRPr="00CA09C2">
              <w:rPr>
                <w:rFonts w:ascii="Calibri" w:hAnsi="Calibri" w:cs="Calibri"/>
                <w:color w:val="000000"/>
              </w:rPr>
              <w:t xml:space="preserve">– </w:t>
            </w:r>
            <w:r w:rsidRPr="00CA09C2">
              <w:rPr>
                <w:color w:val="000000"/>
              </w:rPr>
              <w:t>12.</w:t>
            </w:r>
            <w:r w:rsidR="00B42022">
              <w:rPr>
                <w:color w:val="000000"/>
              </w:rPr>
              <w:t>7</w:t>
            </w:r>
          </w:p>
        </w:tc>
      </w:tr>
      <w:tr w:rsidR="00F6127F" w:rsidRPr="00CA09C2" w14:paraId="58C294B1" w14:textId="77777777" w:rsidTr="0023195B">
        <w:trPr>
          <w:trHeight w:val="288"/>
          <w:jc w:val="center"/>
        </w:trPr>
        <w:tc>
          <w:tcPr>
            <w:tcW w:w="1150" w:type="pct"/>
            <w:vMerge/>
            <w:tcBorders>
              <w:top w:val="single" w:sz="4" w:space="0" w:color="auto"/>
              <w:left w:val="single" w:sz="4" w:space="0" w:color="auto"/>
              <w:bottom w:val="single" w:sz="4" w:space="0" w:color="000000"/>
              <w:right w:val="single" w:sz="4" w:space="0" w:color="auto"/>
            </w:tcBorders>
            <w:vAlign w:val="center"/>
            <w:hideMark/>
          </w:tcPr>
          <w:p w14:paraId="47311083" w14:textId="77777777" w:rsidR="00F6127F" w:rsidRPr="00CA09C2" w:rsidRDefault="00F6127F" w:rsidP="00A95479">
            <w:pPr>
              <w:keepNext/>
              <w:spacing w:after="0"/>
              <w:rPr>
                <w:b/>
                <w:bCs/>
                <w:color w:val="000000"/>
              </w:rPr>
            </w:pPr>
          </w:p>
        </w:tc>
        <w:tc>
          <w:tcPr>
            <w:tcW w:w="988" w:type="pct"/>
            <w:tcBorders>
              <w:top w:val="nil"/>
              <w:left w:val="nil"/>
              <w:bottom w:val="nil"/>
              <w:right w:val="single" w:sz="4" w:space="0" w:color="auto"/>
            </w:tcBorders>
            <w:vAlign w:val="center"/>
            <w:hideMark/>
          </w:tcPr>
          <w:p w14:paraId="40534702" w14:textId="77777777" w:rsidR="00F6127F" w:rsidRPr="00CA09C2" w:rsidRDefault="00F6127F" w:rsidP="00A95479">
            <w:pPr>
              <w:keepNext/>
              <w:spacing w:after="0"/>
              <w:jc w:val="center"/>
              <w:rPr>
                <w:color w:val="000000"/>
              </w:rPr>
            </w:pPr>
            <w:r w:rsidRPr="00CA09C2">
              <w:rPr>
                <w:color w:val="000000"/>
              </w:rPr>
              <w:t>2</w:t>
            </w:r>
            <w:r w:rsidR="00912832">
              <w:rPr>
                <w:color w:val="000000"/>
                <w:vertAlign w:val="superscript"/>
              </w:rPr>
              <w:t>B</w:t>
            </w:r>
          </w:p>
        </w:tc>
        <w:tc>
          <w:tcPr>
            <w:tcW w:w="2862" w:type="pct"/>
            <w:tcBorders>
              <w:top w:val="nil"/>
              <w:left w:val="nil"/>
              <w:bottom w:val="nil"/>
              <w:right w:val="single" w:sz="4" w:space="0" w:color="auto"/>
            </w:tcBorders>
            <w:vAlign w:val="center"/>
            <w:hideMark/>
          </w:tcPr>
          <w:p w14:paraId="55D7F443" w14:textId="20B49F5F" w:rsidR="00F6127F" w:rsidRPr="00664D0A" w:rsidRDefault="00F6127F" w:rsidP="00A95479">
            <w:pPr>
              <w:keepNext/>
              <w:spacing w:after="0"/>
              <w:jc w:val="center"/>
              <w:rPr>
                <w:color w:val="000000" w:themeColor="text1"/>
              </w:rPr>
            </w:pPr>
            <w:r w:rsidRPr="00CA09C2">
              <w:rPr>
                <w:color w:val="000000"/>
              </w:rPr>
              <w:t>17</w:t>
            </w:r>
            <w:r>
              <w:rPr>
                <w:color w:val="000000"/>
              </w:rPr>
              <w:t>.</w:t>
            </w:r>
            <w:r w:rsidR="00B42022">
              <w:rPr>
                <w:color w:val="000000"/>
              </w:rPr>
              <w:t>8</w:t>
            </w:r>
            <w:r w:rsidRPr="00CA09C2">
              <w:rPr>
                <w:color w:val="000000"/>
              </w:rPr>
              <w:t xml:space="preserve"> – </w:t>
            </w:r>
            <w:r>
              <w:rPr>
                <w:color w:val="000000"/>
              </w:rPr>
              <w:t>18.</w:t>
            </w:r>
            <w:r w:rsidR="00B42022">
              <w:rPr>
                <w:color w:val="000000"/>
              </w:rPr>
              <w:t>8</w:t>
            </w:r>
          </w:p>
        </w:tc>
      </w:tr>
      <w:tr w:rsidR="00F6127F" w:rsidRPr="00CA09C2" w14:paraId="1B9C7CE1" w14:textId="77777777" w:rsidTr="0023195B">
        <w:trPr>
          <w:trHeight w:val="288"/>
          <w:jc w:val="center"/>
        </w:trPr>
        <w:tc>
          <w:tcPr>
            <w:tcW w:w="1150" w:type="pct"/>
            <w:vMerge/>
            <w:tcBorders>
              <w:top w:val="single" w:sz="4" w:space="0" w:color="auto"/>
              <w:left w:val="single" w:sz="4" w:space="0" w:color="auto"/>
              <w:bottom w:val="single" w:sz="4" w:space="0" w:color="000000"/>
              <w:right w:val="single" w:sz="4" w:space="0" w:color="auto"/>
            </w:tcBorders>
            <w:vAlign w:val="center"/>
            <w:hideMark/>
          </w:tcPr>
          <w:p w14:paraId="3BCF28C9" w14:textId="77777777" w:rsidR="00F6127F" w:rsidRPr="00CA09C2" w:rsidRDefault="00F6127F" w:rsidP="00A95479">
            <w:pPr>
              <w:keepNext/>
              <w:spacing w:after="0"/>
              <w:rPr>
                <w:b/>
                <w:bCs/>
                <w:color w:val="000000"/>
              </w:rPr>
            </w:pPr>
          </w:p>
        </w:tc>
        <w:tc>
          <w:tcPr>
            <w:tcW w:w="988" w:type="pct"/>
            <w:tcBorders>
              <w:top w:val="nil"/>
              <w:left w:val="nil"/>
              <w:bottom w:val="single" w:sz="4" w:space="0" w:color="auto"/>
              <w:right w:val="single" w:sz="4" w:space="0" w:color="auto"/>
            </w:tcBorders>
            <w:vAlign w:val="center"/>
            <w:hideMark/>
          </w:tcPr>
          <w:p w14:paraId="155C82BC" w14:textId="77777777" w:rsidR="00F6127F" w:rsidRPr="00CA09C2" w:rsidRDefault="00F6127F" w:rsidP="00A95479">
            <w:pPr>
              <w:keepNext/>
              <w:spacing w:after="0"/>
              <w:jc w:val="center"/>
              <w:rPr>
                <w:color w:val="000000"/>
              </w:rPr>
            </w:pPr>
            <w:r w:rsidRPr="00CA09C2">
              <w:rPr>
                <w:color w:val="000000"/>
              </w:rPr>
              <w:t>4, 5, 6</w:t>
            </w:r>
          </w:p>
        </w:tc>
        <w:tc>
          <w:tcPr>
            <w:tcW w:w="2862" w:type="pct"/>
            <w:tcBorders>
              <w:top w:val="nil"/>
              <w:left w:val="nil"/>
              <w:bottom w:val="single" w:sz="4" w:space="0" w:color="auto"/>
              <w:right w:val="single" w:sz="4" w:space="0" w:color="auto"/>
            </w:tcBorders>
            <w:vAlign w:val="center"/>
            <w:hideMark/>
          </w:tcPr>
          <w:p w14:paraId="1910265D" w14:textId="1BF70218" w:rsidR="00F6127F" w:rsidRPr="00CA09C2" w:rsidRDefault="00F6127F" w:rsidP="00A95479">
            <w:pPr>
              <w:keepNext/>
              <w:spacing w:after="0"/>
              <w:jc w:val="center"/>
              <w:rPr>
                <w:color w:val="000000"/>
              </w:rPr>
            </w:pPr>
            <w:r w:rsidRPr="00CA09C2">
              <w:rPr>
                <w:color w:val="000000"/>
              </w:rPr>
              <w:t>13.</w:t>
            </w:r>
            <w:r w:rsidR="00B42022">
              <w:rPr>
                <w:color w:val="000000"/>
              </w:rPr>
              <w:t>8</w:t>
            </w:r>
            <w:r w:rsidRPr="00CA09C2">
              <w:rPr>
                <w:color w:val="000000"/>
              </w:rPr>
              <w:t xml:space="preserve"> – 14.</w:t>
            </w:r>
            <w:r w:rsidR="00B42022">
              <w:rPr>
                <w:color w:val="000000"/>
              </w:rPr>
              <w:t>9</w:t>
            </w:r>
          </w:p>
        </w:tc>
      </w:tr>
      <w:tr w:rsidR="00F6127F" w:rsidRPr="00CA09C2" w14:paraId="31E12198" w14:textId="77777777" w:rsidTr="0023195B">
        <w:trPr>
          <w:trHeight w:val="288"/>
          <w:jc w:val="center"/>
        </w:trPr>
        <w:tc>
          <w:tcPr>
            <w:tcW w:w="1150" w:type="pct"/>
            <w:vMerge w:val="restart"/>
            <w:tcBorders>
              <w:top w:val="nil"/>
              <w:left w:val="single" w:sz="4" w:space="0" w:color="auto"/>
              <w:bottom w:val="single" w:sz="4" w:space="0" w:color="000000"/>
              <w:right w:val="single" w:sz="4" w:space="0" w:color="auto"/>
            </w:tcBorders>
            <w:vAlign w:val="center"/>
            <w:hideMark/>
          </w:tcPr>
          <w:p w14:paraId="5D6F74F7" w14:textId="77777777" w:rsidR="00F6127F" w:rsidRPr="00CA09C2" w:rsidRDefault="00F6127F" w:rsidP="00A95479">
            <w:pPr>
              <w:keepNext/>
              <w:spacing w:after="0"/>
              <w:jc w:val="center"/>
              <w:rPr>
                <w:b/>
                <w:bCs/>
                <w:color w:val="000000"/>
              </w:rPr>
            </w:pPr>
            <w:r w:rsidRPr="00CA09C2">
              <w:rPr>
                <w:b/>
                <w:bCs/>
                <w:color w:val="000000"/>
              </w:rPr>
              <w:t>Little Goose</w:t>
            </w:r>
          </w:p>
        </w:tc>
        <w:tc>
          <w:tcPr>
            <w:tcW w:w="988" w:type="pct"/>
            <w:tcBorders>
              <w:top w:val="nil"/>
              <w:left w:val="nil"/>
              <w:right w:val="single" w:sz="4" w:space="0" w:color="auto"/>
            </w:tcBorders>
            <w:vAlign w:val="center"/>
            <w:hideMark/>
          </w:tcPr>
          <w:p w14:paraId="17E70E89" w14:textId="14F66FA4" w:rsidR="00F6127F" w:rsidRPr="00CA09C2" w:rsidRDefault="00F6127F" w:rsidP="00ED4AE1">
            <w:pPr>
              <w:keepNext/>
              <w:spacing w:after="0"/>
              <w:jc w:val="center"/>
              <w:rPr>
                <w:color w:val="000000"/>
              </w:rPr>
            </w:pPr>
            <w:r w:rsidRPr="00CA09C2">
              <w:rPr>
                <w:color w:val="000000"/>
              </w:rPr>
              <w:t>1, 2, 3</w:t>
            </w:r>
          </w:p>
        </w:tc>
        <w:tc>
          <w:tcPr>
            <w:tcW w:w="2862" w:type="pct"/>
            <w:tcBorders>
              <w:top w:val="nil"/>
              <w:left w:val="nil"/>
              <w:right w:val="single" w:sz="4" w:space="0" w:color="auto"/>
            </w:tcBorders>
            <w:vAlign w:val="center"/>
            <w:hideMark/>
          </w:tcPr>
          <w:p w14:paraId="16255957" w14:textId="2B33D805" w:rsidR="00F6127F" w:rsidRPr="00CA09C2" w:rsidRDefault="00F6127F" w:rsidP="00A95479">
            <w:pPr>
              <w:keepNext/>
              <w:spacing w:after="0"/>
              <w:jc w:val="center"/>
              <w:rPr>
                <w:color w:val="000000"/>
              </w:rPr>
            </w:pPr>
            <w:r w:rsidRPr="00CA09C2">
              <w:rPr>
                <w:color w:val="000000"/>
              </w:rPr>
              <w:t>11.</w:t>
            </w:r>
            <w:r w:rsidR="00B42022">
              <w:rPr>
                <w:color w:val="000000"/>
              </w:rPr>
              <w:t>8</w:t>
            </w:r>
            <w:r w:rsidRPr="00CA09C2">
              <w:rPr>
                <w:color w:val="000000"/>
              </w:rPr>
              <w:t xml:space="preserve"> – 1</w:t>
            </w:r>
            <w:r w:rsidR="00B42022">
              <w:rPr>
                <w:color w:val="000000"/>
              </w:rPr>
              <w:t>2.3</w:t>
            </w:r>
          </w:p>
        </w:tc>
      </w:tr>
      <w:tr w:rsidR="00F6127F" w:rsidRPr="00CA09C2" w14:paraId="0888AA3A" w14:textId="77777777" w:rsidTr="0023195B">
        <w:trPr>
          <w:trHeight w:val="288"/>
          <w:jc w:val="center"/>
        </w:trPr>
        <w:tc>
          <w:tcPr>
            <w:tcW w:w="1150" w:type="pct"/>
            <w:vMerge/>
            <w:tcBorders>
              <w:top w:val="nil"/>
              <w:left w:val="single" w:sz="4" w:space="0" w:color="auto"/>
              <w:bottom w:val="single" w:sz="4" w:space="0" w:color="000000"/>
              <w:right w:val="single" w:sz="4" w:space="0" w:color="auto"/>
            </w:tcBorders>
            <w:vAlign w:val="center"/>
            <w:hideMark/>
          </w:tcPr>
          <w:p w14:paraId="24D28688" w14:textId="77777777" w:rsidR="00F6127F" w:rsidRPr="00CA09C2" w:rsidRDefault="00F6127F" w:rsidP="00A95479">
            <w:pPr>
              <w:keepNext/>
              <w:spacing w:after="0"/>
              <w:rPr>
                <w:b/>
                <w:bCs/>
                <w:color w:val="000000"/>
              </w:rPr>
            </w:pPr>
          </w:p>
        </w:tc>
        <w:tc>
          <w:tcPr>
            <w:tcW w:w="988" w:type="pct"/>
            <w:tcBorders>
              <w:top w:val="nil"/>
              <w:left w:val="nil"/>
              <w:bottom w:val="single" w:sz="4" w:space="0" w:color="auto"/>
              <w:right w:val="single" w:sz="4" w:space="0" w:color="auto"/>
            </w:tcBorders>
            <w:vAlign w:val="center"/>
            <w:hideMark/>
          </w:tcPr>
          <w:p w14:paraId="3B7FDFBB" w14:textId="77777777" w:rsidR="00F6127F" w:rsidRPr="00CA09C2" w:rsidRDefault="00F6127F" w:rsidP="00A95479">
            <w:pPr>
              <w:keepNext/>
              <w:spacing w:after="0"/>
              <w:jc w:val="center"/>
              <w:rPr>
                <w:color w:val="000000"/>
              </w:rPr>
            </w:pPr>
            <w:r w:rsidRPr="00CA09C2">
              <w:rPr>
                <w:color w:val="000000"/>
              </w:rPr>
              <w:t xml:space="preserve">4, </w:t>
            </w:r>
            <w:r>
              <w:rPr>
                <w:color w:val="000000"/>
              </w:rPr>
              <w:t xml:space="preserve">5, </w:t>
            </w:r>
            <w:r w:rsidRPr="00CA09C2">
              <w:rPr>
                <w:color w:val="000000"/>
              </w:rPr>
              <w:t>6</w:t>
            </w:r>
          </w:p>
        </w:tc>
        <w:tc>
          <w:tcPr>
            <w:tcW w:w="2862" w:type="pct"/>
            <w:tcBorders>
              <w:top w:val="nil"/>
              <w:left w:val="nil"/>
              <w:bottom w:val="single" w:sz="4" w:space="0" w:color="auto"/>
              <w:right w:val="single" w:sz="4" w:space="0" w:color="auto"/>
            </w:tcBorders>
            <w:vAlign w:val="center"/>
            <w:hideMark/>
          </w:tcPr>
          <w:p w14:paraId="33B6D7FC" w14:textId="491F6392" w:rsidR="00F6127F" w:rsidRPr="00CA09C2" w:rsidRDefault="00F6127F" w:rsidP="00A95479">
            <w:pPr>
              <w:keepNext/>
              <w:spacing w:after="0"/>
              <w:jc w:val="center"/>
              <w:rPr>
                <w:color w:val="000000"/>
              </w:rPr>
            </w:pPr>
            <w:r w:rsidRPr="00CA09C2">
              <w:rPr>
                <w:color w:val="000000"/>
              </w:rPr>
              <w:t>1</w:t>
            </w:r>
            <w:r w:rsidR="00B42022">
              <w:rPr>
                <w:color w:val="000000"/>
              </w:rPr>
              <w:t>4.3</w:t>
            </w:r>
            <w:r w:rsidRPr="00CA09C2">
              <w:rPr>
                <w:color w:val="000000"/>
              </w:rPr>
              <w:t xml:space="preserve"> – 14.</w:t>
            </w:r>
            <w:r w:rsidR="00B42022">
              <w:rPr>
                <w:color w:val="000000"/>
              </w:rPr>
              <w:t>9</w:t>
            </w:r>
          </w:p>
        </w:tc>
      </w:tr>
      <w:tr w:rsidR="009D0926" w:rsidRPr="00CA09C2" w14:paraId="3B43ABC8" w14:textId="77777777" w:rsidTr="0023195B">
        <w:trPr>
          <w:trHeight w:val="288"/>
          <w:jc w:val="center"/>
        </w:trPr>
        <w:tc>
          <w:tcPr>
            <w:tcW w:w="1150" w:type="pct"/>
            <w:vMerge w:val="restart"/>
            <w:tcBorders>
              <w:top w:val="nil"/>
              <w:left w:val="single" w:sz="4" w:space="0" w:color="auto"/>
              <w:right w:val="single" w:sz="4" w:space="0" w:color="auto"/>
            </w:tcBorders>
            <w:vAlign w:val="center"/>
            <w:hideMark/>
          </w:tcPr>
          <w:p w14:paraId="7DF73813" w14:textId="77777777" w:rsidR="009D0926" w:rsidRPr="00CA09C2" w:rsidRDefault="009D0926" w:rsidP="00A95479">
            <w:pPr>
              <w:keepNext/>
              <w:spacing w:after="0"/>
              <w:jc w:val="center"/>
              <w:rPr>
                <w:b/>
                <w:bCs/>
                <w:color w:val="000000"/>
              </w:rPr>
            </w:pPr>
            <w:r w:rsidRPr="00CA09C2">
              <w:rPr>
                <w:b/>
                <w:bCs/>
                <w:color w:val="000000"/>
              </w:rPr>
              <w:t>Lower Monumental</w:t>
            </w:r>
          </w:p>
        </w:tc>
        <w:tc>
          <w:tcPr>
            <w:tcW w:w="988" w:type="pct"/>
            <w:tcBorders>
              <w:top w:val="single" w:sz="4" w:space="0" w:color="auto"/>
              <w:left w:val="nil"/>
              <w:right w:val="single" w:sz="4" w:space="0" w:color="auto"/>
            </w:tcBorders>
            <w:vAlign w:val="center"/>
            <w:hideMark/>
          </w:tcPr>
          <w:p w14:paraId="102F3C46" w14:textId="4D25B122" w:rsidR="009D0926" w:rsidRPr="006A5F72" w:rsidRDefault="009D0926" w:rsidP="00A95479">
            <w:pPr>
              <w:keepNext/>
              <w:spacing w:after="0"/>
              <w:jc w:val="center"/>
              <w:rPr>
                <w:color w:val="000000"/>
                <w:vertAlign w:val="superscript"/>
              </w:rPr>
            </w:pPr>
            <w:r w:rsidRPr="00DB431E">
              <w:rPr>
                <w:color w:val="000000"/>
              </w:rPr>
              <w:t>1,</w:t>
            </w:r>
            <w:r w:rsidRPr="006A5F72">
              <w:rPr>
                <w:color w:val="000000"/>
              </w:rPr>
              <w:t xml:space="preserve"> </w:t>
            </w:r>
            <w:r>
              <w:rPr>
                <w:color w:val="000000"/>
              </w:rPr>
              <w:t xml:space="preserve">2, </w:t>
            </w:r>
            <w:r w:rsidRPr="006A5F72">
              <w:rPr>
                <w:color w:val="000000"/>
              </w:rPr>
              <w:t>3</w:t>
            </w:r>
          </w:p>
        </w:tc>
        <w:tc>
          <w:tcPr>
            <w:tcW w:w="2862" w:type="pct"/>
            <w:tcBorders>
              <w:top w:val="single" w:sz="4" w:space="0" w:color="auto"/>
              <w:left w:val="nil"/>
              <w:right w:val="single" w:sz="4" w:space="0" w:color="auto"/>
            </w:tcBorders>
            <w:vAlign w:val="center"/>
            <w:hideMark/>
          </w:tcPr>
          <w:p w14:paraId="7F27F735" w14:textId="136E3C08" w:rsidR="009D0926" w:rsidRPr="006A5F72" w:rsidRDefault="009D0926" w:rsidP="00A95479">
            <w:pPr>
              <w:keepNext/>
              <w:spacing w:after="0"/>
              <w:jc w:val="center"/>
              <w:rPr>
                <w:color w:val="000000"/>
              </w:rPr>
            </w:pPr>
            <w:r w:rsidRPr="00DB431E">
              <w:rPr>
                <w:color w:val="000000"/>
              </w:rPr>
              <w:t>11.</w:t>
            </w:r>
            <w:r w:rsidR="00B42022">
              <w:rPr>
                <w:color w:val="000000"/>
              </w:rPr>
              <w:t>7</w:t>
            </w:r>
            <w:r w:rsidRPr="00DB431E">
              <w:rPr>
                <w:color w:val="000000"/>
              </w:rPr>
              <w:t xml:space="preserve"> – 12.</w:t>
            </w:r>
            <w:r w:rsidR="00B42022">
              <w:rPr>
                <w:color w:val="000000"/>
              </w:rPr>
              <w:t>9</w:t>
            </w:r>
          </w:p>
        </w:tc>
      </w:tr>
      <w:tr w:rsidR="009D0926" w:rsidRPr="00CA09C2" w14:paraId="27A537AD" w14:textId="77777777" w:rsidTr="0023195B">
        <w:trPr>
          <w:trHeight w:val="314"/>
          <w:jc w:val="center"/>
        </w:trPr>
        <w:tc>
          <w:tcPr>
            <w:tcW w:w="1150" w:type="pct"/>
            <w:vMerge/>
            <w:tcBorders>
              <w:left w:val="single" w:sz="4" w:space="0" w:color="auto"/>
              <w:bottom w:val="single" w:sz="4" w:space="0" w:color="auto"/>
              <w:right w:val="single" w:sz="4" w:space="0" w:color="auto"/>
            </w:tcBorders>
            <w:vAlign w:val="center"/>
          </w:tcPr>
          <w:p w14:paraId="5BD7DDE6" w14:textId="77777777" w:rsidR="009D0926" w:rsidRPr="00CA09C2" w:rsidRDefault="009D0926" w:rsidP="00A95479">
            <w:pPr>
              <w:keepNext/>
              <w:spacing w:after="0"/>
              <w:jc w:val="center"/>
              <w:rPr>
                <w:b/>
                <w:bCs/>
                <w:color w:val="000000"/>
              </w:rPr>
            </w:pPr>
          </w:p>
        </w:tc>
        <w:tc>
          <w:tcPr>
            <w:tcW w:w="988" w:type="pct"/>
            <w:tcBorders>
              <w:top w:val="nil"/>
              <w:left w:val="nil"/>
              <w:bottom w:val="single" w:sz="4" w:space="0" w:color="auto"/>
              <w:right w:val="single" w:sz="4" w:space="0" w:color="auto"/>
            </w:tcBorders>
            <w:vAlign w:val="center"/>
          </w:tcPr>
          <w:p w14:paraId="0368B419" w14:textId="167A43AD" w:rsidR="00326E97" w:rsidRPr="006A5F72" w:rsidRDefault="009D0926" w:rsidP="00512489">
            <w:pPr>
              <w:keepNext/>
              <w:spacing w:after="0"/>
              <w:jc w:val="center"/>
              <w:rPr>
                <w:color w:val="000000"/>
              </w:rPr>
            </w:pPr>
            <w:r w:rsidRPr="006A5F72">
              <w:rPr>
                <w:color w:val="000000"/>
              </w:rPr>
              <w:t>4</w:t>
            </w:r>
            <w:r w:rsidR="00B42022">
              <w:rPr>
                <w:color w:val="000000"/>
              </w:rPr>
              <w:t>,</w:t>
            </w:r>
            <w:r w:rsidR="00101811">
              <w:rPr>
                <w:color w:val="000000"/>
              </w:rPr>
              <w:t xml:space="preserve"> 5,</w:t>
            </w:r>
            <w:r>
              <w:rPr>
                <w:color w:val="000000"/>
              </w:rPr>
              <w:t xml:space="preserve"> </w:t>
            </w:r>
            <w:r w:rsidR="00BF1900">
              <w:rPr>
                <w:color w:val="000000"/>
              </w:rPr>
              <w:t>6</w:t>
            </w:r>
          </w:p>
        </w:tc>
        <w:tc>
          <w:tcPr>
            <w:tcW w:w="2862" w:type="pct"/>
            <w:tcBorders>
              <w:top w:val="nil"/>
              <w:left w:val="nil"/>
              <w:bottom w:val="single" w:sz="4" w:space="0" w:color="auto"/>
              <w:right w:val="single" w:sz="4" w:space="0" w:color="auto"/>
            </w:tcBorders>
            <w:vAlign w:val="center"/>
          </w:tcPr>
          <w:p w14:paraId="62D1DA01" w14:textId="0AFC9203" w:rsidR="00326E97" w:rsidRPr="006A5F72" w:rsidRDefault="00BF1900" w:rsidP="00512489">
            <w:pPr>
              <w:keepNext/>
              <w:spacing w:after="0"/>
              <w:jc w:val="center"/>
              <w:rPr>
                <w:color w:val="000000"/>
              </w:rPr>
            </w:pPr>
            <w:r>
              <w:rPr>
                <w:color w:val="000000"/>
              </w:rPr>
              <w:t>1</w:t>
            </w:r>
            <w:r w:rsidR="00B42022">
              <w:rPr>
                <w:color w:val="000000"/>
              </w:rPr>
              <w:t>3.8</w:t>
            </w:r>
            <w:r>
              <w:rPr>
                <w:color w:val="000000"/>
              </w:rPr>
              <w:t xml:space="preserve"> – 14.</w:t>
            </w:r>
            <w:r w:rsidR="00B42022">
              <w:rPr>
                <w:color w:val="000000"/>
              </w:rPr>
              <w:t>6</w:t>
            </w:r>
          </w:p>
        </w:tc>
      </w:tr>
      <w:tr w:rsidR="00F6127F" w:rsidRPr="00CA09C2" w14:paraId="696E48DA" w14:textId="77777777" w:rsidTr="0023195B">
        <w:trPr>
          <w:trHeight w:val="288"/>
          <w:jc w:val="center"/>
        </w:trPr>
        <w:tc>
          <w:tcPr>
            <w:tcW w:w="1150" w:type="pct"/>
            <w:vMerge w:val="restart"/>
            <w:tcBorders>
              <w:top w:val="single" w:sz="4" w:space="0" w:color="auto"/>
              <w:left w:val="single" w:sz="4" w:space="0" w:color="auto"/>
              <w:bottom w:val="single" w:sz="4" w:space="0" w:color="000000"/>
              <w:right w:val="single" w:sz="4" w:space="0" w:color="auto"/>
            </w:tcBorders>
            <w:vAlign w:val="center"/>
            <w:hideMark/>
          </w:tcPr>
          <w:p w14:paraId="3C8006C6" w14:textId="77777777" w:rsidR="00F6127F" w:rsidRPr="00CA09C2" w:rsidRDefault="00F6127F" w:rsidP="00A95479">
            <w:pPr>
              <w:keepNext/>
              <w:spacing w:after="0"/>
              <w:jc w:val="center"/>
              <w:rPr>
                <w:b/>
                <w:bCs/>
                <w:color w:val="000000"/>
              </w:rPr>
            </w:pPr>
            <w:r w:rsidRPr="00CA09C2">
              <w:rPr>
                <w:b/>
                <w:bCs/>
                <w:color w:val="000000"/>
              </w:rPr>
              <w:t>Ice Harbor</w:t>
            </w:r>
          </w:p>
        </w:tc>
        <w:tc>
          <w:tcPr>
            <w:tcW w:w="988" w:type="pct"/>
            <w:tcBorders>
              <w:top w:val="single" w:sz="4" w:space="0" w:color="auto"/>
              <w:left w:val="nil"/>
              <w:bottom w:val="nil"/>
              <w:right w:val="single" w:sz="4" w:space="0" w:color="auto"/>
            </w:tcBorders>
            <w:vAlign w:val="center"/>
            <w:hideMark/>
          </w:tcPr>
          <w:p w14:paraId="16909FB1" w14:textId="4CFBA47C" w:rsidR="00F6127F" w:rsidRPr="00CA09C2" w:rsidRDefault="00F6127F" w:rsidP="00A95479">
            <w:pPr>
              <w:keepNext/>
              <w:spacing w:after="0"/>
              <w:jc w:val="center"/>
              <w:rPr>
                <w:color w:val="000000"/>
              </w:rPr>
            </w:pPr>
            <w:r w:rsidRPr="00CA09C2">
              <w:rPr>
                <w:color w:val="000000"/>
              </w:rPr>
              <w:t>1</w:t>
            </w:r>
            <w:r w:rsidR="00373BA2" w:rsidRPr="00373BA2">
              <w:rPr>
                <w:color w:val="000000"/>
                <w:vertAlign w:val="superscript"/>
              </w:rPr>
              <w:t>C</w:t>
            </w:r>
          </w:p>
        </w:tc>
        <w:tc>
          <w:tcPr>
            <w:tcW w:w="2862" w:type="pct"/>
            <w:tcBorders>
              <w:top w:val="single" w:sz="4" w:space="0" w:color="auto"/>
              <w:left w:val="nil"/>
              <w:bottom w:val="nil"/>
              <w:right w:val="single" w:sz="4" w:space="0" w:color="auto"/>
            </w:tcBorders>
            <w:vAlign w:val="center"/>
            <w:hideMark/>
          </w:tcPr>
          <w:p w14:paraId="454B00E6" w14:textId="6B82FB5E" w:rsidR="00F6127F" w:rsidRPr="00CA09C2" w:rsidRDefault="00AA0CCE" w:rsidP="00A95479">
            <w:pPr>
              <w:keepNext/>
              <w:spacing w:after="0"/>
              <w:jc w:val="center"/>
              <w:rPr>
                <w:color w:val="000000"/>
              </w:rPr>
            </w:pPr>
            <w:r>
              <w:rPr>
                <w:color w:val="000000"/>
              </w:rPr>
              <w:t>TBD</w:t>
            </w:r>
          </w:p>
        </w:tc>
      </w:tr>
      <w:tr w:rsidR="00F6127F" w:rsidRPr="00CA09C2" w14:paraId="79A47D16" w14:textId="77777777" w:rsidTr="0023195B">
        <w:trPr>
          <w:trHeight w:val="288"/>
          <w:jc w:val="center"/>
        </w:trPr>
        <w:tc>
          <w:tcPr>
            <w:tcW w:w="1150" w:type="pct"/>
            <w:vMerge/>
            <w:tcBorders>
              <w:top w:val="nil"/>
              <w:left w:val="single" w:sz="4" w:space="0" w:color="auto"/>
              <w:bottom w:val="single" w:sz="4" w:space="0" w:color="000000"/>
              <w:right w:val="single" w:sz="4" w:space="0" w:color="auto"/>
            </w:tcBorders>
            <w:vAlign w:val="center"/>
            <w:hideMark/>
          </w:tcPr>
          <w:p w14:paraId="46EDB01B" w14:textId="77777777" w:rsidR="00F6127F" w:rsidRPr="00CA09C2" w:rsidRDefault="00F6127F" w:rsidP="00A95479">
            <w:pPr>
              <w:keepNext/>
              <w:spacing w:after="0"/>
              <w:rPr>
                <w:b/>
                <w:bCs/>
                <w:color w:val="000000"/>
              </w:rPr>
            </w:pPr>
          </w:p>
        </w:tc>
        <w:tc>
          <w:tcPr>
            <w:tcW w:w="988" w:type="pct"/>
            <w:tcBorders>
              <w:top w:val="nil"/>
              <w:left w:val="nil"/>
              <w:bottom w:val="nil"/>
              <w:right w:val="single" w:sz="4" w:space="0" w:color="auto"/>
            </w:tcBorders>
            <w:vAlign w:val="center"/>
            <w:hideMark/>
          </w:tcPr>
          <w:p w14:paraId="2789DEA4" w14:textId="77777777" w:rsidR="00F6127F" w:rsidRPr="00CA09C2" w:rsidRDefault="00F6127F" w:rsidP="006A60FC">
            <w:pPr>
              <w:keepNext/>
              <w:spacing w:after="0"/>
              <w:jc w:val="center"/>
              <w:rPr>
                <w:color w:val="000000"/>
              </w:rPr>
            </w:pPr>
            <w:r w:rsidRPr="00CA09C2">
              <w:rPr>
                <w:color w:val="000000"/>
              </w:rPr>
              <w:t>2</w:t>
            </w:r>
          </w:p>
        </w:tc>
        <w:tc>
          <w:tcPr>
            <w:tcW w:w="2862" w:type="pct"/>
            <w:tcBorders>
              <w:top w:val="nil"/>
              <w:left w:val="nil"/>
              <w:bottom w:val="nil"/>
              <w:right w:val="single" w:sz="4" w:space="0" w:color="auto"/>
            </w:tcBorders>
            <w:vAlign w:val="center"/>
            <w:hideMark/>
          </w:tcPr>
          <w:p w14:paraId="6F2F0374" w14:textId="010C5902" w:rsidR="00F6127F" w:rsidRPr="00664D0A" w:rsidRDefault="005C2EEF" w:rsidP="00A95479">
            <w:pPr>
              <w:keepNext/>
              <w:spacing w:after="0"/>
              <w:jc w:val="center"/>
              <w:rPr>
                <w:color w:val="000000" w:themeColor="text1"/>
              </w:rPr>
            </w:pPr>
            <w:r>
              <w:rPr>
                <w:color w:val="000000"/>
              </w:rPr>
              <w:t>12.1</w:t>
            </w:r>
            <w:r>
              <w:rPr>
                <w:color w:val="000000"/>
                <w:szCs w:val="24"/>
              </w:rPr>
              <w:t xml:space="preserve"> </w:t>
            </w:r>
            <w:r w:rsidRPr="000854BA">
              <w:rPr>
                <w:color w:val="000000"/>
                <w:szCs w:val="24"/>
              </w:rPr>
              <w:t>–</w:t>
            </w:r>
            <w:r>
              <w:rPr>
                <w:color w:val="000000"/>
                <w:szCs w:val="24"/>
              </w:rPr>
              <w:t xml:space="preserve"> 14.</w:t>
            </w:r>
            <w:r w:rsidR="00B42022">
              <w:rPr>
                <w:color w:val="000000"/>
                <w:szCs w:val="24"/>
              </w:rPr>
              <w:t>1</w:t>
            </w:r>
          </w:p>
        </w:tc>
      </w:tr>
      <w:tr w:rsidR="00F6127F" w:rsidRPr="00CA09C2" w14:paraId="706A9215" w14:textId="77777777" w:rsidTr="0023195B">
        <w:trPr>
          <w:trHeight w:val="288"/>
          <w:jc w:val="center"/>
        </w:trPr>
        <w:tc>
          <w:tcPr>
            <w:tcW w:w="1150" w:type="pct"/>
            <w:vMerge/>
            <w:tcBorders>
              <w:top w:val="nil"/>
              <w:left w:val="single" w:sz="4" w:space="0" w:color="auto"/>
              <w:bottom w:val="single" w:sz="4" w:space="0" w:color="000000"/>
              <w:right w:val="single" w:sz="4" w:space="0" w:color="auto"/>
            </w:tcBorders>
            <w:vAlign w:val="center"/>
            <w:hideMark/>
          </w:tcPr>
          <w:p w14:paraId="365FB040" w14:textId="77777777" w:rsidR="00F6127F" w:rsidRPr="00CA09C2" w:rsidRDefault="00F6127F" w:rsidP="00A95479">
            <w:pPr>
              <w:keepNext/>
              <w:spacing w:after="0"/>
              <w:rPr>
                <w:b/>
                <w:bCs/>
                <w:color w:val="000000"/>
              </w:rPr>
            </w:pPr>
          </w:p>
        </w:tc>
        <w:tc>
          <w:tcPr>
            <w:tcW w:w="988" w:type="pct"/>
            <w:tcBorders>
              <w:top w:val="nil"/>
              <w:left w:val="nil"/>
              <w:bottom w:val="nil"/>
              <w:right w:val="single" w:sz="4" w:space="0" w:color="auto"/>
            </w:tcBorders>
            <w:vAlign w:val="center"/>
            <w:hideMark/>
          </w:tcPr>
          <w:p w14:paraId="0FF95973" w14:textId="4199CE5F" w:rsidR="00F6127F" w:rsidRPr="00CA09C2" w:rsidRDefault="00F6127F" w:rsidP="009D0926">
            <w:pPr>
              <w:keepNext/>
              <w:spacing w:after="0"/>
              <w:jc w:val="center"/>
              <w:rPr>
                <w:color w:val="000000"/>
              </w:rPr>
            </w:pPr>
            <w:r w:rsidRPr="00CA09C2">
              <w:rPr>
                <w:color w:val="000000"/>
              </w:rPr>
              <w:t>3</w:t>
            </w:r>
          </w:p>
        </w:tc>
        <w:tc>
          <w:tcPr>
            <w:tcW w:w="2862" w:type="pct"/>
            <w:tcBorders>
              <w:top w:val="nil"/>
              <w:left w:val="nil"/>
              <w:bottom w:val="nil"/>
              <w:right w:val="single" w:sz="4" w:space="0" w:color="auto"/>
            </w:tcBorders>
            <w:vAlign w:val="center"/>
            <w:hideMark/>
          </w:tcPr>
          <w:p w14:paraId="6BE94E37" w14:textId="3345E84C" w:rsidR="00F6127F" w:rsidRPr="00CA09C2" w:rsidRDefault="00B42022" w:rsidP="00B42022">
            <w:pPr>
              <w:keepNext/>
              <w:spacing w:after="0"/>
              <w:jc w:val="center"/>
              <w:rPr>
                <w:color w:val="000000"/>
              </w:rPr>
            </w:pPr>
            <w:r>
              <w:rPr>
                <w:color w:val="000000"/>
              </w:rPr>
              <w:t>8.6 – 10.3</w:t>
            </w:r>
          </w:p>
        </w:tc>
      </w:tr>
      <w:tr w:rsidR="0084768C" w:rsidRPr="00CA09C2" w14:paraId="7B65FD2C" w14:textId="77777777" w:rsidTr="0023195B">
        <w:trPr>
          <w:trHeight w:val="288"/>
          <w:jc w:val="center"/>
        </w:trPr>
        <w:tc>
          <w:tcPr>
            <w:tcW w:w="1150" w:type="pct"/>
            <w:vMerge/>
            <w:tcBorders>
              <w:top w:val="nil"/>
              <w:left w:val="single" w:sz="4" w:space="0" w:color="auto"/>
              <w:right w:val="single" w:sz="4" w:space="0" w:color="auto"/>
            </w:tcBorders>
            <w:vAlign w:val="center"/>
          </w:tcPr>
          <w:p w14:paraId="3BAA6A0A" w14:textId="77777777" w:rsidR="0084768C" w:rsidRPr="00CA09C2" w:rsidRDefault="0084768C" w:rsidP="00A95479">
            <w:pPr>
              <w:keepNext/>
              <w:spacing w:after="0"/>
              <w:rPr>
                <w:b/>
                <w:bCs/>
                <w:color w:val="000000"/>
              </w:rPr>
            </w:pPr>
          </w:p>
        </w:tc>
        <w:tc>
          <w:tcPr>
            <w:tcW w:w="988" w:type="pct"/>
            <w:tcBorders>
              <w:top w:val="nil"/>
              <w:left w:val="nil"/>
              <w:right w:val="single" w:sz="4" w:space="0" w:color="auto"/>
            </w:tcBorders>
            <w:vAlign w:val="center"/>
          </w:tcPr>
          <w:p w14:paraId="13B2DEB2" w14:textId="704AAA11" w:rsidR="0084768C" w:rsidRDefault="0084768C" w:rsidP="00A95479">
            <w:pPr>
              <w:keepNext/>
              <w:spacing w:after="0"/>
              <w:jc w:val="center"/>
              <w:rPr>
                <w:color w:val="000000"/>
              </w:rPr>
            </w:pPr>
            <w:r>
              <w:rPr>
                <w:color w:val="000000"/>
              </w:rPr>
              <w:t>4</w:t>
            </w:r>
            <w:r w:rsidR="00373BA2" w:rsidRPr="00373BA2">
              <w:rPr>
                <w:color w:val="000000"/>
                <w:vertAlign w:val="superscript"/>
              </w:rPr>
              <w:t>B</w:t>
            </w:r>
          </w:p>
        </w:tc>
        <w:tc>
          <w:tcPr>
            <w:tcW w:w="2862" w:type="pct"/>
            <w:tcBorders>
              <w:top w:val="nil"/>
              <w:left w:val="nil"/>
              <w:right w:val="single" w:sz="4" w:space="0" w:color="auto"/>
            </w:tcBorders>
            <w:vAlign w:val="center"/>
          </w:tcPr>
          <w:p w14:paraId="50161D11" w14:textId="3D4B1123" w:rsidR="0084768C" w:rsidRPr="00CA09C2" w:rsidRDefault="0084768C" w:rsidP="00A95479">
            <w:pPr>
              <w:keepNext/>
              <w:spacing w:after="0"/>
              <w:jc w:val="center"/>
              <w:rPr>
                <w:color w:val="000000"/>
              </w:rPr>
            </w:pPr>
            <w:r>
              <w:rPr>
                <w:color w:val="000000"/>
              </w:rPr>
              <w:t xml:space="preserve">12.2 – 13.5 </w:t>
            </w:r>
          </w:p>
        </w:tc>
      </w:tr>
      <w:tr w:rsidR="00F6127F" w:rsidRPr="00CA09C2" w14:paraId="5F6EC897" w14:textId="77777777" w:rsidTr="0023195B">
        <w:trPr>
          <w:trHeight w:val="288"/>
          <w:jc w:val="center"/>
        </w:trPr>
        <w:tc>
          <w:tcPr>
            <w:tcW w:w="1150" w:type="pct"/>
            <w:vMerge/>
            <w:tcBorders>
              <w:left w:val="single" w:sz="4" w:space="0" w:color="auto"/>
              <w:bottom w:val="single" w:sz="4" w:space="0" w:color="000000"/>
              <w:right w:val="single" w:sz="4" w:space="0" w:color="auto"/>
            </w:tcBorders>
            <w:vAlign w:val="center"/>
            <w:hideMark/>
          </w:tcPr>
          <w:p w14:paraId="7A897EB4" w14:textId="77777777" w:rsidR="00F6127F" w:rsidRPr="00CA09C2" w:rsidRDefault="00F6127F" w:rsidP="00A95479">
            <w:pPr>
              <w:keepNext/>
              <w:spacing w:after="0"/>
              <w:rPr>
                <w:b/>
                <w:bCs/>
                <w:color w:val="000000"/>
              </w:rPr>
            </w:pPr>
          </w:p>
        </w:tc>
        <w:tc>
          <w:tcPr>
            <w:tcW w:w="988" w:type="pct"/>
            <w:tcBorders>
              <w:left w:val="nil"/>
              <w:bottom w:val="single" w:sz="4" w:space="0" w:color="auto"/>
              <w:right w:val="single" w:sz="4" w:space="0" w:color="auto"/>
            </w:tcBorders>
            <w:vAlign w:val="center"/>
            <w:hideMark/>
          </w:tcPr>
          <w:p w14:paraId="07CEC6CA" w14:textId="07DD852B" w:rsidR="00F6127F" w:rsidRPr="00CA09C2" w:rsidRDefault="00F6127F" w:rsidP="00A95479">
            <w:pPr>
              <w:keepNext/>
              <w:spacing w:after="0"/>
              <w:jc w:val="center"/>
              <w:rPr>
                <w:color w:val="000000"/>
              </w:rPr>
            </w:pPr>
            <w:r w:rsidRPr="00CA09C2">
              <w:rPr>
                <w:color w:val="000000"/>
              </w:rPr>
              <w:t>5</w:t>
            </w:r>
            <w:r>
              <w:rPr>
                <w:color w:val="000000"/>
              </w:rPr>
              <w:t>, 6</w:t>
            </w:r>
            <w:r w:rsidR="00912832">
              <w:rPr>
                <w:color w:val="000000"/>
                <w:vertAlign w:val="superscript"/>
              </w:rPr>
              <w:t>B</w:t>
            </w:r>
          </w:p>
        </w:tc>
        <w:tc>
          <w:tcPr>
            <w:tcW w:w="2862" w:type="pct"/>
            <w:tcBorders>
              <w:left w:val="nil"/>
              <w:bottom w:val="single" w:sz="4" w:space="0" w:color="auto"/>
              <w:right w:val="single" w:sz="4" w:space="0" w:color="auto"/>
            </w:tcBorders>
            <w:vAlign w:val="center"/>
            <w:hideMark/>
          </w:tcPr>
          <w:p w14:paraId="22ACEF8D" w14:textId="1BED8D3E" w:rsidR="00F6127F" w:rsidRPr="00664D0A" w:rsidRDefault="00F6127F" w:rsidP="00A95479">
            <w:pPr>
              <w:keepNext/>
              <w:spacing w:after="0"/>
              <w:jc w:val="center"/>
              <w:rPr>
                <w:color w:val="000000" w:themeColor="text1"/>
              </w:rPr>
            </w:pPr>
            <w:r w:rsidRPr="00CA09C2">
              <w:rPr>
                <w:color w:val="000000"/>
              </w:rPr>
              <w:t>1</w:t>
            </w:r>
            <w:r w:rsidR="00B42022">
              <w:rPr>
                <w:color w:val="000000"/>
              </w:rPr>
              <w:t>2.5</w:t>
            </w:r>
            <w:r w:rsidRPr="00CA09C2">
              <w:rPr>
                <w:color w:val="000000"/>
              </w:rPr>
              <w:t xml:space="preserve"> – 14.1</w:t>
            </w:r>
          </w:p>
        </w:tc>
      </w:tr>
      <w:tr w:rsidR="00F6127F" w:rsidRPr="00CA09C2" w14:paraId="04D58FD4" w14:textId="77777777" w:rsidTr="0023195B">
        <w:trPr>
          <w:trHeight w:val="288"/>
          <w:jc w:val="center"/>
        </w:trPr>
        <w:tc>
          <w:tcPr>
            <w:tcW w:w="1150" w:type="pct"/>
            <w:tcBorders>
              <w:top w:val="nil"/>
              <w:left w:val="single" w:sz="4" w:space="0" w:color="auto"/>
              <w:bottom w:val="single" w:sz="4" w:space="0" w:color="auto"/>
              <w:right w:val="single" w:sz="4" w:space="0" w:color="auto"/>
            </w:tcBorders>
            <w:vAlign w:val="center"/>
            <w:hideMark/>
          </w:tcPr>
          <w:p w14:paraId="381236ED" w14:textId="77777777" w:rsidR="00F6127F" w:rsidRPr="00CA09C2" w:rsidRDefault="00F6127F" w:rsidP="00A95479">
            <w:pPr>
              <w:keepNext/>
              <w:spacing w:after="0"/>
              <w:jc w:val="center"/>
              <w:rPr>
                <w:b/>
                <w:bCs/>
                <w:color w:val="000000"/>
              </w:rPr>
            </w:pPr>
            <w:r w:rsidRPr="00CA09C2">
              <w:rPr>
                <w:b/>
                <w:bCs/>
                <w:color w:val="000000"/>
              </w:rPr>
              <w:t>McNary</w:t>
            </w:r>
          </w:p>
        </w:tc>
        <w:tc>
          <w:tcPr>
            <w:tcW w:w="988" w:type="pct"/>
            <w:tcBorders>
              <w:top w:val="nil"/>
              <w:left w:val="nil"/>
              <w:bottom w:val="single" w:sz="4" w:space="0" w:color="auto"/>
              <w:right w:val="single" w:sz="4" w:space="0" w:color="auto"/>
            </w:tcBorders>
            <w:vAlign w:val="center"/>
            <w:hideMark/>
          </w:tcPr>
          <w:p w14:paraId="2DD1F56B" w14:textId="77777777" w:rsidR="00F6127F" w:rsidRPr="00CA09C2" w:rsidRDefault="00F6127F" w:rsidP="00A95479">
            <w:pPr>
              <w:keepNext/>
              <w:spacing w:after="0"/>
              <w:jc w:val="center"/>
              <w:rPr>
                <w:color w:val="000000"/>
              </w:rPr>
            </w:pPr>
            <w:r w:rsidRPr="00CA09C2">
              <w:rPr>
                <w:color w:val="000000"/>
              </w:rPr>
              <w:t>N/A</w:t>
            </w:r>
          </w:p>
        </w:tc>
        <w:tc>
          <w:tcPr>
            <w:tcW w:w="2862" w:type="pct"/>
            <w:tcBorders>
              <w:top w:val="nil"/>
              <w:left w:val="nil"/>
              <w:bottom w:val="single" w:sz="4" w:space="0" w:color="auto"/>
              <w:right w:val="single" w:sz="4" w:space="0" w:color="auto"/>
            </w:tcBorders>
            <w:vAlign w:val="center"/>
            <w:hideMark/>
          </w:tcPr>
          <w:p w14:paraId="6AC0E31C" w14:textId="59900C62" w:rsidR="00F6127F" w:rsidRPr="00CA09C2" w:rsidRDefault="00F6127F" w:rsidP="00A95479">
            <w:pPr>
              <w:keepNext/>
              <w:spacing w:after="0"/>
              <w:jc w:val="center"/>
              <w:rPr>
                <w:color w:val="000000"/>
              </w:rPr>
            </w:pPr>
            <w:r w:rsidRPr="00CA09C2">
              <w:rPr>
                <w:color w:val="000000"/>
              </w:rPr>
              <w:t>50 – 60</w:t>
            </w:r>
          </w:p>
        </w:tc>
      </w:tr>
      <w:tr w:rsidR="00F6127F" w:rsidRPr="00CA09C2" w14:paraId="11AA5540" w14:textId="77777777" w:rsidTr="0023195B">
        <w:trPr>
          <w:trHeight w:val="288"/>
          <w:jc w:val="center"/>
        </w:trPr>
        <w:tc>
          <w:tcPr>
            <w:tcW w:w="1150" w:type="pct"/>
            <w:tcBorders>
              <w:top w:val="nil"/>
              <w:left w:val="single" w:sz="4" w:space="0" w:color="auto"/>
              <w:bottom w:val="single" w:sz="4" w:space="0" w:color="auto"/>
              <w:right w:val="single" w:sz="4" w:space="0" w:color="auto"/>
            </w:tcBorders>
            <w:vAlign w:val="center"/>
            <w:hideMark/>
          </w:tcPr>
          <w:p w14:paraId="0FFB65A6" w14:textId="77777777" w:rsidR="00F6127F" w:rsidRPr="00CA09C2" w:rsidRDefault="00F6127F" w:rsidP="00A95479">
            <w:pPr>
              <w:keepNext/>
              <w:spacing w:after="0"/>
              <w:jc w:val="center"/>
              <w:rPr>
                <w:b/>
                <w:bCs/>
                <w:color w:val="000000"/>
              </w:rPr>
            </w:pPr>
            <w:r w:rsidRPr="00CA09C2">
              <w:rPr>
                <w:b/>
                <w:bCs/>
                <w:color w:val="000000"/>
              </w:rPr>
              <w:t>John Day</w:t>
            </w:r>
          </w:p>
        </w:tc>
        <w:tc>
          <w:tcPr>
            <w:tcW w:w="988" w:type="pct"/>
            <w:tcBorders>
              <w:top w:val="nil"/>
              <w:left w:val="nil"/>
              <w:bottom w:val="single" w:sz="4" w:space="0" w:color="auto"/>
              <w:right w:val="single" w:sz="4" w:space="0" w:color="auto"/>
            </w:tcBorders>
            <w:vAlign w:val="center"/>
            <w:hideMark/>
          </w:tcPr>
          <w:p w14:paraId="3A775C89" w14:textId="77777777" w:rsidR="00F6127F" w:rsidRPr="00CA09C2" w:rsidRDefault="00F6127F" w:rsidP="00A95479">
            <w:pPr>
              <w:keepNext/>
              <w:spacing w:after="0"/>
              <w:jc w:val="center"/>
              <w:rPr>
                <w:color w:val="000000"/>
              </w:rPr>
            </w:pPr>
            <w:r w:rsidRPr="00CA09C2">
              <w:rPr>
                <w:color w:val="000000"/>
              </w:rPr>
              <w:t>N/A</w:t>
            </w:r>
          </w:p>
        </w:tc>
        <w:tc>
          <w:tcPr>
            <w:tcW w:w="2862" w:type="pct"/>
            <w:tcBorders>
              <w:top w:val="nil"/>
              <w:left w:val="nil"/>
              <w:bottom w:val="single" w:sz="4" w:space="0" w:color="auto"/>
              <w:right w:val="single" w:sz="4" w:space="0" w:color="auto"/>
            </w:tcBorders>
            <w:vAlign w:val="center"/>
            <w:hideMark/>
          </w:tcPr>
          <w:p w14:paraId="1025B556" w14:textId="525913C5" w:rsidR="00F6127F" w:rsidRPr="00CA09C2" w:rsidRDefault="00F6127F" w:rsidP="00A95479">
            <w:pPr>
              <w:keepNext/>
              <w:spacing w:after="0"/>
              <w:jc w:val="center"/>
              <w:rPr>
                <w:color w:val="000000"/>
              </w:rPr>
            </w:pPr>
            <w:r w:rsidRPr="00CA09C2">
              <w:rPr>
                <w:color w:val="000000"/>
              </w:rPr>
              <w:t>50 – 60</w:t>
            </w:r>
            <w:r w:rsidR="00B05BA1">
              <w:rPr>
                <w:color w:val="000000"/>
              </w:rPr>
              <w:t xml:space="preserve"> (may increase up to 80 for reserves)</w:t>
            </w:r>
            <w:r w:rsidR="009C1691" w:rsidRPr="002C077C">
              <w:rPr>
                <w:color w:val="000000"/>
                <w:vertAlign w:val="superscript"/>
              </w:rPr>
              <w:t xml:space="preserve"> D</w:t>
            </w:r>
          </w:p>
        </w:tc>
      </w:tr>
      <w:tr w:rsidR="00F6127F" w:rsidRPr="00910578" w14:paraId="4DF530BD" w14:textId="77777777" w:rsidTr="0023195B">
        <w:trPr>
          <w:trHeight w:val="288"/>
          <w:jc w:val="center"/>
        </w:trPr>
        <w:tc>
          <w:tcPr>
            <w:tcW w:w="1150" w:type="pct"/>
            <w:tcBorders>
              <w:top w:val="nil"/>
              <w:left w:val="single" w:sz="4" w:space="0" w:color="auto"/>
              <w:bottom w:val="single" w:sz="4" w:space="0" w:color="auto"/>
              <w:right w:val="single" w:sz="4" w:space="0" w:color="auto"/>
            </w:tcBorders>
            <w:vAlign w:val="center"/>
            <w:hideMark/>
          </w:tcPr>
          <w:p w14:paraId="4E9523C8" w14:textId="77777777" w:rsidR="00F6127F" w:rsidRPr="00910578" w:rsidRDefault="00F6127F" w:rsidP="00A95479">
            <w:pPr>
              <w:keepNext/>
              <w:spacing w:after="0"/>
              <w:jc w:val="center"/>
              <w:rPr>
                <w:b/>
                <w:bCs/>
                <w:color w:val="000000"/>
              </w:rPr>
            </w:pPr>
            <w:r w:rsidRPr="00910578">
              <w:rPr>
                <w:b/>
                <w:bCs/>
                <w:color w:val="000000"/>
              </w:rPr>
              <w:t>The Dalles</w:t>
            </w:r>
          </w:p>
        </w:tc>
        <w:tc>
          <w:tcPr>
            <w:tcW w:w="988" w:type="pct"/>
            <w:tcBorders>
              <w:top w:val="nil"/>
              <w:left w:val="nil"/>
              <w:bottom w:val="single" w:sz="4" w:space="0" w:color="auto"/>
              <w:right w:val="single" w:sz="4" w:space="0" w:color="auto"/>
            </w:tcBorders>
            <w:vAlign w:val="center"/>
            <w:hideMark/>
          </w:tcPr>
          <w:p w14:paraId="4A8A9DF3" w14:textId="77777777" w:rsidR="00F6127F" w:rsidRPr="00910578" w:rsidRDefault="00F6127F" w:rsidP="00A95479">
            <w:pPr>
              <w:keepNext/>
              <w:spacing w:after="0"/>
              <w:jc w:val="center"/>
              <w:rPr>
                <w:color w:val="000000"/>
              </w:rPr>
            </w:pPr>
            <w:r w:rsidRPr="00910578">
              <w:rPr>
                <w:color w:val="000000"/>
              </w:rPr>
              <w:t>N/A</w:t>
            </w:r>
          </w:p>
        </w:tc>
        <w:tc>
          <w:tcPr>
            <w:tcW w:w="2862" w:type="pct"/>
            <w:tcBorders>
              <w:top w:val="nil"/>
              <w:left w:val="nil"/>
              <w:bottom w:val="single" w:sz="4" w:space="0" w:color="auto"/>
              <w:right w:val="single" w:sz="4" w:space="0" w:color="auto"/>
            </w:tcBorders>
            <w:vAlign w:val="center"/>
            <w:hideMark/>
          </w:tcPr>
          <w:p w14:paraId="42DA5B81" w14:textId="77777777" w:rsidR="00F6127F" w:rsidRPr="00910578" w:rsidRDefault="00F6127F" w:rsidP="00A95479">
            <w:pPr>
              <w:keepNext/>
              <w:spacing w:after="0"/>
              <w:jc w:val="center"/>
              <w:rPr>
                <w:color w:val="000000"/>
              </w:rPr>
            </w:pPr>
            <w:r w:rsidRPr="00910578">
              <w:rPr>
                <w:color w:val="000000"/>
              </w:rPr>
              <w:t>50 – 60</w:t>
            </w:r>
          </w:p>
        </w:tc>
      </w:tr>
      <w:tr w:rsidR="00F6127F" w:rsidRPr="00910578" w14:paraId="672D8FD0" w14:textId="77777777" w:rsidTr="0023195B">
        <w:trPr>
          <w:trHeight w:val="288"/>
          <w:jc w:val="center"/>
        </w:trPr>
        <w:tc>
          <w:tcPr>
            <w:tcW w:w="1150" w:type="pct"/>
            <w:tcBorders>
              <w:top w:val="nil"/>
              <w:left w:val="single" w:sz="4" w:space="0" w:color="auto"/>
              <w:bottom w:val="single" w:sz="4" w:space="0" w:color="auto"/>
              <w:right w:val="single" w:sz="4" w:space="0" w:color="auto"/>
            </w:tcBorders>
            <w:vAlign w:val="center"/>
            <w:hideMark/>
          </w:tcPr>
          <w:p w14:paraId="525BAA6F" w14:textId="77777777" w:rsidR="00F6127F" w:rsidRPr="00910578" w:rsidRDefault="00F6127F" w:rsidP="00A95479">
            <w:pPr>
              <w:keepNext/>
              <w:spacing w:after="0"/>
              <w:jc w:val="center"/>
              <w:rPr>
                <w:b/>
                <w:bCs/>
                <w:color w:val="000000"/>
              </w:rPr>
            </w:pPr>
            <w:r w:rsidRPr="00910578">
              <w:rPr>
                <w:b/>
                <w:bCs/>
                <w:color w:val="000000"/>
              </w:rPr>
              <w:t>Bonneville</w:t>
            </w:r>
          </w:p>
        </w:tc>
        <w:tc>
          <w:tcPr>
            <w:tcW w:w="988" w:type="pct"/>
            <w:tcBorders>
              <w:top w:val="nil"/>
              <w:left w:val="nil"/>
              <w:bottom w:val="single" w:sz="4" w:space="0" w:color="auto"/>
              <w:right w:val="single" w:sz="4" w:space="0" w:color="auto"/>
            </w:tcBorders>
            <w:vAlign w:val="center"/>
            <w:hideMark/>
          </w:tcPr>
          <w:p w14:paraId="21A6541F" w14:textId="77777777" w:rsidR="00F6127F" w:rsidRPr="00910578" w:rsidRDefault="00F6127F" w:rsidP="00A95479">
            <w:pPr>
              <w:keepNext/>
              <w:spacing w:after="0"/>
              <w:jc w:val="center"/>
              <w:rPr>
                <w:color w:val="000000"/>
              </w:rPr>
            </w:pPr>
            <w:r w:rsidRPr="00910578">
              <w:rPr>
                <w:color w:val="000000"/>
              </w:rPr>
              <w:t>N/A</w:t>
            </w:r>
          </w:p>
        </w:tc>
        <w:tc>
          <w:tcPr>
            <w:tcW w:w="2862" w:type="pct"/>
            <w:tcBorders>
              <w:top w:val="nil"/>
              <w:left w:val="nil"/>
              <w:bottom w:val="single" w:sz="4" w:space="0" w:color="auto"/>
              <w:right w:val="single" w:sz="4" w:space="0" w:color="auto"/>
            </w:tcBorders>
            <w:vAlign w:val="center"/>
            <w:hideMark/>
          </w:tcPr>
          <w:p w14:paraId="04F5DD0B" w14:textId="2D1027B1" w:rsidR="00F6127F" w:rsidRPr="00910578" w:rsidRDefault="00F6127F" w:rsidP="00A95479">
            <w:pPr>
              <w:keepNext/>
              <w:spacing w:after="0"/>
              <w:jc w:val="center"/>
              <w:rPr>
                <w:color w:val="000000"/>
              </w:rPr>
            </w:pPr>
            <w:r w:rsidRPr="00910578">
              <w:rPr>
                <w:color w:val="000000"/>
              </w:rPr>
              <w:t>30 – 40</w:t>
            </w:r>
            <w:r w:rsidR="00B05BA1">
              <w:rPr>
                <w:color w:val="000000"/>
              </w:rPr>
              <w:t xml:space="preserve"> </w:t>
            </w:r>
          </w:p>
        </w:tc>
      </w:tr>
    </w:tbl>
    <w:p w14:paraId="1C20B4AE" w14:textId="77777777" w:rsidR="00B038DD" w:rsidRDefault="47B58E25" w:rsidP="00CD6489">
      <w:pPr>
        <w:tabs>
          <w:tab w:val="left" w:pos="631"/>
        </w:tabs>
        <w:spacing w:after="0"/>
      </w:pPr>
      <w:r w:rsidRPr="74761503">
        <w:rPr>
          <w:sz w:val="20"/>
        </w:rPr>
        <w:t>A</w:t>
      </w:r>
      <w:r w:rsidR="525B04D0" w:rsidRPr="74761503">
        <w:rPr>
          <w:sz w:val="20"/>
        </w:rPr>
        <w:t>. “Minimum Generation” is the minimum number of megawatts (MW) that must be generated at each project to support power system reliability.  This table defines the resulting flow range (kcfs) through turbines, which is a function of power output (MW), turbine efficiency, and project head.</w:t>
      </w:r>
    </w:p>
    <w:p w14:paraId="112F63E0" w14:textId="06EBF4B7" w:rsidR="00B038DD" w:rsidRDefault="47B58E25" w:rsidP="00CD6489">
      <w:pPr>
        <w:tabs>
          <w:tab w:val="left" w:pos="631"/>
        </w:tabs>
        <w:spacing w:after="0"/>
      </w:pPr>
      <w:r w:rsidRPr="74761503">
        <w:rPr>
          <w:sz w:val="20"/>
        </w:rPr>
        <w:t>B</w:t>
      </w:r>
      <w:r w:rsidR="525B04D0" w:rsidRPr="74761503">
        <w:rPr>
          <w:sz w:val="20"/>
        </w:rPr>
        <w:t>. Lower Granite Unit 2</w:t>
      </w:r>
      <w:r w:rsidR="00326E97">
        <w:rPr>
          <w:sz w:val="20"/>
        </w:rPr>
        <w:t xml:space="preserve"> </w:t>
      </w:r>
      <w:r w:rsidR="525B04D0" w:rsidRPr="74761503">
        <w:rPr>
          <w:sz w:val="20"/>
        </w:rPr>
        <w:t xml:space="preserve">and Ice Harbor </w:t>
      </w:r>
      <w:r w:rsidR="00F96DD9">
        <w:rPr>
          <w:sz w:val="20"/>
        </w:rPr>
        <w:t>u</w:t>
      </w:r>
      <w:r w:rsidR="525B04D0" w:rsidRPr="74761503">
        <w:rPr>
          <w:sz w:val="20"/>
        </w:rPr>
        <w:t xml:space="preserve">nits </w:t>
      </w:r>
      <w:r w:rsidR="694A4CD6" w:rsidRPr="74761503">
        <w:rPr>
          <w:sz w:val="20"/>
        </w:rPr>
        <w:t xml:space="preserve">4, </w:t>
      </w:r>
      <w:r w:rsidR="525B04D0" w:rsidRPr="74761503">
        <w:rPr>
          <w:sz w:val="20"/>
        </w:rPr>
        <w:t>5</w:t>
      </w:r>
      <w:r w:rsidR="76820442" w:rsidRPr="74761503">
        <w:rPr>
          <w:sz w:val="20"/>
        </w:rPr>
        <w:t>,</w:t>
      </w:r>
      <w:r w:rsidR="525B04D0" w:rsidRPr="74761503">
        <w:rPr>
          <w:sz w:val="20"/>
        </w:rPr>
        <w:t xml:space="preserve"> and 6 are restricted due to </w:t>
      </w:r>
      <w:r w:rsidR="00F96DD9">
        <w:rPr>
          <w:sz w:val="20"/>
        </w:rPr>
        <w:t>fixed-</w:t>
      </w:r>
      <w:r w:rsidR="525B04D0" w:rsidRPr="74761503">
        <w:rPr>
          <w:sz w:val="20"/>
        </w:rPr>
        <w:t>blade</w:t>
      </w:r>
      <w:r w:rsidR="00F96DD9">
        <w:rPr>
          <w:sz w:val="20"/>
        </w:rPr>
        <w:t xml:space="preserve"> (non-adjustable) runner</w:t>
      </w:r>
      <w:r w:rsidR="525B04D0" w:rsidRPr="74761503">
        <w:rPr>
          <w:sz w:val="20"/>
        </w:rPr>
        <w:t xml:space="preserve">s that are </w:t>
      </w:r>
      <w:r w:rsidR="3E0420AD" w:rsidRPr="74761503">
        <w:rPr>
          <w:sz w:val="20"/>
        </w:rPr>
        <w:t>set</w:t>
      </w:r>
      <w:r w:rsidR="525B04D0" w:rsidRPr="74761503">
        <w:rPr>
          <w:sz w:val="20"/>
        </w:rPr>
        <w:t xml:space="preserve"> at a </w:t>
      </w:r>
      <w:r w:rsidR="3E0420AD" w:rsidRPr="74761503">
        <w:rPr>
          <w:sz w:val="20"/>
        </w:rPr>
        <w:t>fixed</w:t>
      </w:r>
      <w:r w:rsidR="525B04D0" w:rsidRPr="74761503">
        <w:rPr>
          <w:sz w:val="20"/>
        </w:rPr>
        <w:t xml:space="preserve"> angle (non-adjustable).</w:t>
      </w:r>
      <w:r w:rsidR="5F24350E" w:rsidRPr="74761503">
        <w:rPr>
          <w:sz w:val="20"/>
        </w:rPr>
        <w:t xml:space="preserve"> </w:t>
      </w:r>
      <w:r w:rsidR="572C53E6" w:rsidRPr="74761503">
        <w:rPr>
          <w:sz w:val="20"/>
        </w:rPr>
        <w:t xml:space="preserve"> </w:t>
      </w:r>
      <w:r w:rsidR="5F24350E" w:rsidRPr="74761503">
        <w:rPr>
          <w:sz w:val="20"/>
        </w:rPr>
        <w:t>If a u</w:t>
      </w:r>
      <w:r w:rsidR="694A4CD6" w:rsidRPr="74761503">
        <w:rPr>
          <w:sz w:val="20"/>
        </w:rPr>
        <w:t xml:space="preserve">nit </w:t>
      </w:r>
      <w:r w:rsidR="5F24350E" w:rsidRPr="74761503">
        <w:rPr>
          <w:sz w:val="20"/>
        </w:rPr>
        <w:t xml:space="preserve">is </w:t>
      </w:r>
      <w:r w:rsidR="694A4CD6" w:rsidRPr="74761503">
        <w:rPr>
          <w:sz w:val="20"/>
        </w:rPr>
        <w:t xml:space="preserve">restored to </w:t>
      </w:r>
      <w:r w:rsidR="5F24350E" w:rsidRPr="74761503">
        <w:rPr>
          <w:sz w:val="20"/>
        </w:rPr>
        <w:t xml:space="preserve">an </w:t>
      </w:r>
      <w:r w:rsidR="694A4CD6" w:rsidRPr="74761503">
        <w:rPr>
          <w:sz w:val="20"/>
        </w:rPr>
        <w:t>adjustable-blade Kaplan in-season</w:t>
      </w:r>
      <w:r w:rsidR="5F24350E" w:rsidRPr="74761503">
        <w:rPr>
          <w:sz w:val="20"/>
        </w:rPr>
        <w:t xml:space="preserve">, the </w:t>
      </w:r>
      <w:r w:rsidR="694A4CD6" w:rsidRPr="74761503">
        <w:rPr>
          <w:sz w:val="20"/>
        </w:rPr>
        <w:t xml:space="preserve">minimum generation </w:t>
      </w:r>
      <w:r w:rsidR="5F24350E" w:rsidRPr="74761503">
        <w:rPr>
          <w:sz w:val="20"/>
        </w:rPr>
        <w:t xml:space="preserve">range </w:t>
      </w:r>
      <w:r w:rsidR="694A4CD6" w:rsidRPr="74761503">
        <w:rPr>
          <w:sz w:val="20"/>
        </w:rPr>
        <w:t xml:space="preserve">will </w:t>
      </w:r>
      <w:r w:rsidR="7B4D8A31" w:rsidRPr="74761503">
        <w:rPr>
          <w:sz w:val="20"/>
        </w:rPr>
        <w:t xml:space="preserve">revert to </w:t>
      </w:r>
      <w:r w:rsidR="06714AA9" w:rsidRPr="74761503">
        <w:rPr>
          <w:sz w:val="20"/>
        </w:rPr>
        <w:t>the lower 1%</w:t>
      </w:r>
      <w:r w:rsidR="5F24350E" w:rsidRPr="74761503">
        <w:rPr>
          <w:sz w:val="20"/>
        </w:rPr>
        <w:t xml:space="preserve"> </w:t>
      </w:r>
      <w:r w:rsidR="3E0420AD" w:rsidRPr="74761503">
        <w:rPr>
          <w:sz w:val="20"/>
        </w:rPr>
        <w:t>limit</w:t>
      </w:r>
      <w:r w:rsidR="06714AA9" w:rsidRPr="74761503">
        <w:rPr>
          <w:sz w:val="20"/>
        </w:rPr>
        <w:t>.</w:t>
      </w:r>
    </w:p>
    <w:p w14:paraId="7F4EEB6F" w14:textId="482771E3" w:rsidR="009C1691" w:rsidRDefault="47B58E25" w:rsidP="00CD6489">
      <w:pPr>
        <w:tabs>
          <w:tab w:val="left" w:pos="631"/>
        </w:tabs>
        <w:spacing w:after="0"/>
        <w:rPr>
          <w:sz w:val="20"/>
        </w:rPr>
      </w:pPr>
      <w:r w:rsidRPr="74761503">
        <w:rPr>
          <w:sz w:val="20"/>
        </w:rPr>
        <w:t>C</w:t>
      </w:r>
      <w:r w:rsidR="3C46A240" w:rsidRPr="74761503">
        <w:rPr>
          <w:sz w:val="20"/>
        </w:rPr>
        <w:t xml:space="preserve">. </w:t>
      </w:r>
      <w:r w:rsidR="01521BE4" w:rsidRPr="74761503">
        <w:rPr>
          <w:sz w:val="20"/>
        </w:rPr>
        <w:t>Ice Harbor Unit</w:t>
      </w:r>
      <w:r w:rsidR="00A476AD">
        <w:rPr>
          <w:sz w:val="20"/>
        </w:rPr>
        <w:t xml:space="preserve"> 1</w:t>
      </w:r>
      <w:r w:rsidR="01521BE4" w:rsidRPr="74761503">
        <w:rPr>
          <w:sz w:val="20"/>
        </w:rPr>
        <w:t xml:space="preserve"> is being rebuilt with a</w:t>
      </w:r>
      <w:r w:rsidR="0042090C">
        <w:rPr>
          <w:sz w:val="20"/>
        </w:rPr>
        <w:t>n adjustable-blade</w:t>
      </w:r>
      <w:r w:rsidR="01521BE4" w:rsidRPr="74761503">
        <w:rPr>
          <w:sz w:val="20"/>
        </w:rPr>
        <w:t xml:space="preserve"> runner design that reduces impacts to fish, scheduled for completion in </w:t>
      </w:r>
      <w:r w:rsidR="00A476AD">
        <w:rPr>
          <w:sz w:val="20"/>
        </w:rPr>
        <w:t>2026</w:t>
      </w:r>
      <w:r w:rsidR="01521BE4" w:rsidRPr="74761503">
        <w:rPr>
          <w:sz w:val="20"/>
        </w:rPr>
        <w:t xml:space="preserve">. At that time, testing will be performed to </w:t>
      </w:r>
      <w:r w:rsidR="1A366046" w:rsidRPr="74761503">
        <w:rPr>
          <w:sz w:val="20"/>
        </w:rPr>
        <w:t xml:space="preserve">confirm </w:t>
      </w:r>
      <w:r w:rsidR="01521BE4" w:rsidRPr="74761503">
        <w:rPr>
          <w:sz w:val="20"/>
        </w:rPr>
        <w:t>the operating range.</w:t>
      </w:r>
    </w:p>
    <w:p w14:paraId="7D4BB1EB" w14:textId="671B179D" w:rsidR="001E7832" w:rsidRDefault="7CF62B99" w:rsidP="00CD6489">
      <w:pPr>
        <w:tabs>
          <w:tab w:val="left" w:pos="631"/>
        </w:tabs>
        <w:spacing w:after="0"/>
        <w:rPr>
          <w:sz w:val="20"/>
        </w:rPr>
      </w:pPr>
      <w:r w:rsidRPr="4924028F">
        <w:rPr>
          <w:sz w:val="20"/>
        </w:rPr>
        <w:t xml:space="preserve">D. Powerhouse outflows may </w:t>
      </w:r>
      <w:proofErr w:type="gramStart"/>
      <w:r w:rsidRPr="4924028F">
        <w:rPr>
          <w:sz w:val="20"/>
        </w:rPr>
        <w:t xml:space="preserve">increase </w:t>
      </w:r>
      <w:r w:rsidR="003F23D1">
        <w:rPr>
          <w:sz w:val="20"/>
        </w:rPr>
        <w:t xml:space="preserve">for reserves </w:t>
      </w:r>
      <w:r w:rsidRPr="4924028F">
        <w:rPr>
          <w:sz w:val="20"/>
        </w:rPr>
        <w:t>up</w:t>
      </w:r>
      <w:proofErr w:type="gramEnd"/>
      <w:r w:rsidRPr="4924028F">
        <w:rPr>
          <w:sz w:val="20"/>
        </w:rPr>
        <w:t xml:space="preserve"> to 80 kcfs </w:t>
      </w:r>
      <w:r w:rsidR="003F23D1">
        <w:rPr>
          <w:sz w:val="20"/>
        </w:rPr>
        <w:t>at</w:t>
      </w:r>
      <w:r w:rsidRPr="4924028F">
        <w:rPr>
          <w:sz w:val="20"/>
        </w:rPr>
        <w:t xml:space="preserve"> John Day </w:t>
      </w:r>
      <w:r w:rsidR="003F23D1">
        <w:rPr>
          <w:sz w:val="20"/>
        </w:rPr>
        <w:t>Dam during spring months</w:t>
      </w:r>
      <w:r w:rsidRPr="4924028F">
        <w:rPr>
          <w:sz w:val="20"/>
        </w:rPr>
        <w:t xml:space="preserve"> (without </w:t>
      </w:r>
      <w:r w:rsidR="32CDF4EF" w:rsidRPr="4924028F">
        <w:rPr>
          <w:sz w:val="20"/>
        </w:rPr>
        <w:t>triggering reporting requirements described in Section 4.1</w:t>
      </w:r>
      <w:r w:rsidRPr="4924028F">
        <w:rPr>
          <w:sz w:val="20"/>
        </w:rPr>
        <w:t xml:space="preserve">). </w:t>
      </w:r>
      <w:r w:rsidR="00CD6489">
        <w:rPr>
          <w:sz w:val="20"/>
        </w:rPr>
        <w:t xml:space="preserve"> </w:t>
      </w:r>
      <w:r w:rsidRPr="4924028F">
        <w:rPr>
          <w:sz w:val="20"/>
        </w:rPr>
        <w:t xml:space="preserve">Increased powerhouse generation allowances will allow for additional generation for the purpose of providing real-time operators greater access to reserve capacity prior to requiring variance tracking or declarations of power system emergency.  As needed, </w:t>
      </w:r>
      <w:r w:rsidR="0023195B" w:rsidRPr="4924028F">
        <w:rPr>
          <w:sz w:val="20"/>
        </w:rPr>
        <w:t>the</w:t>
      </w:r>
      <w:r w:rsidR="0023195B">
        <w:rPr>
          <w:sz w:val="20"/>
        </w:rPr>
        <w:t xml:space="preserve"> higher </w:t>
      </w:r>
      <w:r w:rsidRPr="4924028F">
        <w:rPr>
          <w:sz w:val="20"/>
        </w:rPr>
        <w:t xml:space="preserve">ranges will be utilized </w:t>
      </w:r>
      <w:r w:rsidR="00A377E0">
        <w:rPr>
          <w:sz w:val="20"/>
        </w:rPr>
        <w:t xml:space="preserve">for reserves </w:t>
      </w:r>
      <w:r w:rsidRPr="4924028F">
        <w:rPr>
          <w:sz w:val="20"/>
        </w:rPr>
        <w:t xml:space="preserve">under low flow conditions (e.g., minimum generation and spill the rest) and when </w:t>
      </w:r>
      <w:r w:rsidRPr="00F32F78">
        <w:rPr>
          <w:sz w:val="20"/>
        </w:rPr>
        <w:t>flexibility</w:t>
      </w:r>
      <w:r w:rsidRPr="4924028F">
        <w:rPr>
          <w:sz w:val="20"/>
        </w:rPr>
        <w:t xml:space="preserve"> elsewhere (e.g., Grand Coulee and Chief Joseph dams</w:t>
      </w:r>
      <w:r w:rsidR="1C88C595" w:rsidRPr="4924028F">
        <w:rPr>
          <w:sz w:val="20"/>
        </w:rPr>
        <w:t xml:space="preserve"> to carry and deploy reserves</w:t>
      </w:r>
      <w:r w:rsidRPr="4924028F">
        <w:rPr>
          <w:sz w:val="20"/>
        </w:rPr>
        <w:t xml:space="preserve">) has been maximized. </w:t>
      </w:r>
      <w:r w:rsidR="23BCA960" w:rsidRPr="4924028F">
        <w:rPr>
          <w:sz w:val="20"/>
        </w:rPr>
        <w:t xml:space="preserve">Powerhouse flows exceeding 80 kcfs at John Day </w:t>
      </w:r>
      <w:r w:rsidR="00A24008">
        <w:rPr>
          <w:sz w:val="20"/>
        </w:rPr>
        <w:t>D</w:t>
      </w:r>
      <w:r w:rsidR="23BCA960" w:rsidRPr="4924028F">
        <w:rPr>
          <w:sz w:val="20"/>
        </w:rPr>
        <w:t xml:space="preserve">am </w:t>
      </w:r>
      <w:r w:rsidR="00A26750">
        <w:rPr>
          <w:sz w:val="20"/>
        </w:rPr>
        <w:t xml:space="preserve">for reserves </w:t>
      </w:r>
      <w:r w:rsidR="23BCA960" w:rsidRPr="4924028F">
        <w:rPr>
          <w:sz w:val="20"/>
        </w:rPr>
        <w:t xml:space="preserve">will be reported </w:t>
      </w:r>
      <w:r w:rsidR="000D1767">
        <w:rPr>
          <w:sz w:val="20"/>
        </w:rPr>
        <w:t>in the Pre-Coordinated Operations Table</w:t>
      </w:r>
      <w:r w:rsidR="00FB3B2E">
        <w:rPr>
          <w:sz w:val="20"/>
        </w:rPr>
        <w:t xml:space="preserve">. </w:t>
      </w:r>
      <w:r w:rsidR="006004D2">
        <w:rPr>
          <w:sz w:val="20"/>
        </w:rPr>
        <w:t xml:space="preserve"> </w:t>
      </w:r>
      <w:r w:rsidR="00FB3B2E">
        <w:rPr>
          <w:sz w:val="20"/>
        </w:rPr>
        <w:t>Any other exceedances will be reported in</w:t>
      </w:r>
      <w:r w:rsidR="000D1767">
        <w:rPr>
          <w:sz w:val="20"/>
        </w:rPr>
        <w:t xml:space="preserve"> the</w:t>
      </w:r>
      <w:r w:rsidR="5A9B2903" w:rsidRPr="4924028F">
        <w:rPr>
          <w:sz w:val="20"/>
        </w:rPr>
        <w:t xml:space="preserve"> </w:t>
      </w:r>
      <w:r w:rsidR="000D1767">
        <w:rPr>
          <w:sz w:val="20"/>
        </w:rPr>
        <w:t>V</w:t>
      </w:r>
      <w:r w:rsidR="23BCA960" w:rsidRPr="4924028F">
        <w:rPr>
          <w:sz w:val="20"/>
        </w:rPr>
        <w:t>ariance</w:t>
      </w:r>
      <w:r w:rsidR="0023195B" w:rsidRPr="0023195B">
        <w:rPr>
          <w:sz w:val="20"/>
        </w:rPr>
        <w:t xml:space="preserve"> </w:t>
      </w:r>
      <w:r w:rsidR="000D1767">
        <w:rPr>
          <w:sz w:val="20"/>
        </w:rPr>
        <w:t xml:space="preserve">Table </w:t>
      </w:r>
      <w:r w:rsidR="0023195B">
        <w:rPr>
          <w:sz w:val="20"/>
        </w:rPr>
        <w:t xml:space="preserve">in the monthly FOP Implementation Report (see section </w:t>
      </w:r>
      <w:r w:rsidR="0067720A">
        <w:rPr>
          <w:sz w:val="20"/>
        </w:rPr>
        <w:t>10</w:t>
      </w:r>
      <w:r w:rsidR="0023195B" w:rsidRPr="000D1767">
        <w:rPr>
          <w:sz w:val="20"/>
        </w:rPr>
        <w:t>)</w:t>
      </w:r>
      <w:r w:rsidR="23BCA960" w:rsidRPr="4924028F">
        <w:rPr>
          <w:sz w:val="20"/>
        </w:rPr>
        <w:t>.</w:t>
      </w:r>
    </w:p>
    <w:p w14:paraId="6180ED79" w14:textId="24881A66" w:rsidR="00DE1B74" w:rsidRPr="006D0E1B" w:rsidRDefault="11E5F1E8" w:rsidP="0023195B">
      <w:pPr>
        <w:tabs>
          <w:tab w:val="left" w:pos="631"/>
        </w:tabs>
        <w:spacing w:before="240"/>
      </w:pPr>
      <w:r>
        <w:t>T</w:t>
      </w:r>
      <w:r w:rsidRPr="00910578">
        <w:t xml:space="preserve">here may be situations when </w:t>
      </w:r>
      <w:r>
        <w:t xml:space="preserve">river flows are insufficient to </w:t>
      </w:r>
      <w:r w:rsidRPr="00910578">
        <w:t xml:space="preserve">maintain minimum generation in </w:t>
      </w:r>
      <w:r w:rsidRPr="00524259">
        <w:t xml:space="preserve">Table 1 and the target spill level </w:t>
      </w:r>
      <w:proofErr w:type="gramStart"/>
      <w:r w:rsidRPr="00524259">
        <w:t>identified</w:t>
      </w:r>
      <w:proofErr w:type="gramEnd"/>
      <w:r w:rsidRPr="00524259">
        <w:t xml:space="preserve"> in </w:t>
      </w:r>
      <w:r>
        <w:t>Table</w:t>
      </w:r>
      <w:r w:rsidR="7E6C3606">
        <w:t>s</w:t>
      </w:r>
      <w:r w:rsidRPr="00524259">
        <w:t xml:space="preserve"> </w:t>
      </w:r>
      <w:r w:rsidR="3E3F37A2">
        <w:t>3</w:t>
      </w:r>
      <w:r w:rsidR="7E6C3606">
        <w:t>,</w:t>
      </w:r>
      <w:r>
        <w:t xml:space="preserve"> </w:t>
      </w:r>
      <w:r w:rsidR="18D3BB6D">
        <w:t>4</w:t>
      </w:r>
      <w:r w:rsidR="7E6C3606">
        <w:t>, and 5</w:t>
      </w:r>
      <w:r w:rsidR="0F581CD8">
        <w:t xml:space="preserve"> </w:t>
      </w:r>
      <w:r w:rsidRPr="00524259">
        <w:t>every hour.  Under these conditions,</w:t>
      </w:r>
      <w:r w:rsidR="5E2D0D33" w:rsidRPr="00524259">
        <w:t xml:space="preserve"> </w:t>
      </w:r>
      <w:r w:rsidR="25753990" w:rsidRPr="00524259">
        <w:t xml:space="preserve">the lower </w:t>
      </w:r>
      <w:r w:rsidR="32D6791E" w:rsidRPr="00524259">
        <w:t xml:space="preserve">Snake River projects </w:t>
      </w:r>
      <w:r w:rsidR="32D6791E" w:rsidRPr="00BB7312">
        <w:t xml:space="preserve">operate one turbine unit at minimum generation and spill the remainder of </w:t>
      </w:r>
      <w:r w:rsidR="5E2D0D33" w:rsidRPr="00BB7312">
        <w:t>out</w:t>
      </w:r>
      <w:r w:rsidR="32D6791E" w:rsidRPr="00BB7312">
        <w:t>flow.</w:t>
      </w:r>
      <w:r w:rsidR="6677103F" w:rsidRPr="00BB7312">
        <w:t xml:space="preserve"> </w:t>
      </w:r>
      <w:r w:rsidR="7C5A7414" w:rsidRPr="00BB7312">
        <w:t xml:space="preserve"> </w:t>
      </w:r>
      <w:r w:rsidR="25753990" w:rsidRPr="00BB7312">
        <w:t xml:space="preserve">The lower </w:t>
      </w:r>
      <w:r w:rsidR="32D6791E" w:rsidRPr="00BB7312">
        <w:t>Columbia River projects also operate at minimum generation</w:t>
      </w:r>
      <w:r w:rsidR="32D6791E" w:rsidRPr="00910578">
        <w:t xml:space="preserve"> and pass the remaining </w:t>
      </w:r>
      <w:r w:rsidR="5E2D0D33" w:rsidRPr="00910578">
        <w:t>out</w:t>
      </w:r>
      <w:r w:rsidR="32D6791E" w:rsidRPr="00910578">
        <w:t>flow as spill down to minimum spill levels.</w:t>
      </w:r>
      <w:r w:rsidR="74830B59">
        <w:t xml:space="preserve"> </w:t>
      </w:r>
      <w:r w:rsidR="31A9D04A">
        <w:t xml:space="preserve"> </w:t>
      </w:r>
      <w:r w:rsidR="74830B59">
        <w:t xml:space="preserve">Under </w:t>
      </w:r>
      <w:r w:rsidR="50CAD4FA">
        <w:t xml:space="preserve">low </w:t>
      </w:r>
      <w:r w:rsidR="2ACBDDEE">
        <w:t xml:space="preserve">river </w:t>
      </w:r>
      <w:r w:rsidR="50CAD4FA">
        <w:t>flow</w:t>
      </w:r>
      <w:r w:rsidR="74830B59">
        <w:t xml:space="preserve"> conditions</w:t>
      </w:r>
      <w:r w:rsidR="7411071E">
        <w:t xml:space="preserve"> during spring </w:t>
      </w:r>
      <w:r w:rsidR="2ACBDDEE">
        <w:t xml:space="preserve">spill </w:t>
      </w:r>
      <w:r w:rsidR="7411071E">
        <w:t>operations,</w:t>
      </w:r>
      <w:r w:rsidR="74830B59">
        <w:t xml:space="preserve"> the Corps attempt</w:t>
      </w:r>
      <w:r w:rsidR="57A5FC68">
        <w:t>s</w:t>
      </w:r>
      <w:r w:rsidR="74830B59">
        <w:t xml:space="preserve"> to remain as close </w:t>
      </w:r>
      <w:r w:rsidR="1DEE88CD">
        <w:t xml:space="preserve">as possible </w:t>
      </w:r>
      <w:r w:rsidR="74830B59">
        <w:t>to spill target</w:t>
      </w:r>
      <w:r w:rsidR="31A9D04A">
        <w:t xml:space="preserve"> levels</w:t>
      </w:r>
      <w:r w:rsidR="74830B59">
        <w:t xml:space="preserve"> for either </w:t>
      </w:r>
      <w:r w:rsidR="432EECD8">
        <w:t xml:space="preserve">gas cap </w:t>
      </w:r>
      <w:r w:rsidR="74830B59">
        <w:t xml:space="preserve">spill or </w:t>
      </w:r>
      <w:r w:rsidR="0078221D">
        <w:t xml:space="preserve">other </w:t>
      </w:r>
      <w:r w:rsidR="74830B59">
        <w:t>spill</w:t>
      </w:r>
      <w:r w:rsidR="005B7223">
        <w:t xml:space="preserve"> </w:t>
      </w:r>
      <w:r w:rsidR="0078221D">
        <w:t>percentages or volumes</w:t>
      </w:r>
      <w:r w:rsidR="2ACBDDEE">
        <w:t>,</w:t>
      </w:r>
      <w:r w:rsidR="74830B59">
        <w:t xml:space="preserve"> </w:t>
      </w:r>
      <w:r w:rsidR="7411071E">
        <w:t>depending on which operation is targeted for a given hour</w:t>
      </w:r>
      <w:r w:rsidR="50CAD4FA">
        <w:t xml:space="preserve">. </w:t>
      </w:r>
      <w:r w:rsidR="2ACBDDEE">
        <w:t xml:space="preserve"> </w:t>
      </w:r>
      <w:r w:rsidR="50CAD4FA">
        <w:t xml:space="preserve">The inability to meet the target </w:t>
      </w:r>
      <w:r w:rsidR="432EECD8">
        <w:t xml:space="preserve">gas </w:t>
      </w:r>
      <w:r w:rsidR="432EECD8">
        <w:lastRenderedPageBreak/>
        <w:t xml:space="preserve">cap </w:t>
      </w:r>
      <w:r w:rsidR="50CAD4FA">
        <w:t xml:space="preserve">spill </w:t>
      </w:r>
      <w:r w:rsidR="7EFCD6BA">
        <w:t xml:space="preserve">level </w:t>
      </w:r>
      <w:r w:rsidR="50CAD4FA">
        <w:t xml:space="preserve">due to low </w:t>
      </w:r>
      <w:r w:rsidR="2ACBDDEE">
        <w:t xml:space="preserve">river </w:t>
      </w:r>
      <w:r w:rsidR="50CAD4FA">
        <w:t xml:space="preserve">flow does not preclude the ability of the Corps to target </w:t>
      </w:r>
      <w:r w:rsidR="00704F57">
        <w:t xml:space="preserve">performance standard </w:t>
      </w:r>
      <w:r w:rsidR="50CAD4FA">
        <w:t>spill levels as specified in Table</w:t>
      </w:r>
      <w:r w:rsidR="51F84AA7">
        <w:t xml:space="preserve"> </w:t>
      </w:r>
      <w:r w:rsidR="7E6C3606">
        <w:t>4</w:t>
      </w:r>
      <w:r w:rsidR="74830B59">
        <w:t>.</w:t>
      </w:r>
      <w:r w:rsidR="32D6791E" w:rsidRPr="00910578">
        <w:t xml:space="preserve"> </w:t>
      </w:r>
      <w:r w:rsidR="6677103F" w:rsidRPr="00910578">
        <w:t xml:space="preserve"> </w:t>
      </w:r>
      <w:r w:rsidR="151095AF">
        <w:t>Additionally</w:t>
      </w:r>
      <w:r w:rsidR="32D6791E" w:rsidRPr="00910578">
        <w:t>,</w:t>
      </w:r>
      <w:r w:rsidR="151095AF">
        <w:t xml:space="preserve"> in</w:t>
      </w:r>
      <w:r w:rsidR="32D6791E" w:rsidRPr="00910578">
        <w:t>flow provided by non-Federal projects upstream is often variable and uncertain</w:t>
      </w:r>
      <w:r w:rsidR="151095AF">
        <w:t>, and in combination with low flow conditions,</w:t>
      </w:r>
      <w:r w:rsidR="32D6791E" w:rsidRPr="00910578">
        <w:t xml:space="preserve"> may result in instances where </w:t>
      </w:r>
      <w:r w:rsidR="151095AF">
        <w:t xml:space="preserve">forebay elevations </w:t>
      </w:r>
      <w:r w:rsidR="32D6791E" w:rsidRPr="00CA09C2">
        <w:t>go outside of the</w:t>
      </w:r>
      <w:r w:rsidR="65F7C3EF">
        <w:t xml:space="preserve"> </w:t>
      </w:r>
      <w:r w:rsidR="7DB094AD">
        <w:t xml:space="preserve">restricted operating </w:t>
      </w:r>
      <w:r w:rsidR="32D6791E" w:rsidRPr="00CA09C2">
        <w:t xml:space="preserve">ranges for Snake River </w:t>
      </w:r>
      <w:r w:rsidR="5799E76D">
        <w:t>and Columbia</w:t>
      </w:r>
      <w:r w:rsidR="32D6791E" w:rsidRPr="00CA09C2">
        <w:t xml:space="preserve"> projects</w:t>
      </w:r>
      <w:r w:rsidR="60F3F20D">
        <w:t xml:space="preserve"> described in Section 4.6</w:t>
      </w:r>
      <w:r w:rsidR="7CEFB842">
        <w:t>.</w:t>
      </w:r>
      <w:r w:rsidR="005E4C10">
        <w:rPr>
          <w:rStyle w:val="FootnoteReference"/>
        </w:rPr>
        <w:footnoteReference w:id="20"/>
      </w:r>
    </w:p>
    <w:p w14:paraId="2A23279B" w14:textId="77777777" w:rsidR="00DE1B74" w:rsidRPr="005A1D48" w:rsidRDefault="00BA0AAB" w:rsidP="00ED118D">
      <w:pPr>
        <w:pStyle w:val="FPP3"/>
        <w:ind w:left="540"/>
        <w:rPr>
          <w:b/>
        </w:rPr>
      </w:pPr>
      <w:r w:rsidRPr="005A1D48">
        <w:rPr>
          <w:b/>
        </w:rPr>
        <w:t>Navigation Lock</w:t>
      </w:r>
      <w:r w:rsidR="009A5EBC" w:rsidRPr="005A1D48">
        <w:rPr>
          <w:b/>
        </w:rPr>
        <w:t xml:space="preserve"> Operation </w:t>
      </w:r>
      <w:r w:rsidR="0008498D" w:rsidRPr="005A1D48">
        <w:rPr>
          <w:b/>
        </w:rPr>
        <w:t>D</w:t>
      </w:r>
      <w:r w:rsidR="009A5EBC" w:rsidRPr="005A1D48">
        <w:rPr>
          <w:b/>
        </w:rPr>
        <w:t>uring Low Flows</w:t>
      </w:r>
    </w:p>
    <w:p w14:paraId="21B32753" w14:textId="77777777" w:rsidR="00DE1B74" w:rsidRDefault="005D4E4E" w:rsidP="00007658">
      <w:pPr>
        <w:pStyle w:val="FPP3"/>
        <w:keepNext w:val="0"/>
        <w:numPr>
          <w:ilvl w:val="0"/>
          <w:numId w:val="0"/>
        </w:numPr>
      </w:pPr>
      <w:r>
        <w:t xml:space="preserve">At projects that have a </w:t>
      </w:r>
      <w:r w:rsidR="00ED7958" w:rsidRPr="00743ADD">
        <w:t xml:space="preserve">target spill level that is a percentage of total outflow, </w:t>
      </w:r>
      <w:r w:rsidR="00EC6097" w:rsidRPr="00743ADD">
        <w:t>emptying the navigation lock d</w:t>
      </w:r>
      <w:r w:rsidR="00427E06" w:rsidRPr="00743ADD">
        <w:t>uring low flow conditions</w:t>
      </w:r>
      <w:r w:rsidR="00EC6097" w:rsidRPr="00743ADD">
        <w:t xml:space="preserve"> may temporarily result in a reduced percentage of outflow </w:t>
      </w:r>
      <w:r w:rsidR="008822F0" w:rsidRPr="00743ADD">
        <w:t>that is</w:t>
      </w:r>
      <w:r w:rsidR="00EC6097" w:rsidRPr="00743ADD">
        <w:t xml:space="preserve"> reported as spill.</w:t>
      </w:r>
      <w:r w:rsidR="00427E06" w:rsidRPr="00743ADD">
        <w:t xml:space="preserve"> </w:t>
      </w:r>
      <w:r w:rsidR="00410584" w:rsidRPr="00743ADD">
        <w:t xml:space="preserve"> </w:t>
      </w:r>
      <w:r w:rsidR="00EC6097" w:rsidRPr="00743ADD">
        <w:t xml:space="preserve">During this time, </w:t>
      </w:r>
      <w:r w:rsidR="00427E06" w:rsidRPr="00743ADD">
        <w:t xml:space="preserve">the spill </w:t>
      </w:r>
      <w:r w:rsidR="00EC6097" w:rsidRPr="00743ADD">
        <w:t xml:space="preserve">rate </w:t>
      </w:r>
      <w:r w:rsidR="00427E06" w:rsidRPr="00743ADD">
        <w:t xml:space="preserve">remains constant, but the spill reported as a percent of total </w:t>
      </w:r>
      <w:r w:rsidR="009408E9" w:rsidRPr="00743ADD">
        <w:t>out</w:t>
      </w:r>
      <w:r w:rsidR="00427E06" w:rsidRPr="00743ADD">
        <w:t>flow may be temporarily reduced below the target percentage.</w:t>
      </w:r>
      <w:r w:rsidR="00410584" w:rsidRPr="00743ADD">
        <w:t xml:space="preserve"> </w:t>
      </w:r>
      <w:r w:rsidR="00427E06" w:rsidRPr="00743ADD">
        <w:t xml:space="preserve"> This occurs because the volume of water needed to empty the navigation lock during periods of low flow is a greater percentage of the total </w:t>
      </w:r>
      <w:r w:rsidR="008822F0" w:rsidRPr="00743ADD">
        <w:t>project out</w:t>
      </w:r>
      <w:r w:rsidR="00427E06" w:rsidRPr="00743ADD">
        <w:t xml:space="preserve">flow than </w:t>
      </w:r>
      <w:r w:rsidR="008822F0" w:rsidRPr="00743ADD">
        <w:t xml:space="preserve">during periods of higher </w:t>
      </w:r>
      <w:r w:rsidR="00427E06" w:rsidRPr="00743ADD">
        <w:t>flow.</w:t>
      </w:r>
    </w:p>
    <w:p w14:paraId="0E0A7F41" w14:textId="77777777" w:rsidR="00AC5208" w:rsidRPr="00DB6738" w:rsidRDefault="00AC5208" w:rsidP="00743ADD">
      <w:pPr>
        <w:pStyle w:val="FPP2"/>
        <w:rPr>
          <w:u w:val="none"/>
        </w:rPr>
      </w:pPr>
      <w:bookmarkStart w:id="14" w:name="_Toc494714277"/>
      <w:r w:rsidRPr="00DB6738">
        <w:rPr>
          <w:u w:val="none"/>
        </w:rPr>
        <w:t>Operations for Transmission System Reliability</w:t>
      </w:r>
      <w:bookmarkEnd w:id="14"/>
    </w:p>
    <w:p w14:paraId="43C0AC4A" w14:textId="6729522F" w:rsidR="00AC5208" w:rsidRPr="00066D57" w:rsidRDefault="00AC5208" w:rsidP="00AC5208">
      <w:r w:rsidRPr="00F00EA5">
        <w:t xml:space="preserve">In managing the </w:t>
      </w:r>
      <w:r w:rsidR="00C8396A">
        <w:t>fish passage spill operations</w:t>
      </w:r>
      <w:r w:rsidRPr="00F00EA5">
        <w:t xml:space="preserve">, </w:t>
      </w:r>
      <w:r w:rsidRPr="00D62341">
        <w:t xml:space="preserve">the </w:t>
      </w:r>
      <w:r w:rsidR="0008498D">
        <w:t>Corps and B</w:t>
      </w:r>
      <w:r w:rsidR="00767B1F">
        <w:t>onneville</w:t>
      </w:r>
      <w:r w:rsidRPr="00D62341">
        <w:t xml:space="preserve"> plan to allocate</w:t>
      </w:r>
      <w:r w:rsidRPr="00F00EA5">
        <w:t xml:space="preserve"> generation and spill at the eight Corps projects on the lower Columbia and Snake </w:t>
      </w:r>
      <w:r w:rsidR="0073451B">
        <w:t>r</w:t>
      </w:r>
      <w:r w:rsidRPr="00F00EA5">
        <w:t xml:space="preserve">ivers in accordance with the </w:t>
      </w:r>
      <w:r w:rsidR="002D7DF1">
        <w:t>2026</w:t>
      </w:r>
      <w:r w:rsidRPr="00F00EA5">
        <w:t xml:space="preserve"> FOP.  Periodically</w:t>
      </w:r>
      <w:r w:rsidRPr="00066D57">
        <w:t xml:space="preserve">, to ensure the reliability of the transmission system when system conditions warrant, it </w:t>
      </w:r>
      <w:r>
        <w:t>is</w:t>
      </w:r>
      <w:r w:rsidRPr="00066D57">
        <w:t xml:space="preserve"> necessary to increase or decrease the amount of water flowing through a project’s turbines </w:t>
      </w:r>
      <w:r w:rsidRPr="0008498D">
        <w:t xml:space="preserve">and </w:t>
      </w:r>
      <w:r w:rsidR="0008498D" w:rsidRPr="0008498D">
        <w:t>spillbays</w:t>
      </w:r>
      <w:r w:rsidRPr="0008498D">
        <w:t xml:space="preserve"> at one</w:t>
      </w:r>
      <w:r w:rsidRPr="00066D57">
        <w:t xml:space="preserve"> or more of the</w:t>
      </w:r>
      <w:r w:rsidR="00216EDC">
        <w:t>se projects</w:t>
      </w:r>
      <w:r w:rsidR="009A4D8C">
        <w:t>.</w:t>
      </w:r>
    </w:p>
    <w:p w14:paraId="519E7E41" w14:textId="72D653AD" w:rsidR="00DE1B74" w:rsidRPr="006C4BCB" w:rsidRDefault="00AC5208" w:rsidP="00AC5208">
      <w:r w:rsidRPr="00066D57">
        <w:t xml:space="preserve">Consistent with past practice, if any of the transmission system conditions listed below are present </w:t>
      </w:r>
      <w:r w:rsidR="00C2019E">
        <w:t>and</w:t>
      </w:r>
      <w:r w:rsidRPr="00066D57">
        <w:t xml:space="preserve"> can be alleviated by temporarily modifying generation levels</w:t>
      </w:r>
      <w:r>
        <w:t xml:space="preserve"> at one or more federal projects</w:t>
      </w:r>
      <w:r w:rsidRPr="00066D57">
        <w:t xml:space="preserve">, the Action Agencies adjust generation and spill levels to avoid the transmission system impact.  These events could result in </w:t>
      </w:r>
      <w:r>
        <w:t xml:space="preserve">actual </w:t>
      </w:r>
      <w:r w:rsidRPr="00066D57">
        <w:t xml:space="preserve">spill </w:t>
      </w:r>
      <w:r>
        <w:t xml:space="preserve">being </w:t>
      </w:r>
      <w:r w:rsidRPr="00066D57">
        <w:t xml:space="preserve">temporarily higher or lower than </w:t>
      </w:r>
      <w:r>
        <w:t xml:space="preserve">the target fish passage spill level. </w:t>
      </w:r>
      <w:r w:rsidR="00A603B9">
        <w:t xml:space="preserve"> </w:t>
      </w:r>
      <w:r>
        <w:t xml:space="preserve">Such events </w:t>
      </w:r>
      <w:r w:rsidRPr="00066D57">
        <w:t xml:space="preserve">may occur </w:t>
      </w:r>
      <w:proofErr w:type="gramStart"/>
      <w:r w:rsidRPr="00066D57">
        <w:t>coincident</w:t>
      </w:r>
      <w:proofErr w:type="gramEnd"/>
      <w:r w:rsidRPr="00066D57">
        <w:t xml:space="preserve"> with the transmission system event or in subsequent hour(s) should the event impact water balance at a specific hydro project or river reach. </w:t>
      </w:r>
      <w:r w:rsidR="00A603B9">
        <w:t xml:space="preserve"> </w:t>
      </w:r>
      <w:r w:rsidR="0008498D">
        <w:t xml:space="preserve">The Corps and </w:t>
      </w:r>
      <w:r w:rsidRPr="00D62341">
        <w:t>B</w:t>
      </w:r>
      <w:r w:rsidR="00767B1F">
        <w:t>onneville</w:t>
      </w:r>
      <w:r w:rsidRPr="00066D57">
        <w:t xml:space="preserve"> work to restore conditions to </w:t>
      </w:r>
      <w:r>
        <w:t xml:space="preserve">support target spill </w:t>
      </w:r>
      <w:r w:rsidRPr="00066D57">
        <w:t xml:space="preserve">operations as soon as practicable. </w:t>
      </w:r>
      <w:r w:rsidR="00A603B9">
        <w:t xml:space="preserve"> </w:t>
      </w:r>
      <w:r w:rsidRPr="00066D57">
        <w:t xml:space="preserve">These actions are taken to minimize the risk </w:t>
      </w:r>
      <w:r>
        <w:t xml:space="preserve">and/or scope </w:t>
      </w:r>
      <w:r w:rsidRPr="00066D57">
        <w:t>of a transmission system emergency</w:t>
      </w:r>
      <w:r w:rsidRPr="00F00EA5">
        <w:t xml:space="preserve"> and </w:t>
      </w:r>
      <w:r w:rsidR="00CE1A32">
        <w:t>are</w:t>
      </w:r>
      <w:r w:rsidRPr="00F00EA5">
        <w:t xml:space="preserve"> reported in the monthly FOP </w:t>
      </w:r>
      <w:r w:rsidR="00C2019E">
        <w:t>Implementation R</w:t>
      </w:r>
      <w:r w:rsidRPr="00F00EA5">
        <w:t>eport (</w:t>
      </w:r>
      <w:r w:rsidRPr="0084703E">
        <w:t xml:space="preserve">see </w:t>
      </w:r>
      <w:r w:rsidR="00A25171" w:rsidRPr="0084703E">
        <w:t>s</w:t>
      </w:r>
      <w:r w:rsidR="00C2019E" w:rsidRPr="0084703E">
        <w:t xml:space="preserve">ection </w:t>
      </w:r>
      <w:r w:rsidR="00FE0A58">
        <w:t>10</w:t>
      </w:r>
      <w:r w:rsidRPr="0084703E">
        <w:t xml:space="preserve"> below</w:t>
      </w:r>
      <w:r w:rsidRPr="00F00EA5">
        <w:t>).</w:t>
      </w:r>
    </w:p>
    <w:p w14:paraId="485E689E" w14:textId="77777777" w:rsidR="00AC5208" w:rsidRDefault="00AC5208" w:rsidP="00ED118D">
      <w:pPr>
        <w:pStyle w:val="FPP3"/>
        <w:ind w:left="180"/>
      </w:pPr>
      <w:r w:rsidRPr="00743ADD">
        <w:rPr>
          <w:b/>
        </w:rPr>
        <w:t>Standard Operations for Transmission Reliability</w:t>
      </w:r>
    </w:p>
    <w:p w14:paraId="68E0498A" w14:textId="77777777" w:rsidR="00F37A50" w:rsidRDefault="00AC5208" w:rsidP="00A1056C">
      <w:r>
        <w:t xml:space="preserve">Consistent with past practice, </w:t>
      </w:r>
      <w:r w:rsidRPr="00D62341">
        <w:t xml:space="preserve">the Action Agencies manage the </w:t>
      </w:r>
      <w:r w:rsidR="00D62341" w:rsidRPr="00D62341">
        <w:t xml:space="preserve">fourteen </w:t>
      </w:r>
      <w:r w:rsidRPr="00D62341">
        <w:t>Columbia River System</w:t>
      </w:r>
      <w:r w:rsidR="00D62341" w:rsidRPr="00D62341">
        <w:t xml:space="preserve"> projects</w:t>
      </w:r>
      <w:r w:rsidRPr="00D62341">
        <w:t xml:space="preserve"> to </w:t>
      </w:r>
      <w:r w:rsidR="0008498D">
        <w:t xml:space="preserve">be prepared to </w:t>
      </w:r>
      <w:r>
        <w:t xml:space="preserve">provide electric reliability </w:t>
      </w:r>
      <w:r w:rsidR="00C2019E">
        <w:t xml:space="preserve">support </w:t>
      </w:r>
      <w:r>
        <w:t>as follows</w:t>
      </w:r>
      <w:r w:rsidRPr="00F00EA5">
        <w:t>:</w:t>
      </w:r>
    </w:p>
    <w:p w14:paraId="7F7232A8" w14:textId="68F92F43" w:rsidR="00AC5208" w:rsidRPr="00F37A50" w:rsidRDefault="00AC5208" w:rsidP="00967728">
      <w:pPr>
        <w:pStyle w:val="ListParagraph"/>
        <w:numPr>
          <w:ilvl w:val="0"/>
          <w:numId w:val="23"/>
        </w:numPr>
        <w:spacing w:after="0" w:line="240" w:lineRule="auto"/>
        <w:rPr>
          <w:rFonts w:ascii="Times New Roman" w:hAnsi="Times New Roman"/>
          <w:sz w:val="24"/>
          <w:szCs w:val="24"/>
        </w:rPr>
      </w:pPr>
      <w:r w:rsidRPr="00F37A50">
        <w:rPr>
          <w:rFonts w:ascii="Times New Roman" w:hAnsi="Times New Roman"/>
          <w:sz w:val="24"/>
          <w:szCs w:val="24"/>
        </w:rPr>
        <w:lastRenderedPageBreak/>
        <w:t>Ensuring sufficient range of generation capability is available to provide the B</w:t>
      </w:r>
      <w:r w:rsidR="00767B1F">
        <w:rPr>
          <w:rFonts w:ascii="Times New Roman" w:hAnsi="Times New Roman"/>
          <w:sz w:val="24"/>
          <w:szCs w:val="24"/>
        </w:rPr>
        <w:t>onneville</w:t>
      </w:r>
      <w:r w:rsidRPr="00F37A50">
        <w:rPr>
          <w:rFonts w:ascii="Times New Roman" w:hAnsi="Times New Roman"/>
          <w:sz w:val="24"/>
          <w:szCs w:val="24"/>
        </w:rPr>
        <w:t xml:space="preserve"> balancing authority</w:t>
      </w:r>
      <w:r w:rsidR="00D62341" w:rsidRPr="00F37A50">
        <w:rPr>
          <w:rStyle w:val="FootnoteReference"/>
          <w:rFonts w:ascii="Times New Roman" w:hAnsi="Times New Roman"/>
          <w:sz w:val="24"/>
          <w:szCs w:val="24"/>
        </w:rPr>
        <w:footnoteReference w:id="21"/>
      </w:r>
      <w:r w:rsidRPr="00F37A50">
        <w:rPr>
          <w:rFonts w:ascii="Times New Roman" w:hAnsi="Times New Roman"/>
          <w:sz w:val="24"/>
          <w:szCs w:val="24"/>
        </w:rPr>
        <w:t xml:space="preserve"> area with contingency reserves required by </w:t>
      </w:r>
      <w:r w:rsidR="00A25171" w:rsidRPr="00A25171">
        <w:rPr>
          <w:rFonts w:ascii="Times New Roman" w:hAnsi="Times New Roman"/>
          <w:sz w:val="24"/>
          <w:szCs w:val="24"/>
        </w:rPr>
        <w:t>North American Electric Reliability Corporation (</w:t>
      </w:r>
      <w:r w:rsidRPr="00F37A50">
        <w:rPr>
          <w:rFonts w:ascii="Times New Roman" w:hAnsi="Times New Roman"/>
          <w:sz w:val="24"/>
          <w:szCs w:val="24"/>
        </w:rPr>
        <w:t>NERC</w:t>
      </w:r>
      <w:r w:rsidR="00A25171">
        <w:rPr>
          <w:rFonts w:ascii="Times New Roman" w:hAnsi="Times New Roman"/>
          <w:sz w:val="24"/>
          <w:szCs w:val="24"/>
        </w:rPr>
        <w:t>)</w:t>
      </w:r>
      <w:r w:rsidRPr="00F37A50">
        <w:rPr>
          <w:rFonts w:ascii="Times New Roman" w:hAnsi="Times New Roman"/>
          <w:sz w:val="24"/>
          <w:szCs w:val="24"/>
        </w:rPr>
        <w:t xml:space="preserve"> reliability standards.</w:t>
      </w:r>
      <w:r w:rsidRPr="00F37A50">
        <w:rPr>
          <w:rStyle w:val="FootnoteReference"/>
          <w:rFonts w:ascii="Times New Roman" w:hAnsi="Times New Roman"/>
          <w:sz w:val="24"/>
          <w:szCs w:val="24"/>
        </w:rPr>
        <w:footnoteReference w:id="22"/>
      </w:r>
    </w:p>
    <w:p w14:paraId="5B0E5D14" w14:textId="7648B4A2" w:rsidR="00AC5208" w:rsidRPr="00F00EA5" w:rsidRDefault="00AC5208" w:rsidP="00967728">
      <w:pPr>
        <w:pStyle w:val="ListParagraph"/>
        <w:numPr>
          <w:ilvl w:val="0"/>
          <w:numId w:val="23"/>
        </w:numPr>
        <w:spacing w:line="240" w:lineRule="auto"/>
        <w:rPr>
          <w:rFonts w:ascii="Times New Roman" w:hAnsi="Times New Roman"/>
          <w:sz w:val="24"/>
          <w:szCs w:val="24"/>
        </w:rPr>
      </w:pPr>
      <w:r w:rsidRPr="00F37A50">
        <w:rPr>
          <w:rFonts w:ascii="Times New Roman" w:hAnsi="Times New Roman"/>
          <w:sz w:val="24"/>
          <w:szCs w:val="24"/>
        </w:rPr>
        <w:t xml:space="preserve">Ensuring generation is available to increase or decrease </w:t>
      </w:r>
      <w:r w:rsidR="00E54E31" w:rsidRPr="00F37A50">
        <w:rPr>
          <w:rFonts w:ascii="Times New Roman" w:hAnsi="Times New Roman"/>
          <w:sz w:val="24"/>
          <w:szCs w:val="24"/>
        </w:rPr>
        <w:t>to</w:t>
      </w:r>
      <w:r w:rsidRPr="00D62341">
        <w:rPr>
          <w:rFonts w:ascii="Times New Roman" w:hAnsi="Times New Roman"/>
          <w:sz w:val="24"/>
          <w:szCs w:val="24"/>
        </w:rPr>
        <w:t xml:space="preserve"> balance load and generation </w:t>
      </w:r>
      <w:r w:rsidR="00024047" w:rsidRPr="004B03FE">
        <w:rPr>
          <w:rFonts w:ascii="Times New Roman" w:hAnsi="Times New Roman"/>
          <w:sz w:val="24"/>
          <w:szCs w:val="24"/>
        </w:rPr>
        <w:t>to support reliability, including bidding such generation into applicable markets to more efficiently dispatch generation to support reliability.</w:t>
      </w:r>
      <w:r w:rsidR="00024047">
        <w:rPr>
          <w:rStyle w:val="FootnoteReference"/>
          <w:rFonts w:ascii="Times New Roman" w:hAnsi="Times New Roman"/>
          <w:sz w:val="24"/>
          <w:szCs w:val="24"/>
        </w:rPr>
        <w:footnoteReference w:id="23"/>
      </w:r>
    </w:p>
    <w:p w14:paraId="154951BC" w14:textId="77777777" w:rsidR="00573BE7" w:rsidRDefault="00AC5208" w:rsidP="00967728">
      <w:pPr>
        <w:pStyle w:val="ListParagraph"/>
        <w:numPr>
          <w:ilvl w:val="0"/>
          <w:numId w:val="23"/>
        </w:numPr>
        <w:spacing w:line="240" w:lineRule="auto"/>
        <w:rPr>
          <w:rFonts w:ascii="Times New Roman" w:hAnsi="Times New Roman"/>
          <w:sz w:val="24"/>
          <w:szCs w:val="24"/>
        </w:rPr>
      </w:pPr>
      <w:r w:rsidRPr="00F00EA5">
        <w:rPr>
          <w:rFonts w:ascii="Times New Roman" w:hAnsi="Times New Roman"/>
          <w:sz w:val="24"/>
          <w:szCs w:val="24"/>
        </w:rPr>
        <w:t xml:space="preserve">Ensuring enough generating units are online and have sufficient </w:t>
      </w:r>
      <w:r>
        <w:rPr>
          <w:rFonts w:ascii="Times New Roman" w:hAnsi="Times New Roman"/>
          <w:sz w:val="24"/>
          <w:szCs w:val="24"/>
        </w:rPr>
        <w:t>capability</w:t>
      </w:r>
      <w:r w:rsidRPr="00F00EA5">
        <w:rPr>
          <w:rFonts w:ascii="Times New Roman" w:hAnsi="Times New Roman"/>
          <w:sz w:val="24"/>
          <w:szCs w:val="24"/>
        </w:rPr>
        <w:t xml:space="preserve"> to increase or decrease generation to meet the </w:t>
      </w:r>
      <w:r>
        <w:rPr>
          <w:rFonts w:ascii="Times New Roman" w:hAnsi="Times New Roman"/>
          <w:sz w:val="24"/>
          <w:szCs w:val="24"/>
        </w:rPr>
        <w:t>B</w:t>
      </w:r>
      <w:r w:rsidR="00291486">
        <w:rPr>
          <w:rFonts w:ascii="Times New Roman" w:hAnsi="Times New Roman"/>
          <w:sz w:val="24"/>
          <w:szCs w:val="24"/>
        </w:rPr>
        <w:t>onneville</w:t>
      </w:r>
      <w:r w:rsidRPr="00F00EA5">
        <w:rPr>
          <w:rFonts w:ascii="Times New Roman" w:hAnsi="Times New Roman"/>
          <w:sz w:val="24"/>
          <w:szCs w:val="24"/>
        </w:rPr>
        <w:t xml:space="preserve"> balancing authority area frequency response obligations, consistent with reliability standard requirements</w:t>
      </w:r>
      <w:r w:rsidR="000671D8">
        <w:rPr>
          <w:rFonts w:ascii="Times New Roman" w:hAnsi="Times New Roman"/>
          <w:sz w:val="24"/>
          <w:szCs w:val="24"/>
        </w:rPr>
        <w:t>.</w:t>
      </w:r>
    </w:p>
    <w:p w14:paraId="2A581951" w14:textId="39939F80" w:rsidR="00776C9B" w:rsidRPr="009168FA" w:rsidRDefault="00776C9B" w:rsidP="00967728">
      <w:pPr>
        <w:pStyle w:val="ListParagraph"/>
        <w:numPr>
          <w:ilvl w:val="0"/>
          <w:numId w:val="23"/>
        </w:numPr>
        <w:spacing w:line="240" w:lineRule="auto"/>
        <w:rPr>
          <w:rFonts w:ascii="Times New Roman" w:hAnsi="Times New Roman"/>
          <w:sz w:val="24"/>
          <w:szCs w:val="24"/>
        </w:rPr>
      </w:pPr>
      <w:r>
        <w:rPr>
          <w:rFonts w:ascii="Times New Roman" w:hAnsi="Times New Roman"/>
          <w:sz w:val="24"/>
          <w:szCs w:val="24"/>
        </w:rPr>
        <w:t>Bonneville must first meet its reserve obligations for system reliability.</w:t>
      </w:r>
      <w:r w:rsidR="00F011F4" w:rsidRPr="009168FA">
        <w:rPr>
          <w:rStyle w:val="FootnoteReference"/>
          <w:rFonts w:ascii="Times New Roman" w:hAnsi="Times New Roman"/>
          <w:sz w:val="24"/>
          <w:szCs w:val="24"/>
        </w:rPr>
        <w:footnoteReference w:id="24"/>
      </w:r>
      <w:r w:rsidR="00F011F4">
        <w:rPr>
          <w:rFonts w:ascii="Times New Roman" w:hAnsi="Times New Roman"/>
          <w:sz w:val="24"/>
          <w:szCs w:val="24"/>
        </w:rPr>
        <w:t xml:space="preserve"> </w:t>
      </w:r>
      <w:r w:rsidR="00F011F4" w:rsidRPr="009539E2">
        <w:rPr>
          <w:rFonts w:ascii="Times New Roman" w:hAnsi="Times New Roman"/>
          <w:sz w:val="24"/>
          <w:szCs w:val="24"/>
        </w:rPr>
        <w:t xml:space="preserve">When </w:t>
      </w:r>
      <w:r w:rsidR="001E2975">
        <w:rPr>
          <w:rFonts w:ascii="Times New Roman" w:hAnsi="Times New Roman"/>
          <w:sz w:val="24"/>
          <w:szCs w:val="24"/>
        </w:rPr>
        <w:t xml:space="preserve">conditions </w:t>
      </w:r>
      <w:r w:rsidR="009539E2">
        <w:rPr>
          <w:rFonts w:ascii="Times New Roman" w:hAnsi="Times New Roman"/>
          <w:sz w:val="24"/>
          <w:szCs w:val="24"/>
        </w:rPr>
        <w:t>result in an inability to</w:t>
      </w:r>
      <w:r w:rsidR="00F011F4" w:rsidRPr="009539E2">
        <w:rPr>
          <w:rFonts w:ascii="Times New Roman" w:hAnsi="Times New Roman"/>
          <w:sz w:val="24"/>
          <w:szCs w:val="24"/>
        </w:rPr>
        <w:t xml:space="preserve"> meet the target spill levels defined in Tables 4 and</w:t>
      </w:r>
      <w:r w:rsidR="00F011F4" w:rsidRPr="009539E2">
        <w:rPr>
          <w:rFonts w:ascii="Times New Roman" w:hAnsi="Times New Roman"/>
          <w:spacing w:val="1"/>
          <w:sz w:val="24"/>
          <w:szCs w:val="24"/>
        </w:rPr>
        <w:t xml:space="preserve"> </w:t>
      </w:r>
      <w:r w:rsidR="00F011F4" w:rsidRPr="009539E2">
        <w:rPr>
          <w:rFonts w:ascii="Times New Roman" w:hAnsi="Times New Roman"/>
          <w:spacing w:val="3"/>
          <w:sz w:val="24"/>
          <w:szCs w:val="24"/>
        </w:rPr>
        <w:t>5,</w:t>
      </w:r>
      <w:r w:rsidR="00F011F4" w:rsidRPr="009539E2">
        <w:rPr>
          <w:rFonts w:ascii="Times New Roman" w:hAnsi="Times New Roman"/>
          <w:spacing w:val="3"/>
          <w:position w:val="9"/>
          <w:sz w:val="16"/>
          <w:szCs w:val="16"/>
        </w:rPr>
        <w:t xml:space="preserve"> </w:t>
      </w:r>
      <w:r w:rsidR="00F011F4" w:rsidRPr="009539E2">
        <w:rPr>
          <w:rFonts w:ascii="Times New Roman" w:hAnsi="Times New Roman"/>
          <w:sz w:val="24"/>
          <w:szCs w:val="24"/>
        </w:rPr>
        <w:t>Bonneville will make best efforts to minimize the allocation of reserves (decremental</w:t>
      </w:r>
      <w:r w:rsidR="00F011F4">
        <w:rPr>
          <w:rFonts w:ascii="Times New Roman" w:hAnsi="Times New Roman"/>
          <w:sz w:val="24"/>
          <w:szCs w:val="24"/>
        </w:rPr>
        <w:t>,</w:t>
      </w:r>
      <w:r w:rsidR="00F011F4" w:rsidRPr="009539E2">
        <w:rPr>
          <w:rFonts w:ascii="Times New Roman" w:hAnsi="Times New Roman"/>
          <w:sz w:val="24"/>
          <w:szCs w:val="24"/>
        </w:rPr>
        <w:t xml:space="preserve"> DEC and/or incremental</w:t>
      </w:r>
      <w:r w:rsidR="00F011F4">
        <w:rPr>
          <w:rFonts w:ascii="Times New Roman" w:hAnsi="Times New Roman"/>
          <w:sz w:val="24"/>
          <w:szCs w:val="24"/>
        </w:rPr>
        <w:t>,</w:t>
      </w:r>
      <w:r w:rsidR="00F011F4" w:rsidRPr="009539E2">
        <w:rPr>
          <w:rFonts w:ascii="Times New Roman" w:hAnsi="Times New Roman"/>
          <w:sz w:val="24"/>
          <w:szCs w:val="24"/>
        </w:rPr>
        <w:t xml:space="preserve"> INC) on fish passage projects if a spill reduction would be required to allocate the reserves</w:t>
      </w:r>
      <w:r w:rsidRPr="00F011F4">
        <w:rPr>
          <w:rFonts w:ascii="Times New Roman" w:hAnsi="Times New Roman"/>
          <w:sz w:val="24"/>
          <w:szCs w:val="24"/>
        </w:rPr>
        <w:t>.</w:t>
      </w:r>
      <w:r w:rsidR="00F011F4">
        <w:rPr>
          <w:rFonts w:ascii="Times New Roman" w:hAnsi="Times New Roman"/>
          <w:sz w:val="24"/>
          <w:szCs w:val="24"/>
        </w:rPr>
        <w:t xml:space="preserve">  </w:t>
      </w:r>
    </w:p>
    <w:p w14:paraId="45B97A53" w14:textId="4583A416" w:rsidR="00AC5208" w:rsidRPr="00F00EA5" w:rsidRDefault="00AC5208" w:rsidP="00967728">
      <w:pPr>
        <w:pStyle w:val="ListParagraph"/>
        <w:numPr>
          <w:ilvl w:val="0"/>
          <w:numId w:val="23"/>
        </w:numPr>
        <w:spacing w:line="240" w:lineRule="auto"/>
        <w:rPr>
          <w:rFonts w:ascii="Times New Roman" w:hAnsi="Times New Roman"/>
          <w:sz w:val="24"/>
          <w:szCs w:val="24"/>
        </w:rPr>
      </w:pPr>
      <w:r w:rsidRPr="009168FA">
        <w:rPr>
          <w:rFonts w:ascii="Times New Roman" w:hAnsi="Times New Roman"/>
          <w:sz w:val="24"/>
          <w:szCs w:val="24"/>
        </w:rPr>
        <w:t>Ensuring that there is generation operating at projects in spe</w:t>
      </w:r>
      <w:r w:rsidRPr="00F00EA5">
        <w:rPr>
          <w:rFonts w:ascii="Times New Roman" w:hAnsi="Times New Roman"/>
          <w:sz w:val="24"/>
          <w:szCs w:val="24"/>
        </w:rPr>
        <w:t>cific locations sufficient for arming for Remedial Action Schemes (RAS).</w:t>
      </w:r>
      <w:r>
        <w:rPr>
          <w:rStyle w:val="FootnoteReference"/>
          <w:rFonts w:ascii="Times New Roman" w:hAnsi="Times New Roman"/>
          <w:sz w:val="24"/>
          <w:szCs w:val="24"/>
        </w:rPr>
        <w:footnoteReference w:id="25"/>
      </w:r>
      <w:r w:rsidRPr="00F00EA5">
        <w:rPr>
          <w:rFonts w:ascii="Times New Roman" w:hAnsi="Times New Roman"/>
          <w:sz w:val="24"/>
          <w:szCs w:val="24"/>
        </w:rPr>
        <w:t xml:space="preserve"> </w:t>
      </w:r>
      <w:r w:rsidR="00A603B9">
        <w:rPr>
          <w:rFonts w:ascii="Times New Roman" w:hAnsi="Times New Roman"/>
          <w:sz w:val="24"/>
          <w:szCs w:val="24"/>
        </w:rPr>
        <w:t xml:space="preserve"> </w:t>
      </w:r>
      <w:r w:rsidRPr="00F00EA5">
        <w:rPr>
          <w:rFonts w:ascii="Times New Roman" w:hAnsi="Times New Roman"/>
          <w:sz w:val="24"/>
          <w:szCs w:val="24"/>
        </w:rPr>
        <w:t xml:space="preserve">RAS </w:t>
      </w:r>
      <w:proofErr w:type="gramStart"/>
      <w:r w:rsidRPr="00F00EA5">
        <w:rPr>
          <w:rFonts w:ascii="Times New Roman" w:hAnsi="Times New Roman"/>
          <w:sz w:val="24"/>
          <w:szCs w:val="24"/>
        </w:rPr>
        <w:t>allow</w:t>
      </w:r>
      <w:proofErr w:type="gramEnd"/>
      <w:r w:rsidRPr="00F00EA5">
        <w:rPr>
          <w:rFonts w:ascii="Times New Roman" w:hAnsi="Times New Roman"/>
          <w:sz w:val="24"/>
          <w:szCs w:val="24"/>
        </w:rPr>
        <w:t xml:space="preserve"> the transmission system to automatically respond to unplanned events on the power system by immediately dropping or reducing generation at those specified locations.</w:t>
      </w:r>
    </w:p>
    <w:p w14:paraId="7796A97A" w14:textId="77777777" w:rsidR="00AC5208" w:rsidRPr="00F00EA5" w:rsidRDefault="00AC5208" w:rsidP="00967728">
      <w:pPr>
        <w:pStyle w:val="ListParagraph"/>
        <w:numPr>
          <w:ilvl w:val="0"/>
          <w:numId w:val="23"/>
        </w:numPr>
        <w:spacing w:line="240" w:lineRule="auto"/>
        <w:rPr>
          <w:rFonts w:ascii="Times New Roman" w:hAnsi="Times New Roman"/>
          <w:sz w:val="24"/>
          <w:szCs w:val="24"/>
        </w:rPr>
      </w:pPr>
      <w:r w:rsidRPr="00F00EA5">
        <w:rPr>
          <w:rFonts w:ascii="Times New Roman" w:hAnsi="Times New Roman"/>
          <w:sz w:val="24"/>
          <w:szCs w:val="24"/>
        </w:rPr>
        <w:t>Maintaining minimum generation levels (see Table 1) at generators in specific locations to maintain correct voltage levels on the power system</w:t>
      </w:r>
      <w:r>
        <w:rPr>
          <w:rFonts w:ascii="Times New Roman" w:hAnsi="Times New Roman"/>
          <w:sz w:val="24"/>
          <w:szCs w:val="24"/>
        </w:rPr>
        <w:t xml:space="preserve"> to ensure reliability</w:t>
      </w:r>
      <w:r w:rsidR="009A4D8C">
        <w:rPr>
          <w:rFonts w:ascii="Times New Roman" w:hAnsi="Times New Roman"/>
          <w:sz w:val="24"/>
          <w:szCs w:val="24"/>
        </w:rPr>
        <w:t>.</w:t>
      </w:r>
    </w:p>
    <w:p w14:paraId="69F099AA" w14:textId="77777777" w:rsidR="00AC5208" w:rsidRPr="00F00EA5" w:rsidRDefault="00AC5208" w:rsidP="00967728">
      <w:pPr>
        <w:pStyle w:val="ListParagraph"/>
        <w:numPr>
          <w:ilvl w:val="0"/>
          <w:numId w:val="23"/>
        </w:numPr>
        <w:spacing w:line="240" w:lineRule="auto"/>
        <w:rPr>
          <w:rFonts w:ascii="Times New Roman" w:hAnsi="Times New Roman"/>
          <w:sz w:val="24"/>
          <w:szCs w:val="24"/>
        </w:rPr>
      </w:pPr>
      <w:r w:rsidRPr="00F00EA5">
        <w:rPr>
          <w:rFonts w:ascii="Times New Roman" w:hAnsi="Times New Roman"/>
          <w:sz w:val="24"/>
          <w:szCs w:val="24"/>
        </w:rPr>
        <w:t>Maintaining enough generation units online in diverse locations on the electrical grid to ensure system stability through rotating inertia.</w:t>
      </w:r>
    </w:p>
    <w:p w14:paraId="4E4401C6" w14:textId="77777777" w:rsidR="00AC5208" w:rsidRPr="00743ADD" w:rsidRDefault="00AC5208" w:rsidP="00C8602C">
      <w:pPr>
        <w:pStyle w:val="FPP3"/>
        <w:ind w:left="540"/>
        <w:rPr>
          <w:b/>
        </w:rPr>
      </w:pPr>
      <w:r w:rsidRPr="00743ADD">
        <w:rPr>
          <w:b/>
        </w:rPr>
        <w:t>Contingency Operations for Transmission Reliability</w:t>
      </w:r>
    </w:p>
    <w:p w14:paraId="2204DBCD" w14:textId="252FEB5B" w:rsidR="00AC5208" w:rsidRPr="00AF6F45" w:rsidRDefault="00AC5208" w:rsidP="00AC5208">
      <w:pPr>
        <w:rPr>
          <w:szCs w:val="24"/>
        </w:rPr>
      </w:pPr>
      <w:r>
        <w:rPr>
          <w:szCs w:val="24"/>
        </w:rPr>
        <w:t xml:space="preserve">If the routine </w:t>
      </w:r>
      <w:r w:rsidRPr="00263AB4">
        <w:rPr>
          <w:szCs w:val="24"/>
        </w:rPr>
        <w:t xml:space="preserve">reliability tools described above are insufficient to resolve the transmission condition, </w:t>
      </w:r>
      <w:r w:rsidRPr="00263AB4">
        <w:t xml:space="preserve">the Action Agencies </w:t>
      </w:r>
      <w:r>
        <w:t xml:space="preserve">implement the preemptive actions detailed in the Power System Emergency Action Plan (Attachment 1 to the TMT Emergency Protocols referenced in </w:t>
      </w:r>
      <w:r w:rsidR="00A25171" w:rsidRPr="0084703E">
        <w:t>s</w:t>
      </w:r>
      <w:r w:rsidRPr="0084703E">
        <w:t>ection 4.2 abo</w:t>
      </w:r>
      <w:r w:rsidR="00C2019E" w:rsidRPr="0084703E">
        <w:t>ve</w:t>
      </w:r>
      <w:r w:rsidR="00C2019E">
        <w:t>) if time permits.  W</w:t>
      </w:r>
      <w:r>
        <w:rPr>
          <w:szCs w:val="24"/>
        </w:rPr>
        <w:t xml:space="preserve">here necessary, the </w:t>
      </w:r>
      <w:r w:rsidR="00263AB4" w:rsidRPr="00263AB4">
        <w:rPr>
          <w:szCs w:val="24"/>
        </w:rPr>
        <w:t xml:space="preserve">fourteen </w:t>
      </w:r>
      <w:r w:rsidRPr="00263AB4">
        <w:rPr>
          <w:szCs w:val="24"/>
        </w:rPr>
        <w:t>Columbia River System</w:t>
      </w:r>
      <w:r>
        <w:rPr>
          <w:szCs w:val="24"/>
        </w:rPr>
        <w:t xml:space="preserve"> </w:t>
      </w:r>
      <w:r w:rsidR="004A0714">
        <w:rPr>
          <w:szCs w:val="24"/>
        </w:rPr>
        <w:t xml:space="preserve">projects will be called upon </w:t>
      </w:r>
      <w:r>
        <w:rPr>
          <w:szCs w:val="24"/>
        </w:rPr>
        <w:t>to relieve the following conditions:</w:t>
      </w:r>
    </w:p>
    <w:p w14:paraId="2F711D44" w14:textId="40048CA5" w:rsidR="00AC5208" w:rsidRPr="00F00EA5" w:rsidRDefault="00AC5208" w:rsidP="00967728">
      <w:pPr>
        <w:pStyle w:val="ListParagraph"/>
        <w:numPr>
          <w:ilvl w:val="0"/>
          <w:numId w:val="21"/>
        </w:numPr>
        <w:spacing w:line="240" w:lineRule="auto"/>
        <w:rPr>
          <w:rFonts w:ascii="Times New Roman" w:hAnsi="Times New Roman"/>
          <w:sz w:val="24"/>
          <w:szCs w:val="24"/>
        </w:rPr>
      </w:pPr>
      <w:r w:rsidRPr="00F00EA5">
        <w:rPr>
          <w:rFonts w:ascii="Times New Roman" w:hAnsi="Times New Roman"/>
          <w:sz w:val="24"/>
          <w:szCs w:val="24"/>
        </w:rPr>
        <w:t>Increasing or decreasing generation at projects</w:t>
      </w:r>
      <w:r w:rsidR="00F97A4E" w:rsidRPr="00F97A4E">
        <w:rPr>
          <w:rFonts w:ascii="Times New Roman" w:hAnsi="Times New Roman"/>
          <w:sz w:val="24"/>
          <w:szCs w:val="24"/>
        </w:rPr>
        <w:t xml:space="preserve"> </w:t>
      </w:r>
      <w:r w:rsidR="00C2019E">
        <w:rPr>
          <w:rFonts w:ascii="Times New Roman" w:hAnsi="Times New Roman"/>
          <w:sz w:val="24"/>
          <w:szCs w:val="24"/>
        </w:rPr>
        <w:t>(</w:t>
      </w:r>
      <w:r w:rsidR="00F97A4E" w:rsidRPr="00F00EA5">
        <w:rPr>
          <w:rFonts w:ascii="Times New Roman" w:hAnsi="Times New Roman"/>
          <w:sz w:val="24"/>
          <w:szCs w:val="24"/>
        </w:rPr>
        <w:t>redispatch</w:t>
      </w:r>
      <w:r w:rsidR="00C2019E">
        <w:rPr>
          <w:rFonts w:ascii="Times New Roman" w:hAnsi="Times New Roman"/>
          <w:sz w:val="24"/>
          <w:szCs w:val="24"/>
        </w:rPr>
        <w:t>)</w:t>
      </w:r>
      <w:r w:rsidRPr="00F00EA5">
        <w:rPr>
          <w:rFonts w:ascii="Times New Roman" w:hAnsi="Times New Roman"/>
          <w:sz w:val="24"/>
          <w:szCs w:val="24"/>
        </w:rPr>
        <w:t xml:space="preserve"> in specific geographic locations to relieve heavily loaded transmission lines if required by system conditions.</w:t>
      </w:r>
      <w:r w:rsidR="00A603B9">
        <w:rPr>
          <w:rFonts w:ascii="Times New Roman" w:hAnsi="Times New Roman"/>
          <w:sz w:val="24"/>
          <w:szCs w:val="24"/>
        </w:rPr>
        <w:t xml:space="preserve"> </w:t>
      </w:r>
      <w:r w:rsidRPr="00F00EA5">
        <w:rPr>
          <w:rFonts w:ascii="Times New Roman" w:hAnsi="Times New Roman"/>
          <w:sz w:val="24"/>
          <w:szCs w:val="24"/>
        </w:rPr>
        <w:t xml:space="preserve"> </w:t>
      </w:r>
      <w:r w:rsidRPr="00F00EA5">
        <w:rPr>
          <w:rFonts w:ascii="Times New Roman" w:hAnsi="Times New Roman"/>
          <w:sz w:val="24"/>
          <w:szCs w:val="24"/>
        </w:rPr>
        <w:lastRenderedPageBreak/>
        <w:t xml:space="preserve">This includes adjusting </w:t>
      </w:r>
      <w:r>
        <w:rPr>
          <w:rFonts w:ascii="Times New Roman" w:hAnsi="Times New Roman"/>
          <w:sz w:val="24"/>
          <w:szCs w:val="24"/>
        </w:rPr>
        <w:t xml:space="preserve">generation that </w:t>
      </w:r>
      <w:r w:rsidRPr="00F00EA5">
        <w:rPr>
          <w:rFonts w:ascii="Times New Roman" w:hAnsi="Times New Roman"/>
          <w:sz w:val="24"/>
          <w:szCs w:val="24"/>
        </w:rPr>
        <w:t xml:space="preserve">flows over specific transmission </w:t>
      </w:r>
      <w:r w:rsidR="00F97A4E">
        <w:rPr>
          <w:rFonts w:ascii="Times New Roman" w:hAnsi="Times New Roman"/>
          <w:sz w:val="24"/>
          <w:szCs w:val="24"/>
        </w:rPr>
        <w:t>facilities</w:t>
      </w:r>
      <w:r w:rsidRPr="00F00EA5">
        <w:rPr>
          <w:rFonts w:ascii="Times New Roman" w:hAnsi="Times New Roman"/>
          <w:sz w:val="24"/>
          <w:szCs w:val="24"/>
        </w:rPr>
        <w:t xml:space="preserve"> </w:t>
      </w:r>
      <w:r w:rsidR="00FA6F53" w:rsidRPr="00F00EA5">
        <w:rPr>
          <w:rFonts w:ascii="Times New Roman" w:hAnsi="Times New Roman"/>
          <w:sz w:val="24"/>
          <w:szCs w:val="24"/>
        </w:rPr>
        <w:t>to</w:t>
      </w:r>
      <w:r w:rsidRPr="00F00EA5">
        <w:rPr>
          <w:rFonts w:ascii="Times New Roman" w:hAnsi="Times New Roman"/>
          <w:sz w:val="24"/>
          <w:szCs w:val="24"/>
        </w:rPr>
        <w:t xml:space="preserve"> keep flows over those paths within the requirements of NERC reliability standards.</w:t>
      </w:r>
    </w:p>
    <w:p w14:paraId="217C92B8" w14:textId="77777777" w:rsidR="00AC5208" w:rsidRDefault="00AC5208" w:rsidP="00967728">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Increasing or decreasing generation to e</w:t>
      </w:r>
      <w:r w:rsidRPr="00F00EA5">
        <w:rPr>
          <w:rFonts w:ascii="Times New Roman" w:hAnsi="Times New Roman"/>
          <w:sz w:val="24"/>
          <w:szCs w:val="24"/>
        </w:rPr>
        <w:t>nsur</w:t>
      </w:r>
      <w:r>
        <w:rPr>
          <w:rFonts w:ascii="Times New Roman" w:hAnsi="Times New Roman"/>
          <w:sz w:val="24"/>
          <w:szCs w:val="24"/>
        </w:rPr>
        <w:t>e</w:t>
      </w:r>
      <w:r w:rsidRPr="00F00EA5">
        <w:rPr>
          <w:rFonts w:ascii="Times New Roman" w:hAnsi="Times New Roman"/>
          <w:sz w:val="24"/>
          <w:szCs w:val="24"/>
        </w:rPr>
        <w:t xml:space="preserve"> transmission system stability and</w:t>
      </w:r>
      <w:r>
        <w:rPr>
          <w:rFonts w:ascii="Times New Roman" w:hAnsi="Times New Roman"/>
          <w:sz w:val="24"/>
          <w:szCs w:val="24"/>
        </w:rPr>
        <w:t>/or</w:t>
      </w:r>
      <w:r w:rsidRPr="00F00EA5">
        <w:rPr>
          <w:rFonts w:ascii="Times New Roman" w:hAnsi="Times New Roman"/>
          <w:sz w:val="24"/>
          <w:szCs w:val="24"/>
        </w:rPr>
        <w:t xml:space="preserve"> reliable load service in</w:t>
      </w:r>
      <w:r>
        <w:rPr>
          <w:rFonts w:ascii="Times New Roman" w:hAnsi="Times New Roman"/>
          <w:sz w:val="24"/>
          <w:szCs w:val="24"/>
        </w:rPr>
        <w:t xml:space="preserve"> </w:t>
      </w:r>
      <w:r w:rsidRPr="00F00EA5">
        <w:rPr>
          <w:rFonts w:ascii="Times New Roman" w:hAnsi="Times New Roman"/>
          <w:sz w:val="24"/>
          <w:szCs w:val="24"/>
        </w:rPr>
        <w:t xml:space="preserve">local areas under specific system conditions. </w:t>
      </w:r>
      <w:r w:rsidR="00A603B9">
        <w:rPr>
          <w:rFonts w:ascii="Times New Roman" w:hAnsi="Times New Roman"/>
          <w:sz w:val="24"/>
          <w:szCs w:val="24"/>
        </w:rPr>
        <w:t xml:space="preserve"> </w:t>
      </w:r>
      <w:r w:rsidRPr="00F00EA5">
        <w:rPr>
          <w:rFonts w:ascii="Times New Roman" w:hAnsi="Times New Roman"/>
          <w:sz w:val="24"/>
          <w:szCs w:val="24"/>
        </w:rPr>
        <w:t>For example, increas</w:t>
      </w:r>
      <w:r>
        <w:rPr>
          <w:rFonts w:ascii="Times New Roman" w:hAnsi="Times New Roman"/>
          <w:sz w:val="24"/>
          <w:szCs w:val="24"/>
        </w:rPr>
        <w:t>ing</w:t>
      </w:r>
      <w:r w:rsidRPr="00F00EA5">
        <w:rPr>
          <w:rFonts w:ascii="Times New Roman" w:hAnsi="Times New Roman"/>
          <w:sz w:val="24"/>
          <w:szCs w:val="24"/>
        </w:rPr>
        <w:t xml:space="preserve"> generation at Ice Harbor Dam to support transmission stability, including providing load service to the Tri-Cities area of Washington, </w:t>
      </w:r>
      <w:proofErr w:type="gramStart"/>
      <w:r w:rsidRPr="00F00EA5">
        <w:rPr>
          <w:rFonts w:ascii="Times New Roman" w:hAnsi="Times New Roman"/>
          <w:sz w:val="24"/>
          <w:szCs w:val="24"/>
        </w:rPr>
        <w:t>when</w:t>
      </w:r>
      <w:proofErr w:type="gramEnd"/>
      <w:r w:rsidRPr="00F00EA5">
        <w:rPr>
          <w:rFonts w:ascii="Times New Roman" w:hAnsi="Times New Roman"/>
          <w:sz w:val="24"/>
          <w:szCs w:val="24"/>
        </w:rPr>
        <w:t xml:space="preserve"> system conditions require.</w:t>
      </w:r>
    </w:p>
    <w:p w14:paraId="43156E97" w14:textId="77777777" w:rsidR="00AC5208" w:rsidRPr="00524259" w:rsidRDefault="00AC5208" w:rsidP="00967728">
      <w:pPr>
        <w:pStyle w:val="ListParagraph"/>
        <w:numPr>
          <w:ilvl w:val="0"/>
          <w:numId w:val="21"/>
        </w:numPr>
        <w:spacing w:line="240" w:lineRule="auto"/>
        <w:rPr>
          <w:rFonts w:ascii="Times New Roman" w:hAnsi="Times New Roman"/>
          <w:sz w:val="24"/>
          <w:szCs w:val="24"/>
        </w:rPr>
      </w:pPr>
      <w:r w:rsidRPr="00524259">
        <w:rPr>
          <w:rFonts w:ascii="Times New Roman" w:hAnsi="Times New Roman"/>
          <w:sz w:val="24"/>
          <w:szCs w:val="24"/>
        </w:rPr>
        <w:t xml:space="preserve">Responding to </w:t>
      </w:r>
      <w:r w:rsidR="004A0714" w:rsidRPr="00D0637D">
        <w:rPr>
          <w:rFonts w:ascii="Times New Roman" w:hAnsi="Times New Roman"/>
          <w:sz w:val="24"/>
          <w:szCs w:val="24"/>
        </w:rPr>
        <w:t>unanticipated significant events</w:t>
      </w:r>
      <w:r w:rsidR="004A0714" w:rsidRPr="00524259">
        <w:rPr>
          <w:rFonts w:ascii="Times New Roman" w:hAnsi="Times New Roman"/>
          <w:sz w:val="24"/>
          <w:szCs w:val="24"/>
        </w:rPr>
        <w:t xml:space="preserve">, including </w:t>
      </w:r>
      <w:r w:rsidRPr="00524259">
        <w:rPr>
          <w:rFonts w:ascii="Times New Roman" w:hAnsi="Times New Roman"/>
          <w:sz w:val="24"/>
          <w:szCs w:val="24"/>
        </w:rPr>
        <w:t xml:space="preserve">NERC Energy Emergency Alerts </w:t>
      </w:r>
      <w:r w:rsidR="004A0714" w:rsidRPr="00524259">
        <w:rPr>
          <w:rFonts w:ascii="Times New Roman" w:hAnsi="Times New Roman"/>
          <w:sz w:val="24"/>
          <w:szCs w:val="24"/>
        </w:rPr>
        <w:t xml:space="preserve">or </w:t>
      </w:r>
      <w:r w:rsidR="004A0714" w:rsidRPr="00D0637D">
        <w:rPr>
          <w:rFonts w:ascii="Times New Roman" w:hAnsi="Times New Roman"/>
          <w:sz w:val="24"/>
          <w:szCs w:val="24"/>
        </w:rPr>
        <w:t>other system emergencies</w:t>
      </w:r>
      <w:r w:rsidR="004A0714" w:rsidRPr="00524259">
        <w:rPr>
          <w:rFonts w:ascii="Times New Roman" w:hAnsi="Times New Roman"/>
          <w:sz w:val="24"/>
          <w:szCs w:val="24"/>
        </w:rPr>
        <w:t xml:space="preserve">, consistent with the Power </w:t>
      </w:r>
      <w:r w:rsidRPr="00524259">
        <w:rPr>
          <w:rFonts w:ascii="Times New Roman" w:hAnsi="Times New Roman"/>
          <w:sz w:val="24"/>
          <w:szCs w:val="24"/>
        </w:rPr>
        <w:t>System Emergency Action Plan included as Attachment 1 to the TMT Emergency Protocols.</w:t>
      </w:r>
    </w:p>
    <w:p w14:paraId="28407737" w14:textId="09F4DA9E" w:rsidR="00DD0847" w:rsidRPr="00D0637D" w:rsidRDefault="00524259" w:rsidP="00967728">
      <w:pPr>
        <w:pStyle w:val="ListParagraph"/>
        <w:numPr>
          <w:ilvl w:val="0"/>
          <w:numId w:val="21"/>
        </w:numPr>
        <w:spacing w:line="240" w:lineRule="auto"/>
        <w:rPr>
          <w:rFonts w:ascii="Times New Roman" w:hAnsi="Times New Roman"/>
          <w:sz w:val="24"/>
          <w:szCs w:val="24"/>
        </w:rPr>
      </w:pPr>
      <w:r w:rsidRPr="00D0637D">
        <w:rPr>
          <w:rFonts w:ascii="Times New Roman" w:hAnsi="Times New Roman"/>
          <w:sz w:val="24"/>
          <w:szCs w:val="24"/>
        </w:rPr>
        <w:t>Other u</w:t>
      </w:r>
      <w:r w:rsidR="00DD0847" w:rsidRPr="00D0637D">
        <w:rPr>
          <w:rFonts w:ascii="Times New Roman" w:hAnsi="Times New Roman"/>
          <w:sz w:val="24"/>
          <w:szCs w:val="24"/>
        </w:rPr>
        <w:t>nanticipated significant events (</w:t>
      </w:r>
      <w:r w:rsidR="00426AAE" w:rsidRPr="00D0637D">
        <w:rPr>
          <w:rFonts w:ascii="Times New Roman" w:hAnsi="Times New Roman"/>
          <w:sz w:val="24"/>
          <w:szCs w:val="24"/>
        </w:rPr>
        <w:t>e.g.,</w:t>
      </w:r>
      <w:r w:rsidR="00DD0847" w:rsidRPr="00D0637D">
        <w:rPr>
          <w:rFonts w:ascii="Times New Roman" w:hAnsi="Times New Roman"/>
          <w:sz w:val="24"/>
          <w:szCs w:val="24"/>
        </w:rPr>
        <w:t xml:space="preserve"> fires, </w:t>
      </w:r>
      <w:r w:rsidR="00FC2B23" w:rsidRPr="00D0637D">
        <w:rPr>
          <w:rFonts w:ascii="Times New Roman" w:hAnsi="Times New Roman"/>
          <w:sz w:val="24"/>
          <w:szCs w:val="24"/>
        </w:rPr>
        <w:t xml:space="preserve">earthquakes, </w:t>
      </w:r>
      <w:r w:rsidR="00DD0847" w:rsidRPr="00D0637D">
        <w:rPr>
          <w:rFonts w:ascii="Times New Roman" w:hAnsi="Times New Roman"/>
          <w:sz w:val="24"/>
          <w:szCs w:val="24"/>
        </w:rPr>
        <w:t>etc.)</w:t>
      </w:r>
      <w:r w:rsidR="00013EC3">
        <w:rPr>
          <w:rFonts w:ascii="Times New Roman" w:hAnsi="Times New Roman"/>
          <w:sz w:val="24"/>
          <w:szCs w:val="24"/>
        </w:rPr>
        <w:t>.</w:t>
      </w:r>
    </w:p>
    <w:p w14:paraId="4C2A4316" w14:textId="44DCF735" w:rsidR="003E5D59" w:rsidRDefault="00AC5208" w:rsidP="00743ADD">
      <w:r>
        <w:t xml:space="preserve">These actions </w:t>
      </w:r>
      <w:r w:rsidR="00CE1A32">
        <w:t>are</w:t>
      </w:r>
      <w:r>
        <w:t xml:space="preserve"> implemented </w:t>
      </w:r>
      <w:proofErr w:type="gramStart"/>
      <w:r>
        <w:t>consistent</w:t>
      </w:r>
      <w:proofErr w:type="gramEnd"/>
      <w:r>
        <w:t xml:space="preserve"> with the TMT Emergency Protocols (see </w:t>
      </w:r>
      <w:r w:rsidR="00BB7312">
        <w:t>s</w:t>
      </w:r>
      <w:r>
        <w:t>ection 4.2 above).</w:t>
      </w:r>
    </w:p>
    <w:p w14:paraId="0C5C6F1F" w14:textId="77777777" w:rsidR="00BA0AAB" w:rsidRPr="00480FA0" w:rsidRDefault="00BA0AAB" w:rsidP="00743ADD">
      <w:pPr>
        <w:pStyle w:val="FPP2"/>
      </w:pPr>
      <w:bookmarkStart w:id="15" w:name="_Toc494714278"/>
      <w:r w:rsidRPr="00743ADD">
        <w:rPr>
          <w:u w:val="none" w:color="000000"/>
        </w:rPr>
        <w:t xml:space="preserve">Turbine Unit Testing </w:t>
      </w:r>
      <w:r w:rsidR="009A5EBC" w:rsidRPr="00743ADD">
        <w:rPr>
          <w:u w:val="none" w:color="000000"/>
        </w:rPr>
        <w:t xml:space="preserve">for </w:t>
      </w:r>
      <w:r w:rsidRPr="00743ADD">
        <w:rPr>
          <w:u w:val="none" w:color="000000"/>
        </w:rPr>
        <w:t>Maintenance</w:t>
      </w:r>
      <w:bookmarkEnd w:id="15"/>
    </w:p>
    <w:p w14:paraId="511FC0B7" w14:textId="6C0491B4" w:rsidR="00324435" w:rsidRPr="00CA09C2" w:rsidRDefault="00324435" w:rsidP="008E3085">
      <w:r w:rsidRPr="00CA09C2">
        <w:t xml:space="preserve">Turbine units may be operationally tested </w:t>
      </w:r>
      <w:r w:rsidR="009408E9" w:rsidRPr="00CA09C2">
        <w:t xml:space="preserve">prior to maintenance </w:t>
      </w:r>
      <w:r w:rsidR="00DD0847">
        <w:t xml:space="preserve">and prior to return to service </w:t>
      </w:r>
      <w:r w:rsidRPr="00DD0847">
        <w:t>by running the unit at speed no load</w:t>
      </w:r>
      <w:r w:rsidR="00DD0847">
        <w:t>,</w:t>
      </w:r>
      <w:r w:rsidRPr="00DD0847">
        <w:t xml:space="preserve"> various loads within the </w:t>
      </w:r>
      <w:r w:rsidR="001B4123">
        <w:t>±</w:t>
      </w:r>
      <w:r w:rsidRPr="00DD0847">
        <w:t xml:space="preserve">1% of </w:t>
      </w:r>
      <w:r w:rsidR="005B468C" w:rsidRPr="00DD0847">
        <w:t xml:space="preserve">peak </w:t>
      </w:r>
      <w:r w:rsidRPr="00DD0847">
        <w:t>efficiency range</w:t>
      </w:r>
      <w:r w:rsidR="00DD0847">
        <w:t>,</w:t>
      </w:r>
      <w:r w:rsidR="009B1D8D" w:rsidRPr="00DD0847">
        <w:t xml:space="preserve"> </w:t>
      </w:r>
      <w:r w:rsidR="00FC2B23">
        <w:t xml:space="preserve">and, </w:t>
      </w:r>
      <w:r w:rsidR="009B1D8D" w:rsidRPr="00DD0847">
        <w:t xml:space="preserve">if </w:t>
      </w:r>
      <w:r w:rsidR="00DD0847">
        <w:t>necessary</w:t>
      </w:r>
      <w:r w:rsidR="009B1D8D" w:rsidRPr="00DD0847">
        <w:t>, up to full load,</w:t>
      </w:r>
      <w:r w:rsidRPr="00DD0847">
        <w:t xml:space="preserve"> to</w:t>
      </w:r>
      <w:r w:rsidRPr="00CA09C2">
        <w:t xml:space="preserve"> allow for measurements and testing</w:t>
      </w:r>
      <w:r w:rsidR="00DD0847">
        <w:t xml:space="preserve">.  </w:t>
      </w:r>
      <w:r w:rsidRPr="00CA09C2">
        <w:t>Testing of a unit under maintenance is in addition to a unit operating at minimum generation required for power system reliability.</w:t>
      </w:r>
      <w:r w:rsidR="006C7A15" w:rsidRPr="00CA09C2">
        <w:t xml:space="preserve"> </w:t>
      </w:r>
      <w:r w:rsidR="00CD7F75">
        <w:t xml:space="preserve"> </w:t>
      </w:r>
      <w:r w:rsidRPr="00CA09C2">
        <w:t xml:space="preserve">Testing may deviate from unit operating priorities specified in FPP </w:t>
      </w:r>
      <w:r w:rsidR="00264258" w:rsidRPr="00CA09C2">
        <w:t xml:space="preserve">Chapters </w:t>
      </w:r>
      <w:r w:rsidRPr="00CA09C2">
        <w:t xml:space="preserve">2-9 and may use water that would otherwise be used for </w:t>
      </w:r>
      <w:proofErr w:type="gramStart"/>
      <w:r w:rsidRPr="00CA09C2">
        <w:t>spill</w:t>
      </w:r>
      <w:proofErr w:type="gramEnd"/>
      <w:r w:rsidRPr="00CA09C2">
        <w:t xml:space="preserve"> if the unit </w:t>
      </w:r>
      <w:r w:rsidR="002C7195">
        <w:t xml:space="preserve">operating </w:t>
      </w:r>
      <w:r w:rsidRPr="00CA09C2">
        <w:t xml:space="preserve">for reliability is at the bottom of the ±1% of </w:t>
      </w:r>
      <w:r w:rsidR="001B4123">
        <w:t>peak</w:t>
      </w:r>
      <w:r w:rsidR="001B4123" w:rsidRPr="00CA09C2">
        <w:t xml:space="preserve"> </w:t>
      </w:r>
      <w:r w:rsidRPr="00CA09C2">
        <w:t>efficiency range.</w:t>
      </w:r>
      <w:r w:rsidR="00CD7F75">
        <w:t xml:space="preserve"> </w:t>
      </w:r>
      <w:r w:rsidRPr="00CA09C2">
        <w:t xml:space="preserve"> Water </w:t>
      </w:r>
      <w:r w:rsidR="00CE1A32">
        <w:t>is</w:t>
      </w:r>
      <w:r w:rsidRPr="00CA09C2">
        <w:t xml:space="preserve"> used from the powerhouse outflow allocation if possible, and water diverted from spill for operational testing will be minimized. </w:t>
      </w:r>
      <w:r w:rsidR="00BB7312">
        <w:t xml:space="preserve"> </w:t>
      </w:r>
      <w:r w:rsidRPr="00CA09C2">
        <w:t>The Corps coordinate</w:t>
      </w:r>
      <w:r w:rsidR="00DD0847">
        <w:t>s</w:t>
      </w:r>
      <w:r w:rsidRPr="00CA09C2">
        <w:t xml:space="preserve"> this testing with the region through </w:t>
      </w:r>
      <w:r w:rsidR="00DD0847">
        <w:t>FPOM</w:t>
      </w:r>
      <w:r w:rsidRPr="00CA09C2">
        <w:t>.</w:t>
      </w:r>
      <w:r w:rsidR="00B90E36">
        <w:t xml:space="preserve"> </w:t>
      </w:r>
      <w:r w:rsidR="00CD7F75">
        <w:t xml:space="preserve"> </w:t>
      </w:r>
      <w:r w:rsidR="00B90E36" w:rsidRPr="00CA09C2">
        <w:rPr>
          <w:szCs w:val="24"/>
        </w:rPr>
        <w:t xml:space="preserve">Unit outages </w:t>
      </w:r>
      <w:r w:rsidR="00B90E36">
        <w:rPr>
          <w:szCs w:val="24"/>
        </w:rPr>
        <w:t>for</w:t>
      </w:r>
      <w:r w:rsidR="00B90E36" w:rsidRPr="00CA09C2">
        <w:rPr>
          <w:szCs w:val="24"/>
        </w:rPr>
        <w:t xml:space="preserve"> required maintenance </w:t>
      </w:r>
      <w:r w:rsidR="00B90E36">
        <w:rPr>
          <w:szCs w:val="24"/>
        </w:rPr>
        <w:t>are</w:t>
      </w:r>
      <w:r w:rsidR="00B90E36" w:rsidRPr="00CA09C2">
        <w:rPr>
          <w:szCs w:val="24"/>
        </w:rPr>
        <w:t xml:space="preserve"> described in FPP Appendix A. </w:t>
      </w:r>
      <w:r w:rsidR="00436F5E">
        <w:rPr>
          <w:szCs w:val="24"/>
        </w:rPr>
        <w:t xml:space="preserve"> </w:t>
      </w:r>
      <w:r w:rsidR="00B90E36" w:rsidRPr="00CA09C2">
        <w:rPr>
          <w:szCs w:val="24"/>
        </w:rPr>
        <w:t>Maintenance dates are subject to change.</w:t>
      </w:r>
    </w:p>
    <w:p w14:paraId="4A311F1F" w14:textId="2D6F23CB" w:rsidR="00324435" w:rsidRPr="003E5D59" w:rsidRDefault="00324435" w:rsidP="00743ADD">
      <w:pPr>
        <w:pStyle w:val="FPP2"/>
        <w:rPr>
          <w:u w:val="none"/>
        </w:rPr>
      </w:pPr>
      <w:bookmarkStart w:id="16" w:name="_Toc494714279"/>
      <w:r w:rsidRPr="003E5D59">
        <w:rPr>
          <w:u w:val="none"/>
        </w:rPr>
        <w:t>Navigation Safety</w:t>
      </w:r>
      <w:bookmarkEnd w:id="16"/>
      <w:r w:rsidR="00A76A01">
        <w:rPr>
          <w:u w:val="none"/>
        </w:rPr>
        <w:t xml:space="preserve"> and Minimum Tailwater Elevations</w:t>
      </w:r>
    </w:p>
    <w:p w14:paraId="2E35F711" w14:textId="613F6584" w:rsidR="004D086F" w:rsidRDefault="557253C8" w:rsidP="004D086F">
      <w:r w:rsidRPr="3BB8BD59">
        <w:t xml:space="preserve">Short-term adjustments in spill or </w:t>
      </w:r>
      <w:r w:rsidR="1F2F7424" w:rsidRPr="3BB8BD59">
        <w:t>minimum operating pool (</w:t>
      </w:r>
      <w:r w:rsidRPr="3BB8BD59">
        <w:t>MOP</w:t>
      </w:r>
      <w:r w:rsidR="1F2F7424" w:rsidRPr="3BB8BD59">
        <w:t>) elevations</w:t>
      </w:r>
      <w:r w:rsidRPr="3BB8BD59">
        <w:t xml:space="preserve"> may be required at any of the fish passage projects to address navigation safety concerns.</w:t>
      </w:r>
      <w:r w:rsidR="004D086F" w:rsidRPr="3BB8BD59">
        <w:rPr>
          <w:rStyle w:val="FootnoteReference"/>
        </w:rPr>
        <w:footnoteReference w:id="26"/>
      </w:r>
      <w:r w:rsidRPr="3BB8BD59">
        <w:t xml:space="preserve">  This may include changes in spill patterns, reductions in spill, short-term spill curtailment, or operating above MOP.</w:t>
      </w:r>
      <w:r w:rsidR="420A2A01">
        <w:rPr>
          <w:szCs w:val="24"/>
        </w:rPr>
        <w:t xml:space="preserve"> </w:t>
      </w:r>
      <w:r w:rsidR="00D00F86">
        <w:rPr>
          <w:szCs w:val="24"/>
        </w:rPr>
        <w:t xml:space="preserve"> </w:t>
      </w:r>
      <w:r w:rsidR="00373BA2">
        <w:rPr>
          <w:szCs w:val="24"/>
        </w:rPr>
        <w:t xml:space="preserve">Adjustments to MOP may also be required </w:t>
      </w:r>
      <w:r w:rsidR="00373BA2">
        <w:t>to meet minimum tailwater elevations</w:t>
      </w:r>
      <w:r w:rsidR="00740688">
        <w:t xml:space="preserve"> (Table</w:t>
      </w:r>
      <w:r w:rsidR="00D00F86">
        <w:t xml:space="preserve"> </w:t>
      </w:r>
      <w:r w:rsidR="00740688">
        <w:t>2)</w:t>
      </w:r>
      <w:r w:rsidR="00373BA2">
        <w:t xml:space="preserve">. </w:t>
      </w:r>
      <w:r w:rsidR="00D00F86">
        <w:t xml:space="preserve"> </w:t>
      </w:r>
      <w:r w:rsidR="003D1123" w:rsidRPr="00636474">
        <w:t xml:space="preserve">Current spill operations </w:t>
      </w:r>
      <w:r w:rsidR="00E034AE">
        <w:t xml:space="preserve">for fish passage </w:t>
      </w:r>
      <w:r w:rsidR="003D1123" w:rsidRPr="00636474">
        <w:t>result in complex downstream hydraulics that cause large fluctuations in tailwater elevations.</w:t>
      </w:r>
      <w:r w:rsidR="003D1123">
        <w:t xml:space="preserve"> </w:t>
      </w:r>
      <w:r w:rsidR="00D00F86">
        <w:t xml:space="preserve"> </w:t>
      </w:r>
      <w:r>
        <w:t xml:space="preserve">The </w:t>
      </w:r>
      <w:r w:rsidR="389BC113">
        <w:t>2020</w:t>
      </w:r>
      <w:r w:rsidR="276FA17B">
        <w:t xml:space="preserve"> BiOp</w:t>
      </w:r>
      <w:r w:rsidR="6E34B029">
        <w:t>s</w:t>
      </w:r>
      <w:r w:rsidR="276FA17B">
        <w:t xml:space="preserve"> </w:t>
      </w:r>
      <w:r w:rsidR="6F77D792">
        <w:t>describe</w:t>
      </w:r>
      <w:r>
        <w:t xml:space="preserve"> MOP at the lower Snake River projects as a 1.5-foot range above the minimum forebay elevation (Table 2).  </w:t>
      </w:r>
      <w:r w:rsidR="4CDB6DCE">
        <w:t>To</w:t>
      </w:r>
      <w:r>
        <w:t xml:space="preserve"> clearly communicate the implementation of this operation, the term “MOP” </w:t>
      </w:r>
      <w:r w:rsidR="409C0CA4">
        <w:t>will</w:t>
      </w:r>
      <w:r>
        <w:t xml:space="preserve"> refer to the 1.5-foot operating range above the minimum forebay elevation at the lower Snake River projects (i.e.</w:t>
      </w:r>
      <w:r w:rsidR="732B998C">
        <w:t>,</w:t>
      </w:r>
      <w:r>
        <w:t xml:space="preserve"> “MOP” </w:t>
      </w:r>
      <w:r w:rsidR="732B998C">
        <w:t xml:space="preserve">is </w:t>
      </w:r>
      <w:r>
        <w:t>a 1.5</w:t>
      </w:r>
      <w:r w:rsidR="31936DA1">
        <w:t>-</w:t>
      </w:r>
      <w:r>
        <w:t>foot operating range).</w:t>
      </w:r>
    </w:p>
    <w:p w14:paraId="67541E51" w14:textId="6E4D7CC6" w:rsidR="004D086F" w:rsidRDefault="004D086F" w:rsidP="00CA1CDD">
      <w:pPr>
        <w:keepNext/>
        <w:spacing w:after="0"/>
        <w:rPr>
          <w:szCs w:val="24"/>
        </w:rPr>
      </w:pPr>
      <w:r>
        <w:rPr>
          <w:b/>
          <w:szCs w:val="24"/>
        </w:rPr>
        <w:lastRenderedPageBreak/>
        <w:t>Table 2.</w:t>
      </w:r>
      <w:r w:rsidR="00013EC3">
        <w:rPr>
          <w:b/>
          <w:szCs w:val="24"/>
        </w:rPr>
        <w:t>─</w:t>
      </w:r>
      <w:r>
        <w:rPr>
          <w:b/>
          <w:szCs w:val="24"/>
        </w:rPr>
        <w:t xml:space="preserve"> </w:t>
      </w:r>
      <w:r w:rsidR="00892009">
        <w:rPr>
          <w:b/>
          <w:szCs w:val="24"/>
        </w:rPr>
        <w:t>Normal and m</w:t>
      </w:r>
      <w:r>
        <w:rPr>
          <w:b/>
          <w:szCs w:val="24"/>
        </w:rPr>
        <w:t xml:space="preserve">inimum operating pool (MOP) </w:t>
      </w:r>
      <w:r w:rsidR="006B2DD6">
        <w:rPr>
          <w:b/>
          <w:szCs w:val="24"/>
        </w:rPr>
        <w:t xml:space="preserve">elevation </w:t>
      </w:r>
      <w:r>
        <w:rPr>
          <w:b/>
          <w:szCs w:val="24"/>
        </w:rPr>
        <w:t>range</w:t>
      </w:r>
      <w:r w:rsidR="00892009">
        <w:rPr>
          <w:b/>
          <w:szCs w:val="24"/>
        </w:rPr>
        <w:t>s</w:t>
      </w:r>
      <w:r>
        <w:rPr>
          <w:b/>
          <w:szCs w:val="24"/>
        </w:rPr>
        <w:t xml:space="preserve"> </w:t>
      </w:r>
      <w:r w:rsidR="00820AE9">
        <w:rPr>
          <w:b/>
          <w:szCs w:val="24"/>
        </w:rPr>
        <w:t xml:space="preserve">and minimum tailwater elevations </w:t>
      </w:r>
      <w:r>
        <w:rPr>
          <w:b/>
          <w:szCs w:val="24"/>
        </w:rPr>
        <w:t>for lower Snake River projects.</w:t>
      </w:r>
      <w:r w:rsidR="00267B4B">
        <w:rPr>
          <w:b/>
          <w:szCs w:val="24"/>
          <w:vertAlign w:val="superscript"/>
        </w:rPr>
        <w:t>A</w:t>
      </w:r>
    </w:p>
    <w:tbl>
      <w:tblPr>
        <w:tblStyle w:val="TableGrid"/>
        <w:tblW w:w="5000" w:type="pct"/>
        <w:tblLook w:val="04A0" w:firstRow="1" w:lastRow="0" w:firstColumn="1" w:lastColumn="0" w:noHBand="0" w:noVBand="1"/>
      </w:tblPr>
      <w:tblGrid>
        <w:gridCol w:w="2155"/>
        <w:gridCol w:w="1339"/>
        <w:gridCol w:w="1283"/>
        <w:gridCol w:w="1255"/>
        <w:gridCol w:w="1283"/>
        <w:gridCol w:w="2035"/>
      </w:tblGrid>
      <w:tr w:rsidR="00820AE9" w14:paraId="692D95AD" w14:textId="3844472A" w:rsidTr="00A52FCE">
        <w:trPr>
          <w:trHeight w:val="288"/>
        </w:trPr>
        <w:tc>
          <w:tcPr>
            <w:tcW w:w="1152" w:type="pct"/>
            <w:vMerge w:val="restart"/>
            <w:shd w:val="clear" w:color="auto" w:fill="D9D9D9" w:themeFill="background1" w:themeFillShade="D9"/>
            <w:vAlign w:val="center"/>
          </w:tcPr>
          <w:p w14:paraId="211BECC8" w14:textId="77777777" w:rsidR="00820AE9" w:rsidRPr="00612368" w:rsidRDefault="00820AE9" w:rsidP="00A82034">
            <w:pPr>
              <w:keepNext/>
              <w:spacing w:before="60" w:after="60"/>
              <w:jc w:val="center"/>
              <w:rPr>
                <w:b/>
                <w:szCs w:val="24"/>
              </w:rPr>
            </w:pPr>
            <w:r w:rsidRPr="00612368">
              <w:rPr>
                <w:b/>
                <w:szCs w:val="24"/>
              </w:rPr>
              <w:t>Project</w:t>
            </w:r>
          </w:p>
        </w:tc>
        <w:tc>
          <w:tcPr>
            <w:tcW w:w="1402" w:type="pct"/>
            <w:gridSpan w:val="2"/>
            <w:shd w:val="clear" w:color="auto" w:fill="D9D9D9" w:themeFill="background1" w:themeFillShade="D9"/>
          </w:tcPr>
          <w:p w14:paraId="475788F3" w14:textId="77777777" w:rsidR="00820AE9" w:rsidRPr="00612368" w:rsidRDefault="00820AE9" w:rsidP="00A82034">
            <w:pPr>
              <w:keepNext/>
              <w:spacing w:before="60" w:after="60"/>
              <w:jc w:val="center"/>
              <w:rPr>
                <w:b/>
                <w:szCs w:val="24"/>
              </w:rPr>
            </w:pPr>
            <w:r>
              <w:rPr>
                <w:b/>
                <w:szCs w:val="24"/>
              </w:rPr>
              <w:t>Normal Operating</w:t>
            </w:r>
            <w:r>
              <w:rPr>
                <w:b/>
                <w:szCs w:val="24"/>
              </w:rPr>
              <w:br/>
              <w:t xml:space="preserve">Elevation </w:t>
            </w:r>
            <w:r w:rsidRPr="00612368">
              <w:rPr>
                <w:b/>
                <w:szCs w:val="24"/>
              </w:rPr>
              <w:t>Range</w:t>
            </w:r>
            <w:r>
              <w:rPr>
                <w:b/>
                <w:szCs w:val="24"/>
              </w:rPr>
              <w:t xml:space="preserve"> (ft)</w:t>
            </w:r>
            <w:r>
              <w:rPr>
                <w:b/>
                <w:szCs w:val="24"/>
                <w:vertAlign w:val="superscript"/>
              </w:rPr>
              <w:t>B</w:t>
            </w:r>
          </w:p>
        </w:tc>
        <w:tc>
          <w:tcPr>
            <w:tcW w:w="1357" w:type="pct"/>
            <w:gridSpan w:val="2"/>
            <w:shd w:val="clear" w:color="auto" w:fill="D9D9D9" w:themeFill="background1" w:themeFillShade="D9"/>
          </w:tcPr>
          <w:p w14:paraId="042DB962" w14:textId="77777777" w:rsidR="00820AE9" w:rsidRPr="00612368" w:rsidRDefault="00820AE9" w:rsidP="00A82034">
            <w:pPr>
              <w:keepNext/>
              <w:spacing w:before="60" w:after="60"/>
              <w:jc w:val="center"/>
              <w:rPr>
                <w:b/>
                <w:szCs w:val="24"/>
              </w:rPr>
            </w:pPr>
            <w:r w:rsidRPr="00612368">
              <w:rPr>
                <w:b/>
                <w:szCs w:val="24"/>
              </w:rPr>
              <w:t>MOP</w:t>
            </w:r>
            <w:r>
              <w:rPr>
                <w:b/>
                <w:szCs w:val="24"/>
              </w:rPr>
              <w:t xml:space="preserve"> Elevation</w:t>
            </w:r>
            <w:r w:rsidRPr="00612368">
              <w:rPr>
                <w:b/>
                <w:szCs w:val="24"/>
              </w:rPr>
              <w:t xml:space="preserve"> Range</w:t>
            </w:r>
            <w:r>
              <w:rPr>
                <w:b/>
                <w:szCs w:val="24"/>
              </w:rPr>
              <w:t xml:space="preserve"> (ft)</w:t>
            </w:r>
            <w:r>
              <w:rPr>
                <w:b/>
                <w:szCs w:val="24"/>
                <w:vertAlign w:val="superscript"/>
              </w:rPr>
              <w:t>C</w:t>
            </w:r>
          </w:p>
        </w:tc>
        <w:tc>
          <w:tcPr>
            <w:tcW w:w="1088" w:type="pct"/>
            <w:shd w:val="clear" w:color="auto" w:fill="D9D9D9" w:themeFill="background1" w:themeFillShade="D9"/>
          </w:tcPr>
          <w:p w14:paraId="2E6AF5CB" w14:textId="75A58890" w:rsidR="00820AE9" w:rsidRPr="00612368" w:rsidRDefault="00820AE9" w:rsidP="00A82034">
            <w:pPr>
              <w:keepNext/>
              <w:spacing w:before="60" w:after="60"/>
              <w:jc w:val="center"/>
              <w:rPr>
                <w:b/>
                <w:szCs w:val="24"/>
              </w:rPr>
            </w:pPr>
            <w:r>
              <w:rPr>
                <w:b/>
                <w:szCs w:val="24"/>
              </w:rPr>
              <w:t>Project Tailwater (ft)</w:t>
            </w:r>
          </w:p>
        </w:tc>
      </w:tr>
      <w:tr w:rsidR="00A52FCE" w14:paraId="0CA31D69" w14:textId="586436ED" w:rsidTr="00A52FCE">
        <w:trPr>
          <w:trHeight w:val="288"/>
        </w:trPr>
        <w:tc>
          <w:tcPr>
            <w:tcW w:w="1152" w:type="pct"/>
            <w:vMerge/>
            <w:shd w:val="clear" w:color="auto" w:fill="D9D9D9" w:themeFill="background1" w:themeFillShade="D9"/>
          </w:tcPr>
          <w:p w14:paraId="14D40D14" w14:textId="77777777" w:rsidR="00820AE9" w:rsidRDefault="00820AE9" w:rsidP="00A82034">
            <w:pPr>
              <w:keepNext/>
              <w:spacing w:before="60" w:after="60"/>
              <w:rPr>
                <w:szCs w:val="24"/>
              </w:rPr>
            </w:pPr>
          </w:p>
        </w:tc>
        <w:tc>
          <w:tcPr>
            <w:tcW w:w="716" w:type="pct"/>
            <w:shd w:val="clear" w:color="auto" w:fill="D9D9D9" w:themeFill="background1" w:themeFillShade="D9"/>
          </w:tcPr>
          <w:p w14:paraId="26067C14" w14:textId="77777777" w:rsidR="00820AE9" w:rsidRPr="00612368" w:rsidRDefault="00820AE9" w:rsidP="00A82034">
            <w:pPr>
              <w:keepNext/>
              <w:spacing w:before="60" w:after="60"/>
              <w:jc w:val="center"/>
              <w:rPr>
                <w:b/>
                <w:szCs w:val="24"/>
              </w:rPr>
            </w:pPr>
            <w:r w:rsidRPr="00612368">
              <w:rPr>
                <w:b/>
                <w:szCs w:val="24"/>
              </w:rPr>
              <w:t>Minimum</w:t>
            </w:r>
          </w:p>
        </w:tc>
        <w:tc>
          <w:tcPr>
            <w:tcW w:w="686" w:type="pct"/>
            <w:shd w:val="clear" w:color="auto" w:fill="D9D9D9" w:themeFill="background1" w:themeFillShade="D9"/>
          </w:tcPr>
          <w:p w14:paraId="61D2CD80" w14:textId="77777777" w:rsidR="00820AE9" w:rsidRPr="00612368" w:rsidRDefault="00820AE9" w:rsidP="00A82034">
            <w:pPr>
              <w:keepNext/>
              <w:spacing w:before="60" w:after="60"/>
              <w:jc w:val="center"/>
              <w:rPr>
                <w:b/>
                <w:szCs w:val="24"/>
              </w:rPr>
            </w:pPr>
            <w:r w:rsidRPr="00612368">
              <w:rPr>
                <w:b/>
                <w:szCs w:val="24"/>
              </w:rPr>
              <w:t>Maximum</w:t>
            </w:r>
          </w:p>
        </w:tc>
        <w:tc>
          <w:tcPr>
            <w:tcW w:w="671" w:type="pct"/>
            <w:shd w:val="clear" w:color="auto" w:fill="D9D9D9" w:themeFill="background1" w:themeFillShade="D9"/>
          </w:tcPr>
          <w:p w14:paraId="6F229737" w14:textId="77777777" w:rsidR="00820AE9" w:rsidRPr="00612368" w:rsidRDefault="00820AE9" w:rsidP="00A82034">
            <w:pPr>
              <w:keepNext/>
              <w:spacing w:before="60" w:after="60"/>
              <w:jc w:val="center"/>
              <w:rPr>
                <w:b/>
                <w:szCs w:val="24"/>
              </w:rPr>
            </w:pPr>
            <w:r w:rsidRPr="00612368">
              <w:rPr>
                <w:b/>
                <w:szCs w:val="24"/>
              </w:rPr>
              <w:t>Minimum</w:t>
            </w:r>
          </w:p>
        </w:tc>
        <w:tc>
          <w:tcPr>
            <w:tcW w:w="686" w:type="pct"/>
            <w:shd w:val="clear" w:color="auto" w:fill="D9D9D9" w:themeFill="background1" w:themeFillShade="D9"/>
          </w:tcPr>
          <w:p w14:paraId="1D101284" w14:textId="77777777" w:rsidR="00820AE9" w:rsidRPr="00612368" w:rsidRDefault="00820AE9" w:rsidP="00A82034">
            <w:pPr>
              <w:keepNext/>
              <w:spacing w:before="60" w:after="60"/>
              <w:jc w:val="center"/>
              <w:rPr>
                <w:b/>
                <w:szCs w:val="24"/>
              </w:rPr>
            </w:pPr>
            <w:r w:rsidRPr="00612368">
              <w:rPr>
                <w:b/>
                <w:szCs w:val="24"/>
              </w:rPr>
              <w:t>Maximum</w:t>
            </w:r>
          </w:p>
        </w:tc>
        <w:tc>
          <w:tcPr>
            <w:tcW w:w="1088" w:type="pct"/>
            <w:shd w:val="clear" w:color="auto" w:fill="D9D9D9" w:themeFill="background1" w:themeFillShade="D9"/>
          </w:tcPr>
          <w:p w14:paraId="179BF532" w14:textId="6E2399F8" w:rsidR="00820AE9" w:rsidRPr="00612368" w:rsidRDefault="00820AE9" w:rsidP="00A82034">
            <w:pPr>
              <w:keepNext/>
              <w:spacing w:before="60" w:after="60"/>
              <w:jc w:val="center"/>
              <w:rPr>
                <w:b/>
                <w:szCs w:val="24"/>
              </w:rPr>
            </w:pPr>
            <w:r>
              <w:rPr>
                <w:b/>
                <w:szCs w:val="24"/>
              </w:rPr>
              <w:t>Minimum</w:t>
            </w:r>
          </w:p>
        </w:tc>
      </w:tr>
      <w:tr w:rsidR="00A82034" w14:paraId="303E216A" w14:textId="551A437F" w:rsidTr="00A52FCE">
        <w:trPr>
          <w:trHeight w:val="288"/>
        </w:trPr>
        <w:tc>
          <w:tcPr>
            <w:tcW w:w="1152" w:type="pct"/>
          </w:tcPr>
          <w:p w14:paraId="68ABF53F" w14:textId="77777777" w:rsidR="00820AE9" w:rsidRDefault="00820AE9" w:rsidP="00A82034">
            <w:pPr>
              <w:keepNext/>
              <w:spacing w:before="60" w:after="60"/>
              <w:rPr>
                <w:szCs w:val="24"/>
              </w:rPr>
            </w:pPr>
            <w:r>
              <w:rPr>
                <w:szCs w:val="24"/>
              </w:rPr>
              <w:t>Lower Granite</w:t>
            </w:r>
          </w:p>
        </w:tc>
        <w:tc>
          <w:tcPr>
            <w:tcW w:w="716" w:type="pct"/>
          </w:tcPr>
          <w:p w14:paraId="27EC6341" w14:textId="77777777" w:rsidR="00820AE9" w:rsidRDefault="00820AE9" w:rsidP="00A82034">
            <w:pPr>
              <w:keepNext/>
              <w:spacing w:before="60" w:after="60"/>
              <w:jc w:val="center"/>
              <w:rPr>
                <w:szCs w:val="24"/>
              </w:rPr>
            </w:pPr>
            <w:r>
              <w:rPr>
                <w:szCs w:val="24"/>
              </w:rPr>
              <w:t>733.0</w:t>
            </w:r>
          </w:p>
        </w:tc>
        <w:tc>
          <w:tcPr>
            <w:tcW w:w="686" w:type="pct"/>
          </w:tcPr>
          <w:p w14:paraId="32A887A3" w14:textId="77777777" w:rsidR="00820AE9" w:rsidRDefault="00820AE9" w:rsidP="00A82034">
            <w:pPr>
              <w:keepNext/>
              <w:spacing w:before="60" w:after="60"/>
              <w:jc w:val="center"/>
              <w:rPr>
                <w:szCs w:val="24"/>
              </w:rPr>
            </w:pPr>
            <w:r>
              <w:rPr>
                <w:szCs w:val="24"/>
              </w:rPr>
              <w:t>738.0</w:t>
            </w:r>
          </w:p>
        </w:tc>
        <w:tc>
          <w:tcPr>
            <w:tcW w:w="671" w:type="pct"/>
          </w:tcPr>
          <w:p w14:paraId="06683596" w14:textId="77777777" w:rsidR="00820AE9" w:rsidRDefault="00820AE9" w:rsidP="00A82034">
            <w:pPr>
              <w:keepNext/>
              <w:spacing w:before="60" w:after="60"/>
              <w:jc w:val="center"/>
              <w:rPr>
                <w:szCs w:val="24"/>
              </w:rPr>
            </w:pPr>
            <w:r>
              <w:rPr>
                <w:szCs w:val="24"/>
              </w:rPr>
              <w:t>733.0</w:t>
            </w:r>
          </w:p>
        </w:tc>
        <w:tc>
          <w:tcPr>
            <w:tcW w:w="686" w:type="pct"/>
          </w:tcPr>
          <w:p w14:paraId="66DC65E6" w14:textId="77777777" w:rsidR="00820AE9" w:rsidRDefault="00820AE9" w:rsidP="00A82034">
            <w:pPr>
              <w:keepNext/>
              <w:spacing w:before="60" w:after="60"/>
              <w:jc w:val="center"/>
              <w:rPr>
                <w:szCs w:val="24"/>
              </w:rPr>
            </w:pPr>
            <w:r>
              <w:rPr>
                <w:szCs w:val="24"/>
              </w:rPr>
              <w:t>734.5</w:t>
            </w:r>
          </w:p>
        </w:tc>
        <w:tc>
          <w:tcPr>
            <w:tcW w:w="1088" w:type="pct"/>
          </w:tcPr>
          <w:p w14:paraId="6B9C5226" w14:textId="4F764874" w:rsidR="00820AE9" w:rsidRDefault="00820AE9" w:rsidP="00A82034">
            <w:pPr>
              <w:keepNext/>
              <w:spacing w:before="60" w:after="60"/>
              <w:jc w:val="center"/>
              <w:rPr>
                <w:szCs w:val="24"/>
              </w:rPr>
            </w:pPr>
            <w:r>
              <w:rPr>
                <w:szCs w:val="24"/>
              </w:rPr>
              <w:t>633.0</w:t>
            </w:r>
          </w:p>
        </w:tc>
      </w:tr>
      <w:tr w:rsidR="00A82034" w14:paraId="09DB140F" w14:textId="67087509" w:rsidTr="00A52FCE">
        <w:trPr>
          <w:trHeight w:val="288"/>
        </w:trPr>
        <w:tc>
          <w:tcPr>
            <w:tcW w:w="1152" w:type="pct"/>
          </w:tcPr>
          <w:p w14:paraId="5A94B8D2" w14:textId="77777777" w:rsidR="00820AE9" w:rsidRDefault="00820AE9" w:rsidP="00A82034">
            <w:pPr>
              <w:keepNext/>
              <w:spacing w:before="60" w:after="60"/>
              <w:rPr>
                <w:szCs w:val="24"/>
              </w:rPr>
            </w:pPr>
            <w:r>
              <w:rPr>
                <w:szCs w:val="24"/>
              </w:rPr>
              <w:t>Little Goose</w:t>
            </w:r>
          </w:p>
        </w:tc>
        <w:tc>
          <w:tcPr>
            <w:tcW w:w="716" w:type="pct"/>
          </w:tcPr>
          <w:p w14:paraId="16833DE9" w14:textId="77777777" w:rsidR="00820AE9" w:rsidRDefault="00820AE9" w:rsidP="00A82034">
            <w:pPr>
              <w:keepNext/>
              <w:spacing w:before="60" w:after="60"/>
              <w:jc w:val="center"/>
              <w:rPr>
                <w:szCs w:val="24"/>
              </w:rPr>
            </w:pPr>
            <w:r>
              <w:rPr>
                <w:szCs w:val="24"/>
              </w:rPr>
              <w:t>633.0</w:t>
            </w:r>
          </w:p>
        </w:tc>
        <w:tc>
          <w:tcPr>
            <w:tcW w:w="686" w:type="pct"/>
          </w:tcPr>
          <w:p w14:paraId="43EAE385" w14:textId="77777777" w:rsidR="00820AE9" w:rsidRDefault="00820AE9" w:rsidP="00A82034">
            <w:pPr>
              <w:keepNext/>
              <w:spacing w:before="60" w:after="60"/>
              <w:jc w:val="center"/>
              <w:rPr>
                <w:szCs w:val="24"/>
              </w:rPr>
            </w:pPr>
            <w:r>
              <w:rPr>
                <w:szCs w:val="24"/>
              </w:rPr>
              <w:t>638.0</w:t>
            </w:r>
          </w:p>
        </w:tc>
        <w:tc>
          <w:tcPr>
            <w:tcW w:w="671" w:type="pct"/>
          </w:tcPr>
          <w:p w14:paraId="252730EC" w14:textId="77777777" w:rsidR="00820AE9" w:rsidRDefault="00820AE9" w:rsidP="00A82034">
            <w:pPr>
              <w:keepNext/>
              <w:spacing w:before="60" w:after="60"/>
              <w:jc w:val="center"/>
              <w:rPr>
                <w:szCs w:val="24"/>
              </w:rPr>
            </w:pPr>
            <w:r>
              <w:rPr>
                <w:szCs w:val="24"/>
              </w:rPr>
              <w:t>633.0</w:t>
            </w:r>
          </w:p>
        </w:tc>
        <w:tc>
          <w:tcPr>
            <w:tcW w:w="686" w:type="pct"/>
          </w:tcPr>
          <w:p w14:paraId="6B8C8BC6" w14:textId="77777777" w:rsidR="00820AE9" w:rsidRDefault="00820AE9" w:rsidP="00A82034">
            <w:pPr>
              <w:keepNext/>
              <w:spacing w:before="60" w:after="60"/>
              <w:jc w:val="center"/>
              <w:rPr>
                <w:szCs w:val="24"/>
              </w:rPr>
            </w:pPr>
            <w:r>
              <w:rPr>
                <w:szCs w:val="24"/>
              </w:rPr>
              <w:t>634.5</w:t>
            </w:r>
          </w:p>
        </w:tc>
        <w:tc>
          <w:tcPr>
            <w:tcW w:w="1088" w:type="pct"/>
          </w:tcPr>
          <w:p w14:paraId="4A7ED693" w14:textId="6CB74FAA" w:rsidR="00820AE9" w:rsidRDefault="00820AE9" w:rsidP="00A82034">
            <w:pPr>
              <w:keepNext/>
              <w:spacing w:before="60" w:after="60"/>
              <w:jc w:val="center"/>
              <w:rPr>
                <w:szCs w:val="24"/>
              </w:rPr>
            </w:pPr>
            <w:r>
              <w:rPr>
                <w:szCs w:val="24"/>
              </w:rPr>
              <w:t>537.0</w:t>
            </w:r>
          </w:p>
        </w:tc>
      </w:tr>
      <w:tr w:rsidR="00A82034" w14:paraId="695EF1E6" w14:textId="7EFAAC5A" w:rsidTr="00A52FCE">
        <w:trPr>
          <w:trHeight w:val="288"/>
        </w:trPr>
        <w:tc>
          <w:tcPr>
            <w:tcW w:w="1152" w:type="pct"/>
          </w:tcPr>
          <w:p w14:paraId="349D30EF" w14:textId="77777777" w:rsidR="00820AE9" w:rsidRDefault="00820AE9" w:rsidP="00A82034">
            <w:pPr>
              <w:keepNext/>
              <w:spacing w:before="60" w:after="60"/>
              <w:rPr>
                <w:szCs w:val="24"/>
              </w:rPr>
            </w:pPr>
            <w:r>
              <w:rPr>
                <w:szCs w:val="24"/>
              </w:rPr>
              <w:t>Lower Monumental</w:t>
            </w:r>
          </w:p>
        </w:tc>
        <w:tc>
          <w:tcPr>
            <w:tcW w:w="716" w:type="pct"/>
          </w:tcPr>
          <w:p w14:paraId="0D6AFE1E" w14:textId="77777777" w:rsidR="00820AE9" w:rsidRDefault="00820AE9" w:rsidP="00A82034">
            <w:pPr>
              <w:keepNext/>
              <w:spacing w:before="60" w:after="60"/>
              <w:jc w:val="center"/>
              <w:rPr>
                <w:szCs w:val="24"/>
              </w:rPr>
            </w:pPr>
            <w:r>
              <w:rPr>
                <w:szCs w:val="24"/>
              </w:rPr>
              <w:t>537.0</w:t>
            </w:r>
          </w:p>
        </w:tc>
        <w:tc>
          <w:tcPr>
            <w:tcW w:w="686" w:type="pct"/>
          </w:tcPr>
          <w:p w14:paraId="5CA38EB4" w14:textId="77777777" w:rsidR="00820AE9" w:rsidRDefault="00820AE9" w:rsidP="00A82034">
            <w:pPr>
              <w:keepNext/>
              <w:spacing w:before="60" w:after="60"/>
              <w:jc w:val="center"/>
              <w:rPr>
                <w:szCs w:val="24"/>
              </w:rPr>
            </w:pPr>
            <w:r>
              <w:rPr>
                <w:szCs w:val="24"/>
              </w:rPr>
              <w:t>540.0</w:t>
            </w:r>
          </w:p>
        </w:tc>
        <w:tc>
          <w:tcPr>
            <w:tcW w:w="671" w:type="pct"/>
          </w:tcPr>
          <w:p w14:paraId="09A66603" w14:textId="77777777" w:rsidR="00820AE9" w:rsidRDefault="00820AE9" w:rsidP="00A82034">
            <w:pPr>
              <w:keepNext/>
              <w:spacing w:before="60" w:after="60"/>
              <w:jc w:val="center"/>
              <w:rPr>
                <w:szCs w:val="24"/>
              </w:rPr>
            </w:pPr>
            <w:r>
              <w:rPr>
                <w:szCs w:val="24"/>
              </w:rPr>
              <w:t>537.0</w:t>
            </w:r>
          </w:p>
        </w:tc>
        <w:tc>
          <w:tcPr>
            <w:tcW w:w="686" w:type="pct"/>
          </w:tcPr>
          <w:p w14:paraId="4FA433AA" w14:textId="77777777" w:rsidR="00820AE9" w:rsidRDefault="00820AE9" w:rsidP="00A82034">
            <w:pPr>
              <w:keepNext/>
              <w:spacing w:before="60" w:after="60"/>
              <w:jc w:val="center"/>
              <w:rPr>
                <w:szCs w:val="24"/>
              </w:rPr>
            </w:pPr>
            <w:r>
              <w:rPr>
                <w:szCs w:val="24"/>
              </w:rPr>
              <w:t>538.5</w:t>
            </w:r>
          </w:p>
        </w:tc>
        <w:tc>
          <w:tcPr>
            <w:tcW w:w="1088" w:type="pct"/>
          </w:tcPr>
          <w:p w14:paraId="71B2E890" w14:textId="4A7A4D86" w:rsidR="00820AE9" w:rsidRDefault="00820AE9" w:rsidP="00A82034">
            <w:pPr>
              <w:keepNext/>
              <w:spacing w:before="60" w:after="60"/>
              <w:jc w:val="center"/>
              <w:rPr>
                <w:szCs w:val="24"/>
              </w:rPr>
            </w:pPr>
            <w:r>
              <w:rPr>
                <w:szCs w:val="24"/>
              </w:rPr>
              <w:t>437.0</w:t>
            </w:r>
          </w:p>
        </w:tc>
      </w:tr>
      <w:tr w:rsidR="00A82034" w14:paraId="0B65213A" w14:textId="7790BD7E" w:rsidTr="00A52FCE">
        <w:trPr>
          <w:trHeight w:val="288"/>
        </w:trPr>
        <w:tc>
          <w:tcPr>
            <w:tcW w:w="1152" w:type="pct"/>
          </w:tcPr>
          <w:p w14:paraId="7A72E908" w14:textId="77777777" w:rsidR="00820AE9" w:rsidRDefault="00820AE9" w:rsidP="00A82034">
            <w:pPr>
              <w:keepNext/>
              <w:spacing w:before="60" w:after="60"/>
              <w:rPr>
                <w:szCs w:val="24"/>
              </w:rPr>
            </w:pPr>
            <w:r>
              <w:rPr>
                <w:szCs w:val="24"/>
              </w:rPr>
              <w:t>Ice Harbor</w:t>
            </w:r>
          </w:p>
        </w:tc>
        <w:tc>
          <w:tcPr>
            <w:tcW w:w="716" w:type="pct"/>
          </w:tcPr>
          <w:p w14:paraId="2562C800" w14:textId="77777777" w:rsidR="00820AE9" w:rsidRDefault="00820AE9" w:rsidP="00A82034">
            <w:pPr>
              <w:keepNext/>
              <w:spacing w:before="60" w:after="60"/>
              <w:jc w:val="center"/>
              <w:rPr>
                <w:szCs w:val="24"/>
              </w:rPr>
            </w:pPr>
            <w:r>
              <w:rPr>
                <w:szCs w:val="24"/>
              </w:rPr>
              <w:t>437.0</w:t>
            </w:r>
          </w:p>
        </w:tc>
        <w:tc>
          <w:tcPr>
            <w:tcW w:w="686" w:type="pct"/>
          </w:tcPr>
          <w:p w14:paraId="599F77A6" w14:textId="77777777" w:rsidR="00820AE9" w:rsidRDefault="00820AE9" w:rsidP="00A82034">
            <w:pPr>
              <w:keepNext/>
              <w:spacing w:before="60" w:after="60"/>
              <w:jc w:val="center"/>
              <w:rPr>
                <w:szCs w:val="24"/>
              </w:rPr>
            </w:pPr>
            <w:r>
              <w:rPr>
                <w:szCs w:val="24"/>
              </w:rPr>
              <w:t>440.0</w:t>
            </w:r>
          </w:p>
        </w:tc>
        <w:tc>
          <w:tcPr>
            <w:tcW w:w="671" w:type="pct"/>
          </w:tcPr>
          <w:p w14:paraId="55BDF85D" w14:textId="77777777" w:rsidR="00820AE9" w:rsidRDefault="00820AE9" w:rsidP="00A82034">
            <w:pPr>
              <w:keepNext/>
              <w:spacing w:before="60" w:after="60"/>
              <w:jc w:val="center"/>
              <w:rPr>
                <w:szCs w:val="24"/>
              </w:rPr>
            </w:pPr>
            <w:r>
              <w:rPr>
                <w:szCs w:val="24"/>
              </w:rPr>
              <w:t>437.0</w:t>
            </w:r>
          </w:p>
        </w:tc>
        <w:tc>
          <w:tcPr>
            <w:tcW w:w="686" w:type="pct"/>
          </w:tcPr>
          <w:p w14:paraId="73EDF88D" w14:textId="77777777" w:rsidR="00820AE9" w:rsidRDefault="00820AE9" w:rsidP="00A82034">
            <w:pPr>
              <w:keepNext/>
              <w:spacing w:before="60" w:after="60"/>
              <w:jc w:val="center"/>
              <w:rPr>
                <w:szCs w:val="24"/>
              </w:rPr>
            </w:pPr>
            <w:r>
              <w:rPr>
                <w:szCs w:val="24"/>
              </w:rPr>
              <w:t>438.5</w:t>
            </w:r>
          </w:p>
        </w:tc>
        <w:tc>
          <w:tcPr>
            <w:tcW w:w="1088" w:type="pct"/>
          </w:tcPr>
          <w:p w14:paraId="06C27B3F" w14:textId="269C28DF" w:rsidR="00820AE9" w:rsidRDefault="00820AE9" w:rsidP="00A82034">
            <w:pPr>
              <w:keepNext/>
              <w:spacing w:before="60" w:after="60"/>
              <w:jc w:val="center"/>
              <w:rPr>
                <w:szCs w:val="24"/>
              </w:rPr>
            </w:pPr>
            <w:r>
              <w:rPr>
                <w:szCs w:val="24"/>
              </w:rPr>
              <w:t>337.0</w:t>
            </w:r>
          </w:p>
        </w:tc>
      </w:tr>
    </w:tbl>
    <w:p w14:paraId="7FA9038B" w14:textId="77777777" w:rsidR="00A5621E" w:rsidRDefault="47B58E25" w:rsidP="00A5621E">
      <w:pPr>
        <w:spacing w:after="0"/>
        <w:rPr>
          <w:sz w:val="20"/>
        </w:rPr>
      </w:pPr>
      <w:r w:rsidRPr="74761503">
        <w:rPr>
          <w:sz w:val="20"/>
        </w:rPr>
        <w:t>A</w:t>
      </w:r>
      <w:r w:rsidR="51BB0C0A" w:rsidRPr="74761503">
        <w:rPr>
          <w:sz w:val="20"/>
        </w:rPr>
        <w:t xml:space="preserve">. </w:t>
      </w:r>
      <w:r w:rsidR="008C26C6">
        <w:rPr>
          <w:sz w:val="20"/>
        </w:rPr>
        <w:t>E</w:t>
      </w:r>
      <w:r w:rsidR="09796195" w:rsidRPr="74761503">
        <w:rPr>
          <w:sz w:val="20"/>
        </w:rPr>
        <w:t>levations provided in feet above mean sea level (NGVD29).</w:t>
      </w:r>
    </w:p>
    <w:p w14:paraId="26285000" w14:textId="0B346F21" w:rsidR="00A5621E" w:rsidRDefault="47B58E25" w:rsidP="00A5621E">
      <w:pPr>
        <w:spacing w:after="0"/>
        <w:rPr>
          <w:sz w:val="20"/>
        </w:rPr>
      </w:pPr>
      <w:r w:rsidRPr="74761503">
        <w:rPr>
          <w:sz w:val="20"/>
        </w:rPr>
        <w:t>B</w:t>
      </w:r>
      <w:r w:rsidR="76A4F2DF" w:rsidRPr="74761503">
        <w:rPr>
          <w:sz w:val="20"/>
        </w:rPr>
        <w:t xml:space="preserve">. </w:t>
      </w:r>
      <w:r w:rsidR="1CCA0F83" w:rsidRPr="74761503">
        <w:rPr>
          <w:sz w:val="20"/>
        </w:rPr>
        <w:t>August 15</w:t>
      </w:r>
      <w:r w:rsidR="76A4F2DF" w:rsidRPr="74761503">
        <w:rPr>
          <w:sz w:val="20"/>
        </w:rPr>
        <w:t xml:space="preserve"> – April 2</w:t>
      </w:r>
      <w:r w:rsidR="74EB3F28" w:rsidRPr="74761503">
        <w:rPr>
          <w:sz w:val="20"/>
        </w:rPr>
        <w:t>, except at Lower Granite (September 1-April 2)</w:t>
      </w:r>
      <w:r w:rsidR="76A4F2DF" w:rsidRPr="74761503">
        <w:rPr>
          <w:sz w:val="20"/>
        </w:rPr>
        <w:t>.</w:t>
      </w:r>
    </w:p>
    <w:p w14:paraId="407CB78B" w14:textId="5D01B870" w:rsidR="00E034AE" w:rsidRPr="006B2DD6" w:rsidRDefault="47B58E25" w:rsidP="00A5621E">
      <w:pPr>
        <w:rPr>
          <w:sz w:val="20"/>
        </w:rPr>
      </w:pPr>
      <w:r w:rsidRPr="74761503">
        <w:rPr>
          <w:sz w:val="20"/>
        </w:rPr>
        <w:t>C</w:t>
      </w:r>
      <w:r w:rsidR="76A4F2DF" w:rsidRPr="74761503">
        <w:rPr>
          <w:sz w:val="20"/>
        </w:rPr>
        <w:t xml:space="preserve">. April 3 – August </w:t>
      </w:r>
      <w:r w:rsidR="1CCA0F83" w:rsidRPr="74761503">
        <w:rPr>
          <w:sz w:val="20"/>
        </w:rPr>
        <w:t>14</w:t>
      </w:r>
      <w:r w:rsidR="5B4D444C" w:rsidRPr="74761503">
        <w:rPr>
          <w:sz w:val="20"/>
        </w:rPr>
        <w:t>, except at Lower Granite (April 3 – August 31)</w:t>
      </w:r>
      <w:r w:rsidR="76A4F2DF" w:rsidRPr="74761503">
        <w:rPr>
          <w:sz w:val="20"/>
        </w:rPr>
        <w:t>.</w:t>
      </w:r>
      <w:r w:rsidR="51BA5420" w:rsidRPr="74761503">
        <w:rPr>
          <w:sz w:val="20"/>
        </w:rPr>
        <w:t xml:space="preserve"> Projects will be operated within </w:t>
      </w:r>
      <w:r w:rsidR="004A0E04">
        <w:rPr>
          <w:sz w:val="20"/>
        </w:rPr>
        <w:t>a</w:t>
      </w:r>
      <w:r w:rsidR="51BA5420" w:rsidRPr="74761503">
        <w:rPr>
          <w:sz w:val="20"/>
        </w:rPr>
        <w:t xml:space="preserve"> </w:t>
      </w:r>
      <w:r w:rsidR="4CDB6DCE" w:rsidRPr="74761503">
        <w:rPr>
          <w:sz w:val="20"/>
        </w:rPr>
        <w:t>1.</w:t>
      </w:r>
      <w:r w:rsidR="00985BA7">
        <w:rPr>
          <w:sz w:val="20"/>
        </w:rPr>
        <w:t>5</w:t>
      </w:r>
      <w:r w:rsidR="4CDB6DCE" w:rsidRPr="74761503">
        <w:rPr>
          <w:sz w:val="20"/>
        </w:rPr>
        <w:t>-foot</w:t>
      </w:r>
      <w:r w:rsidR="51BA5420" w:rsidRPr="74761503">
        <w:rPr>
          <w:sz w:val="20"/>
        </w:rPr>
        <w:t xml:space="preserve"> range.</w:t>
      </w:r>
    </w:p>
    <w:p w14:paraId="5A2F81C5" w14:textId="260D7BA7" w:rsidR="004D086F" w:rsidRDefault="002F4033" w:rsidP="004D086F">
      <w:pPr>
        <w:rPr>
          <w:szCs w:val="24"/>
        </w:rPr>
      </w:pPr>
      <w:r>
        <w:rPr>
          <w:szCs w:val="24"/>
        </w:rPr>
        <w:t>Potential i</w:t>
      </w:r>
      <w:r w:rsidR="004D086F">
        <w:rPr>
          <w:szCs w:val="24"/>
        </w:rPr>
        <w:t>n-season adjustments to MOP</w:t>
      </w:r>
      <w:r w:rsidR="006B2DD6">
        <w:rPr>
          <w:szCs w:val="24"/>
        </w:rPr>
        <w:t>,</w:t>
      </w:r>
      <w:r w:rsidR="004D086F">
        <w:rPr>
          <w:szCs w:val="24"/>
        </w:rPr>
        <w:t xml:space="preserve"> </w:t>
      </w:r>
      <w:r w:rsidR="006B2DD6">
        <w:rPr>
          <w:szCs w:val="24"/>
        </w:rPr>
        <w:t xml:space="preserve">if necessary, </w:t>
      </w:r>
      <w:r w:rsidR="004D086F">
        <w:rPr>
          <w:szCs w:val="24"/>
        </w:rPr>
        <w:t>will be a</w:t>
      </w:r>
      <w:r w:rsidR="00FF505F">
        <w:rPr>
          <w:szCs w:val="24"/>
        </w:rPr>
        <w:t>n expanded forebay operating range (Expanded MOP)</w:t>
      </w:r>
      <w:r w:rsidR="004D086F" w:rsidDel="00903DB4">
        <w:rPr>
          <w:szCs w:val="24"/>
        </w:rPr>
        <w:t xml:space="preserve"> </w:t>
      </w:r>
      <w:r w:rsidR="009D4B96" w:rsidDel="00903DB4">
        <w:rPr>
          <w:szCs w:val="24"/>
        </w:rPr>
        <w:t>or</w:t>
      </w:r>
      <w:r w:rsidR="009D4B96">
        <w:rPr>
          <w:szCs w:val="24"/>
        </w:rPr>
        <w:t xml:space="preserve"> </w:t>
      </w:r>
      <w:r w:rsidR="004D086F">
        <w:rPr>
          <w:szCs w:val="24"/>
        </w:rPr>
        <w:t>raised minimum forebay elevation (</w:t>
      </w:r>
      <w:r w:rsidR="00B135D1">
        <w:rPr>
          <w:szCs w:val="24"/>
        </w:rPr>
        <w:t>Raised</w:t>
      </w:r>
      <w:r w:rsidR="004D086F">
        <w:rPr>
          <w:szCs w:val="24"/>
        </w:rPr>
        <w:t xml:space="preserve"> MOP), </w:t>
      </w:r>
      <w:r>
        <w:rPr>
          <w:szCs w:val="24"/>
        </w:rPr>
        <w:t>as described below</w:t>
      </w:r>
      <w:r w:rsidR="004D086F">
        <w:rPr>
          <w:szCs w:val="24"/>
        </w:rPr>
        <w:t>.</w:t>
      </w:r>
    </w:p>
    <w:p w14:paraId="6B92513C" w14:textId="2DB8A03B" w:rsidR="006E3BE1" w:rsidRPr="008B140C" w:rsidRDefault="48E829CB" w:rsidP="006E3BE1">
      <w:r w:rsidRPr="74761503">
        <w:rPr>
          <w:b/>
          <w:bCs/>
        </w:rPr>
        <w:t>Expanded MOP:</w:t>
      </w:r>
      <w:r>
        <w:t xml:space="preserve"> If the 1.5-foot MOP range is insufficient to maintain navigation safety, the </w:t>
      </w:r>
      <w:r w:rsidR="415B9EBE">
        <w:t xml:space="preserve">range </w:t>
      </w:r>
      <w:r w:rsidR="327A4F92">
        <w:t>is</w:t>
      </w:r>
      <w:r>
        <w:t xml:space="preserve"> </w:t>
      </w:r>
      <w:r w:rsidR="415B9EBE">
        <w:t>expanded</w:t>
      </w:r>
      <w:r>
        <w:t xml:space="preserve"> (e.g., </w:t>
      </w:r>
      <w:r w:rsidR="732B998C">
        <w:t xml:space="preserve">to </w:t>
      </w:r>
      <w:r>
        <w:t xml:space="preserve">2 feet). </w:t>
      </w:r>
      <w:r w:rsidR="55021EE0">
        <w:t xml:space="preserve"> </w:t>
      </w:r>
      <w:r>
        <w:t xml:space="preserve">For instance, some flow conditions may require a 2-foot forebay operating range at Ice Harbor </w:t>
      </w:r>
      <w:r w:rsidR="00AE441B">
        <w:t>to</w:t>
      </w:r>
      <w:r>
        <w:t xml:space="preserve"> provide safe conditions for barge traffic at the navigation lock exit.  These adjustments may be necessary for both </w:t>
      </w:r>
      <w:proofErr w:type="gramStart"/>
      <w:r>
        <w:t>commercial traffic</w:t>
      </w:r>
      <w:proofErr w:type="gramEnd"/>
      <w:r>
        <w:t xml:space="preserve"> and fish transport barges.  Using Ice Harbor as an example, this type of adjustment would be described as “2-foot expanded MOP (437.0-439.0 feet)”.</w:t>
      </w:r>
      <w:r w:rsidR="4DB62ED0">
        <w:t xml:space="preserve">  Additionally, large within day fluctuations between </w:t>
      </w:r>
      <w:r w:rsidR="7E6491C6">
        <w:t>gas cap</w:t>
      </w:r>
      <w:r w:rsidR="4DB62ED0">
        <w:t xml:space="preserve"> spill and spill </w:t>
      </w:r>
      <w:r w:rsidR="005B7223">
        <w:t xml:space="preserve">percentages or prescribed volumes </w:t>
      </w:r>
      <w:r w:rsidR="4DB62ED0">
        <w:t>may cause operational challenges in meeting MOP and an expanded MOP may be necessary, especially when combined with restricted turbine</w:t>
      </w:r>
      <w:r w:rsidR="74381C8A">
        <w:t xml:space="preserve"> unit</w:t>
      </w:r>
      <w:r w:rsidR="4DB62ED0">
        <w:t xml:space="preserve">s that are not able to operate in the full </w:t>
      </w:r>
      <w:r w:rsidR="74381C8A">
        <w:t>±</w:t>
      </w:r>
      <w:r w:rsidR="4DB62ED0">
        <w:t>1 percent range.</w:t>
      </w:r>
    </w:p>
    <w:p w14:paraId="782DC823" w14:textId="4A917395" w:rsidR="00955120" w:rsidRPr="00955120" w:rsidRDefault="006E3BE1" w:rsidP="000A5D20">
      <w:pPr>
        <w:rPr>
          <w:szCs w:val="24"/>
        </w:rPr>
      </w:pPr>
      <w:r>
        <w:rPr>
          <w:b/>
          <w:szCs w:val="24"/>
        </w:rPr>
        <w:t>Raised</w:t>
      </w:r>
      <w:r w:rsidRPr="00C80A7C">
        <w:rPr>
          <w:b/>
          <w:szCs w:val="24"/>
        </w:rPr>
        <w:t xml:space="preserve"> MOP:</w:t>
      </w:r>
      <w:r>
        <w:rPr>
          <w:szCs w:val="24"/>
        </w:rPr>
        <w:t xml:space="preserve"> If the minimum forebay elevation is insufficient to maintain navigation safety</w:t>
      </w:r>
      <w:r w:rsidR="00A76A01">
        <w:rPr>
          <w:szCs w:val="24"/>
        </w:rPr>
        <w:t xml:space="preserve"> or meet project minimum tailwater elevations</w:t>
      </w:r>
      <w:r>
        <w:rPr>
          <w:szCs w:val="24"/>
        </w:rPr>
        <w:t xml:space="preserve">, the 1.5-foot MOP range </w:t>
      </w:r>
      <w:r w:rsidR="00CE1A32">
        <w:rPr>
          <w:szCs w:val="24"/>
        </w:rPr>
        <w:t>is</w:t>
      </w:r>
      <w:r>
        <w:rPr>
          <w:szCs w:val="24"/>
        </w:rPr>
        <w:t xml:space="preserve"> raised as necessary. A</w:t>
      </w:r>
      <w:r w:rsidRPr="00557600">
        <w:rPr>
          <w:szCs w:val="24"/>
        </w:rPr>
        <w:t xml:space="preserve">djustments in MOP operations have been necessary </w:t>
      </w:r>
      <w:proofErr w:type="gramStart"/>
      <w:r w:rsidRPr="00557600">
        <w:rPr>
          <w:szCs w:val="24"/>
        </w:rPr>
        <w:t>at</w:t>
      </w:r>
      <w:proofErr w:type="gramEnd"/>
      <w:r w:rsidRPr="00557600">
        <w:rPr>
          <w:szCs w:val="24"/>
        </w:rPr>
        <w:t xml:space="preserve"> </w:t>
      </w:r>
      <w:r w:rsidR="00884B17">
        <w:rPr>
          <w:szCs w:val="24"/>
        </w:rPr>
        <w:t>the lower Snake River</w:t>
      </w:r>
      <w:r w:rsidRPr="00557600">
        <w:rPr>
          <w:szCs w:val="24"/>
        </w:rPr>
        <w:t xml:space="preserve"> projects</w:t>
      </w:r>
      <w:r>
        <w:rPr>
          <w:szCs w:val="24"/>
        </w:rPr>
        <w:t>, typically during low</w:t>
      </w:r>
      <w:r w:rsidR="00884B17">
        <w:rPr>
          <w:szCs w:val="24"/>
        </w:rPr>
        <w:t>er</w:t>
      </w:r>
      <w:r>
        <w:rPr>
          <w:szCs w:val="24"/>
        </w:rPr>
        <w:t xml:space="preserve"> flow conditions</w:t>
      </w:r>
      <w:r w:rsidRPr="00557600">
        <w:rPr>
          <w:szCs w:val="24"/>
        </w:rPr>
        <w:t xml:space="preserve">.  For </w:t>
      </w:r>
      <w:r>
        <w:rPr>
          <w:szCs w:val="24"/>
        </w:rPr>
        <w:t>instance</w:t>
      </w:r>
      <w:r w:rsidRPr="00557600">
        <w:rPr>
          <w:szCs w:val="24"/>
        </w:rPr>
        <w:t>, low flow</w:t>
      </w:r>
      <w:r w:rsidR="002C406A">
        <w:rPr>
          <w:szCs w:val="24"/>
        </w:rPr>
        <w:t>s in combination with fish passage spill operations</w:t>
      </w:r>
      <w:r w:rsidRPr="00557600">
        <w:rPr>
          <w:szCs w:val="24"/>
        </w:rPr>
        <w:t xml:space="preserve"> may impact reservoir elevations and cause </w:t>
      </w:r>
      <w:r w:rsidR="00D2194F">
        <w:rPr>
          <w:szCs w:val="24"/>
        </w:rPr>
        <w:t>dips below</w:t>
      </w:r>
      <w:r w:rsidR="00A76A01">
        <w:rPr>
          <w:szCs w:val="24"/>
        </w:rPr>
        <w:t xml:space="preserve"> project minimum tailwater elevations or </w:t>
      </w:r>
      <w:r w:rsidRPr="00557600">
        <w:rPr>
          <w:szCs w:val="24"/>
        </w:rPr>
        <w:t>inadequate navigation depths</w:t>
      </w:r>
      <w:r w:rsidR="002C406A">
        <w:rPr>
          <w:szCs w:val="24"/>
        </w:rPr>
        <w:t>.</w:t>
      </w:r>
      <w:r>
        <w:rPr>
          <w:szCs w:val="24"/>
        </w:rPr>
        <w:t xml:space="preserve">  Using Little Goose as an example, this type of adjustment would be described as “1.5-foot </w:t>
      </w:r>
      <w:r w:rsidR="00401681">
        <w:rPr>
          <w:szCs w:val="24"/>
        </w:rPr>
        <w:t>raised MOP (634.5-636.0 feet)”.</w:t>
      </w:r>
    </w:p>
    <w:p w14:paraId="68C2F949" w14:textId="490BF1BF" w:rsidR="004D086F" w:rsidRPr="00557600" w:rsidRDefault="004D086F" w:rsidP="004D086F">
      <w:pPr>
        <w:rPr>
          <w:szCs w:val="24"/>
        </w:rPr>
      </w:pPr>
      <w:r>
        <w:rPr>
          <w:b/>
          <w:szCs w:val="24"/>
        </w:rPr>
        <w:t>Spill Adjustments:</w:t>
      </w:r>
      <w:r w:rsidRPr="009E458D">
        <w:rPr>
          <w:szCs w:val="24"/>
        </w:rPr>
        <w:t xml:space="preserve"> </w:t>
      </w:r>
      <w:r w:rsidRPr="00557600">
        <w:rPr>
          <w:szCs w:val="24"/>
        </w:rPr>
        <w:t xml:space="preserve">High spill levels may create unsafe hydraulic conditions for commercial, non-commercial, and fish transportation barges entering and exiting the tailrace and/or while moored at the fish </w:t>
      </w:r>
      <w:r w:rsidR="003548A6">
        <w:rPr>
          <w:szCs w:val="24"/>
        </w:rPr>
        <w:t xml:space="preserve">transport </w:t>
      </w:r>
      <w:r w:rsidRPr="00557600">
        <w:rPr>
          <w:szCs w:val="24"/>
        </w:rPr>
        <w:t xml:space="preserve">loading facility.  </w:t>
      </w:r>
      <w:r>
        <w:rPr>
          <w:szCs w:val="24"/>
        </w:rPr>
        <w:t xml:space="preserve">Under these </w:t>
      </w:r>
      <w:r w:rsidRPr="00557600">
        <w:rPr>
          <w:szCs w:val="24"/>
        </w:rPr>
        <w:t xml:space="preserve">conditions, spill may be reduced temporarily </w:t>
      </w:r>
      <w:r>
        <w:rPr>
          <w:szCs w:val="24"/>
        </w:rPr>
        <w:t>as necessary to maintain safe navigation conditions for commercial, non-commercial, or fish transportation barges,</w:t>
      </w:r>
      <w:r w:rsidRPr="00557600">
        <w:rPr>
          <w:szCs w:val="24"/>
        </w:rPr>
        <w:t xml:space="preserve"> which may result in temporarily filling the pool above the MOP range, depending on river flow.</w:t>
      </w:r>
    </w:p>
    <w:p w14:paraId="1AE24C66" w14:textId="77777777" w:rsidR="00B94C1F" w:rsidRPr="00743ADD" w:rsidRDefault="00B94C1F" w:rsidP="00743ADD">
      <w:pPr>
        <w:pStyle w:val="FPP1"/>
        <w:rPr>
          <w:u w:val="none"/>
        </w:rPr>
      </w:pPr>
      <w:r w:rsidRPr="00743ADD">
        <w:rPr>
          <w:u w:val="none"/>
        </w:rPr>
        <w:lastRenderedPageBreak/>
        <w:t>JUVEN</w:t>
      </w:r>
      <w:r w:rsidR="009A4D8C">
        <w:rPr>
          <w:u w:val="none"/>
        </w:rPr>
        <w:t>ILE FISH TRANSPORTATION PROGRAM</w:t>
      </w:r>
    </w:p>
    <w:p w14:paraId="7699A797" w14:textId="6A460553" w:rsidR="00B94C1F" w:rsidRPr="00CA09C2" w:rsidRDefault="3E685EFA" w:rsidP="009C5857">
      <w:r>
        <w:t xml:space="preserve">The best available information will be considered in the Corps’ implementation of the juvenile fish transportation program operations at the Snake River collector projects in </w:t>
      </w:r>
      <w:r w:rsidR="002D7DF1">
        <w:t>2026</w:t>
      </w:r>
      <w:r>
        <w:t xml:space="preserve">. </w:t>
      </w:r>
      <w:r w:rsidR="7519FFDA">
        <w:t xml:space="preserve"> </w:t>
      </w:r>
      <w:r w:rsidR="4A8AA24C">
        <w:t xml:space="preserve">Should </w:t>
      </w:r>
      <w:r w:rsidR="7FF9571C">
        <w:t xml:space="preserve">regional sovereigns recommend adjustments in </w:t>
      </w:r>
      <w:r w:rsidR="4A8AA24C">
        <w:t>transportation start dates</w:t>
      </w:r>
      <w:r w:rsidR="7FF9571C">
        <w:t xml:space="preserve"> that differ from those stated herein, the Corps use</w:t>
      </w:r>
      <w:r w:rsidR="260AF7F8">
        <w:t>s</w:t>
      </w:r>
      <w:r w:rsidR="7FF9571C">
        <w:t xml:space="preserve"> the</w:t>
      </w:r>
      <w:r w:rsidR="13648903" w:rsidRPr="74761503">
        <w:rPr>
          <w:color w:val="000000" w:themeColor="text1"/>
        </w:rPr>
        <w:t xml:space="preserve"> </w:t>
      </w:r>
      <w:r w:rsidR="615C0D84" w:rsidRPr="74761503">
        <w:rPr>
          <w:color w:val="000000" w:themeColor="text1"/>
        </w:rPr>
        <w:t>existing r</w:t>
      </w:r>
      <w:r w:rsidR="7FF9571C">
        <w:t xml:space="preserve">egional </w:t>
      </w:r>
      <w:r w:rsidR="615C0D84">
        <w:t xml:space="preserve">adaptive </w:t>
      </w:r>
      <w:r w:rsidR="23244177">
        <w:t>management</w:t>
      </w:r>
      <w:r w:rsidR="615C0D84">
        <w:t xml:space="preserve"> </w:t>
      </w:r>
      <w:r w:rsidR="7FF9571C">
        <w:t xml:space="preserve">process to </w:t>
      </w:r>
      <w:r w:rsidR="37AA072F">
        <w:t>reconcile</w:t>
      </w:r>
      <w:r w:rsidR="7FF9571C">
        <w:t xml:space="preserve"> recommended operational </w:t>
      </w:r>
      <w:r w:rsidR="1DF716F1">
        <w:t>adjustments</w:t>
      </w:r>
      <w:r w:rsidR="674C5C4A">
        <w:t>.</w:t>
      </w:r>
    </w:p>
    <w:p w14:paraId="7FBF3114" w14:textId="77777777" w:rsidR="008809F2" w:rsidRPr="00CA09C2" w:rsidRDefault="00B94C1F" w:rsidP="00B94C1F">
      <w:r w:rsidRPr="00CA09C2">
        <w:t>The following describes the proposed transportation operations for the lower Snake River projects.</w:t>
      </w:r>
      <w:r w:rsidR="00EE6BB1">
        <w:t xml:space="preserve"> </w:t>
      </w:r>
      <w:r w:rsidRPr="00CA09C2">
        <w:t xml:space="preserve"> Detailed descriptions of project and transport facility operations to implement the juvenile fish transportation program are contained in the FPP Appendix B.</w:t>
      </w:r>
    </w:p>
    <w:p w14:paraId="64CADBC0" w14:textId="77777777" w:rsidR="00B94C1F" w:rsidRPr="00743ADD" w:rsidRDefault="00B94C1F" w:rsidP="00743ADD">
      <w:pPr>
        <w:pStyle w:val="FPP2"/>
        <w:rPr>
          <w:u w:val="none"/>
        </w:rPr>
      </w:pPr>
      <w:bookmarkStart w:id="17" w:name="_Hlk156887237"/>
      <w:r w:rsidRPr="00743ADD">
        <w:rPr>
          <w:u w:val="none"/>
        </w:rPr>
        <w:t>Lower Snake River Dams – Transport Operation and Timing</w:t>
      </w:r>
    </w:p>
    <w:p w14:paraId="555D4EF5" w14:textId="15614BBA" w:rsidR="00B73659" w:rsidRDefault="6CCBBE7E" w:rsidP="009C5857">
      <w:pPr>
        <w:autoSpaceDE w:val="0"/>
        <w:autoSpaceDN w:val="0"/>
        <w:adjustRightInd w:val="0"/>
      </w:pPr>
      <w:r>
        <w:t>T</w:t>
      </w:r>
      <w:r w:rsidR="7FF9571C">
        <w:t>ransportation will be initiated at Lower Granite</w:t>
      </w:r>
      <w:r w:rsidR="00955120">
        <w:t xml:space="preserve"> and</w:t>
      </w:r>
      <w:r w:rsidR="00663434">
        <w:t xml:space="preserve"> </w:t>
      </w:r>
      <w:r w:rsidR="7FF9571C">
        <w:t>Little Goose</w:t>
      </w:r>
      <w:r w:rsidR="00663434">
        <w:t xml:space="preserve"> </w:t>
      </w:r>
      <w:r w:rsidR="7FF9571C">
        <w:t xml:space="preserve">dams </w:t>
      </w:r>
      <w:r w:rsidR="210E0176">
        <w:t xml:space="preserve">on April 24 (collection starting on April 23) </w:t>
      </w:r>
      <w:r w:rsidR="6F5FEDF5">
        <w:t xml:space="preserve">or </w:t>
      </w:r>
      <w:r w:rsidR="210E0176">
        <w:t>as coordinated through the</w:t>
      </w:r>
      <w:r w:rsidR="0EFBF217">
        <w:t xml:space="preserve"> </w:t>
      </w:r>
      <w:r w:rsidR="210E0176">
        <w:t xml:space="preserve">TMT and the </w:t>
      </w:r>
      <w:r w:rsidR="00663434">
        <w:t>RIOG but</w:t>
      </w:r>
      <w:r w:rsidR="210E0176">
        <w:t xml:space="preserve"> begin no later than May 1</w:t>
      </w:r>
      <w:r w:rsidR="7FF9571C">
        <w:t>.</w:t>
      </w:r>
      <w:r w:rsidR="210E0176">
        <w:t xml:space="preserve">  </w:t>
      </w:r>
      <w:r w:rsidR="0F66CDE7">
        <w:t>Transport</w:t>
      </w:r>
      <w:r w:rsidR="73C2C558">
        <w:t xml:space="preserve"> begin</w:t>
      </w:r>
      <w:r w:rsidR="260AF7F8">
        <w:t>s</w:t>
      </w:r>
      <w:r w:rsidR="73C2C558">
        <w:t xml:space="preserve"> the following day </w:t>
      </w:r>
      <w:r w:rsidR="764841D4">
        <w:t xml:space="preserve">after fish </w:t>
      </w:r>
      <w:r w:rsidR="210E0176">
        <w:t xml:space="preserve">collection </w:t>
      </w:r>
      <w:r w:rsidR="73C2C558">
        <w:t xml:space="preserve">and collected juvenile fish will be transported from each facility on a daily or </w:t>
      </w:r>
      <w:proofErr w:type="gramStart"/>
      <w:r w:rsidR="73C2C558">
        <w:t>every-other-day</w:t>
      </w:r>
      <w:proofErr w:type="gramEnd"/>
      <w:r w:rsidR="73C2C558">
        <w:t xml:space="preserve"> basis (depending on the number of fish) throughout the migration season. </w:t>
      </w:r>
      <w:r w:rsidR="2A743521">
        <w:t xml:space="preserve"> </w:t>
      </w:r>
      <w:r w:rsidR="623D4238">
        <w:t>Transportation of spring migrants end</w:t>
      </w:r>
      <w:r w:rsidR="260AF7F8">
        <w:t>s</w:t>
      </w:r>
      <w:r w:rsidR="623D4238">
        <w:t xml:space="preserve"> on </w:t>
      </w:r>
      <w:r w:rsidR="6D8BD1AA">
        <w:t xml:space="preserve">June </w:t>
      </w:r>
      <w:r w:rsidR="59DFE207">
        <w:t>20</w:t>
      </w:r>
      <w:r w:rsidR="6D8BD1AA">
        <w:t xml:space="preserve">.  </w:t>
      </w:r>
      <w:r w:rsidR="00557810">
        <w:t>Truck transportation of summer migrants at Lower Granite and Little Goose resumes on August 1 with allowance for TMT adaptive management adjustments and continues through October 31.</w:t>
      </w:r>
      <w:r w:rsidR="6D8BD1AA">
        <w:t xml:space="preserve">  </w:t>
      </w:r>
      <w:r w:rsidR="73C2C558">
        <w:t xml:space="preserve">Transportation operations </w:t>
      </w:r>
      <w:r w:rsidR="260AF7F8">
        <w:t>are</w:t>
      </w:r>
      <w:r w:rsidR="73C2C558">
        <w:t xml:space="preserve"> carried out at each project in accordance with relevant FPP operating criteria.</w:t>
      </w:r>
      <w:r w:rsidR="210E0176">
        <w:t xml:space="preserve">  </w:t>
      </w:r>
      <w:r w:rsidR="7FF9571C">
        <w:t xml:space="preserve">Transportation and spill operations may be adjusted due to research, conditions at fish collection facilities </w:t>
      </w:r>
      <w:r w:rsidR="73C2C558">
        <w:t>(e.g.</w:t>
      </w:r>
      <w:r w:rsidR="3BFFDE6F">
        <w:t>,</w:t>
      </w:r>
      <w:r w:rsidR="73C2C558">
        <w:t xml:space="preserve"> </w:t>
      </w:r>
      <w:r w:rsidR="7FF9571C">
        <w:t>overcrowding or temperature extremes</w:t>
      </w:r>
      <w:r w:rsidR="73C2C558">
        <w:t>)</w:t>
      </w:r>
      <w:r w:rsidR="7FF9571C">
        <w:t xml:space="preserve">, </w:t>
      </w:r>
      <w:r w:rsidR="73C2C558">
        <w:t xml:space="preserve">or </w:t>
      </w:r>
      <w:r w:rsidR="7FF9571C">
        <w:t>through the adaptive management process with FPOM and/or TMT</w:t>
      </w:r>
      <w:r w:rsidR="73C2C558">
        <w:t xml:space="preserve"> (e.g., to respond to expected environmental conditions, to respond to recent transport vs in</w:t>
      </w:r>
      <w:r w:rsidR="2A88448E">
        <w:t>-</w:t>
      </w:r>
      <w:r w:rsidR="73C2C558">
        <w:t xml:space="preserve">river research results, </w:t>
      </w:r>
      <w:r w:rsidR="7FF9571C">
        <w:t>to better match juvenile outmigration</w:t>
      </w:r>
      <w:r w:rsidR="73C2C558">
        <w:t>,</w:t>
      </w:r>
      <w:r w:rsidR="7FF9571C">
        <w:t xml:space="preserve"> or </w:t>
      </w:r>
      <w:r w:rsidR="73C2C558">
        <w:t xml:space="preserve">to </w:t>
      </w:r>
      <w:r w:rsidR="7FF9571C">
        <w:t xml:space="preserve">achieve/maintain </w:t>
      </w:r>
      <w:r w:rsidR="005B7223">
        <w:t>spill targets</w:t>
      </w:r>
      <w:r w:rsidR="73C2C558">
        <w:t>)</w:t>
      </w:r>
      <w:r w:rsidR="7FF9571C">
        <w:t>.</w:t>
      </w:r>
    </w:p>
    <w:p w14:paraId="77AAF0A8" w14:textId="77777777" w:rsidR="00B94C1F" w:rsidRPr="00743ADD" w:rsidRDefault="00B94C1F" w:rsidP="00743ADD">
      <w:pPr>
        <w:pStyle w:val="FPP2"/>
        <w:rPr>
          <w:u w:val="none"/>
        </w:rPr>
      </w:pPr>
      <w:bookmarkStart w:id="18" w:name="_Hlk95380093"/>
      <w:r w:rsidRPr="00743ADD">
        <w:rPr>
          <w:u w:val="none"/>
        </w:rPr>
        <w:t xml:space="preserve">Transport Research </w:t>
      </w:r>
      <w:r w:rsidR="00401681" w:rsidRPr="00743ADD">
        <w:rPr>
          <w:u w:val="none"/>
        </w:rPr>
        <w:t>–</w:t>
      </w:r>
      <w:r w:rsidRPr="00743ADD">
        <w:rPr>
          <w:u w:val="none"/>
        </w:rPr>
        <w:t xml:space="preserve"> Seasonal Effects of Transport</w:t>
      </w:r>
    </w:p>
    <w:p w14:paraId="73DF4D32" w14:textId="3D632DD3" w:rsidR="00B94C1F" w:rsidRDefault="00B94C1F" w:rsidP="00B94C1F">
      <w:r>
        <w:t>A</w:t>
      </w:r>
      <w:r w:rsidR="000C4A27">
        <w:t>n ongoing annual</w:t>
      </w:r>
      <w:r>
        <w:t xml:space="preserve"> study will be conducted </w:t>
      </w:r>
      <w:r w:rsidR="000C4A27">
        <w:t xml:space="preserve">again in </w:t>
      </w:r>
      <w:r w:rsidR="002D7DF1">
        <w:t>2026</w:t>
      </w:r>
      <w:r w:rsidR="000C4A27">
        <w:t xml:space="preserve"> </w:t>
      </w:r>
      <w:r>
        <w:t xml:space="preserve">to determine seasonal effects of transporting fish from the Snake River to optimize a transportation strategy.  </w:t>
      </w:r>
      <w:r w:rsidR="006E529D">
        <w:t>F</w:t>
      </w:r>
      <w:r>
        <w:t>ish will be collected for this study</w:t>
      </w:r>
      <w:r w:rsidR="006E529D">
        <w:t xml:space="preserve"> at Lower Granite</w:t>
      </w:r>
      <w:r>
        <w:t xml:space="preserve"> starting on April </w:t>
      </w:r>
      <w:r w:rsidR="001E024C">
        <w:t>1</w:t>
      </w:r>
      <w:r w:rsidR="00955120">
        <w:t>3</w:t>
      </w:r>
      <w:r>
        <w:t>, with marking beginning on April</w:t>
      </w:r>
      <w:r w:rsidR="00FD4017">
        <w:t xml:space="preserve"> </w:t>
      </w:r>
      <w:r w:rsidR="001E024C">
        <w:t>1</w:t>
      </w:r>
      <w:r w:rsidR="00955120">
        <w:t>4</w:t>
      </w:r>
      <w:r>
        <w:t>.</w:t>
      </w:r>
    </w:p>
    <w:p w14:paraId="58A17438" w14:textId="216C4763" w:rsidR="008809F2" w:rsidRDefault="00B94C1F" w:rsidP="00517154">
      <w:pPr>
        <w:spacing w:after="0"/>
        <w:rPr>
          <w:szCs w:val="24"/>
        </w:rPr>
      </w:pPr>
      <w:r>
        <w:t>Depending on the number of fish available, fish will be collected 1-</w:t>
      </w:r>
      <w:r w:rsidR="00737F5B">
        <w:t>2</w:t>
      </w:r>
      <w:r>
        <w:t xml:space="preserve"> days each week with tagging occurring on the day following collection. </w:t>
      </w:r>
      <w:r w:rsidR="00BB7312">
        <w:t xml:space="preserve"> </w:t>
      </w:r>
      <w:r>
        <w:t xml:space="preserve">A barge will leave </w:t>
      </w:r>
      <w:r w:rsidR="006E529D">
        <w:t xml:space="preserve">on </w:t>
      </w:r>
      <w:r>
        <w:t>Thursday</w:t>
      </w:r>
      <w:r w:rsidR="006E529D">
        <w:t xml:space="preserve"> (1</w:t>
      </w:r>
      <w:r w:rsidR="00955120">
        <w:t>6</w:t>
      </w:r>
      <w:r w:rsidR="006E529D">
        <w:t xml:space="preserve"> April)</w:t>
      </w:r>
      <w:r>
        <w:t xml:space="preserve"> morning with all fish collected during the previous 1-</w:t>
      </w:r>
      <w:r w:rsidR="00737F5B">
        <w:t>2</w:t>
      </w:r>
      <w:r>
        <w:t xml:space="preserve"> days</w:t>
      </w:r>
      <w:r w:rsidR="006E529D">
        <w:t xml:space="preserve"> </w:t>
      </w:r>
      <w:r w:rsidR="006E529D" w:rsidRPr="00CC6A18">
        <w:t>(excluding fish tagged for in</w:t>
      </w:r>
      <w:r w:rsidR="00F34579">
        <w:t>-</w:t>
      </w:r>
      <w:r w:rsidR="006E529D" w:rsidRPr="00CC6A18">
        <w:t>river survival, which will be released into Lower Granite Dam tailrace)</w:t>
      </w:r>
      <w:r>
        <w:t xml:space="preserve">. </w:t>
      </w:r>
      <w:r w:rsidR="006E529D" w:rsidRPr="00CC6A18">
        <w:t xml:space="preserve">If necessary to achieve the proper loading density, additional fish will be collected on </w:t>
      </w:r>
      <w:r w:rsidR="006E529D">
        <w:t>1</w:t>
      </w:r>
      <w:r w:rsidR="00955120">
        <w:t>5</w:t>
      </w:r>
      <w:r w:rsidR="006E529D">
        <w:t xml:space="preserve"> April</w:t>
      </w:r>
      <w:r w:rsidR="006E529D" w:rsidRPr="00CC6A18">
        <w:t xml:space="preserve"> (but not tagged). </w:t>
      </w:r>
      <w:r w:rsidR="00DA7FE4">
        <w:t xml:space="preserve"> </w:t>
      </w:r>
      <w:r>
        <w:t xml:space="preserve">By barging all fish (minus the in-river group) during 1 to 3 days of collection, barge densities </w:t>
      </w:r>
      <w:r w:rsidR="00741517">
        <w:t>are expected to be</w:t>
      </w:r>
      <w:r>
        <w:t xml:space="preserve"> maintained </w:t>
      </w:r>
      <w:proofErr w:type="gramStart"/>
      <w:r>
        <w:t>similar to</w:t>
      </w:r>
      <w:proofErr w:type="gramEnd"/>
      <w:r>
        <w:t xml:space="preserve"> what would occur under normal transport operations </w:t>
      </w:r>
      <w:r w:rsidR="00741517">
        <w:t xml:space="preserve">at </w:t>
      </w:r>
      <w:r>
        <w:t>that time of year.  This pattern will occur the week preceding general transportation and will be incorporated into general transportation once that opera</w:t>
      </w:r>
      <w:r w:rsidRPr="00144877">
        <w:rPr>
          <w:szCs w:val="24"/>
        </w:rPr>
        <w:t>tion begins.  The desired transported sample size is 6,000 wild Chinook, 4,000-6,000 wild steelhead, and 4</w:t>
      </w:r>
      <w:r w:rsidR="003E19DE">
        <w:rPr>
          <w:szCs w:val="24"/>
        </w:rPr>
        <w:t>,</w:t>
      </w:r>
      <w:r w:rsidRPr="00144877">
        <w:rPr>
          <w:szCs w:val="24"/>
        </w:rPr>
        <w:t>000-6</w:t>
      </w:r>
      <w:r w:rsidR="003E19DE">
        <w:rPr>
          <w:szCs w:val="24"/>
        </w:rPr>
        <w:t>,</w:t>
      </w:r>
      <w:r w:rsidRPr="00144877">
        <w:rPr>
          <w:szCs w:val="24"/>
        </w:rPr>
        <w:t xml:space="preserve">000 hatchery steelhead weekly for approximately </w:t>
      </w:r>
      <w:r w:rsidR="00983028">
        <w:rPr>
          <w:szCs w:val="24"/>
        </w:rPr>
        <w:t>five to six</w:t>
      </w:r>
      <w:r w:rsidR="00983028" w:rsidRPr="00144877">
        <w:rPr>
          <w:szCs w:val="24"/>
        </w:rPr>
        <w:t xml:space="preserve"> </w:t>
      </w:r>
      <w:r w:rsidRPr="00144877">
        <w:rPr>
          <w:szCs w:val="24"/>
        </w:rPr>
        <w:t>weeks.</w:t>
      </w:r>
      <w:bookmarkStart w:id="19" w:name="_Toc494714282"/>
    </w:p>
    <w:p w14:paraId="11190B24" w14:textId="2EB2643D" w:rsidR="00A17300" w:rsidRDefault="0052132B" w:rsidP="00743ADD">
      <w:pPr>
        <w:pStyle w:val="FPP1"/>
      </w:pPr>
      <w:bookmarkStart w:id="20" w:name="_Hlk95226933"/>
      <w:bookmarkEnd w:id="17"/>
      <w:bookmarkEnd w:id="18"/>
      <w:r>
        <w:lastRenderedPageBreak/>
        <w:t xml:space="preserve">fall/winter </w:t>
      </w:r>
      <w:r w:rsidR="16905FA6">
        <w:t>surface spill operations</w:t>
      </w:r>
      <w:r w:rsidR="76279761">
        <w:t xml:space="preserve"> </w:t>
      </w:r>
    </w:p>
    <w:p w14:paraId="77269017" w14:textId="0F9D410B" w:rsidR="004D53EB" w:rsidRDefault="0494B7B7" w:rsidP="00CB7663">
      <w:pPr>
        <w:keepNext/>
      </w:pPr>
      <w:r>
        <w:t xml:space="preserve">Surface spill </w:t>
      </w:r>
      <w:r w:rsidR="00C63906">
        <w:t>operations in March</w:t>
      </w:r>
      <w:r w:rsidR="0078270E">
        <w:t>–</w:t>
      </w:r>
      <w:r w:rsidR="00C63906">
        <w:t>April and September</w:t>
      </w:r>
      <w:r w:rsidR="0078270E">
        <w:t>–</w:t>
      </w:r>
      <w:r w:rsidR="00C63906">
        <w:t>November</w:t>
      </w:r>
      <w:r>
        <w:t xml:space="preserve"> will occur </w:t>
      </w:r>
      <w:r w:rsidR="5EA49807">
        <w:t xml:space="preserve">during the dates and times defined </w:t>
      </w:r>
      <w:r w:rsidR="5CB358C4">
        <w:t xml:space="preserve">below </w:t>
      </w:r>
      <w:r w:rsidR="5EA49807">
        <w:t>in Table 3.</w:t>
      </w:r>
      <w:r w:rsidR="00E432C6">
        <w:t xml:space="preserve"> </w:t>
      </w:r>
      <w:r w:rsidR="003C31E5">
        <w:t>Surface spill will occur via the project’s spillway weir (RSW, TSW, or ASW</w:t>
      </w:r>
      <w:r w:rsidR="003C31E5">
        <w:rPr>
          <w:rStyle w:val="FootnoteReference"/>
        </w:rPr>
        <w:footnoteReference w:id="27"/>
      </w:r>
      <w:r w:rsidR="003C31E5">
        <w:t xml:space="preserve">), except at The Dalles and Bonneville dams </w:t>
      </w:r>
      <w:r w:rsidR="005E5153">
        <w:t xml:space="preserve">which </w:t>
      </w:r>
      <w:r w:rsidR="003C31E5">
        <w:t>do not have a spillway weir and will instead operate non-spillway surface passage routes</w:t>
      </w:r>
      <w:r w:rsidR="005E5153">
        <w:t xml:space="preserve"> as defined in Table 3</w:t>
      </w:r>
      <w:r w:rsidR="003C31E5">
        <w:t>.</w:t>
      </w:r>
    </w:p>
    <w:p w14:paraId="3EBE2AD2" w14:textId="51FA1C7E" w:rsidR="000B3D6F" w:rsidRDefault="39F5FFDD" w:rsidP="004816DE">
      <w:pPr>
        <w:pStyle w:val="Caption"/>
        <w:keepNext/>
        <w:spacing w:after="0"/>
        <w:rPr>
          <w:vertAlign w:val="superscript"/>
        </w:rPr>
      </w:pPr>
      <w:r>
        <w:t>Table</w:t>
      </w:r>
      <w:r w:rsidR="7E6C3606">
        <w:t xml:space="preserve"> 3</w:t>
      </w:r>
      <w:r>
        <w:t>.</w:t>
      </w:r>
      <w:r w:rsidR="00812BCF">
        <w:t xml:space="preserve">─ </w:t>
      </w:r>
      <w:r w:rsidR="006F7143">
        <w:t xml:space="preserve">Fall/Winter </w:t>
      </w:r>
      <w:r>
        <w:t xml:space="preserve">Surface Spill </w:t>
      </w:r>
      <w:r w:rsidR="006F7143">
        <w:t>Operations</w:t>
      </w:r>
      <w:r w:rsidR="2C3D6952">
        <w:t xml:space="preserve"> in 2026</w:t>
      </w:r>
      <w:r>
        <w:t>.</w:t>
      </w:r>
      <w:r w:rsidR="27F87ABB" w:rsidRPr="0A901593">
        <w:rPr>
          <w:vertAlign w:val="superscript"/>
        </w:rPr>
        <w:t>A</w:t>
      </w:r>
    </w:p>
    <w:tbl>
      <w:tblPr>
        <w:tblStyle w:val="TableGrid"/>
        <w:tblW w:w="0" w:type="auto"/>
        <w:tblLook w:val="04A0" w:firstRow="1" w:lastRow="0" w:firstColumn="1" w:lastColumn="0" w:noHBand="0" w:noVBand="1"/>
      </w:tblPr>
      <w:tblGrid>
        <w:gridCol w:w="1191"/>
        <w:gridCol w:w="2267"/>
        <w:gridCol w:w="2083"/>
        <w:gridCol w:w="3107"/>
      </w:tblGrid>
      <w:tr w:rsidR="3DCB7E4A" w14:paraId="0621E296" w14:textId="77777777" w:rsidTr="3E1DB3CF">
        <w:trPr>
          <w:trHeight w:val="300"/>
        </w:trPr>
        <w:tc>
          <w:tcPr>
            <w:tcW w:w="119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AF50F07" w14:textId="62873286" w:rsidR="3DCB7E4A" w:rsidRDefault="3DCB7E4A" w:rsidP="006A7BDB">
            <w:pPr>
              <w:spacing w:before="40" w:after="40"/>
              <w:jc w:val="center"/>
              <w:rPr>
                <w:b/>
                <w:bCs/>
                <w:color w:val="000000" w:themeColor="text1"/>
                <w:sz w:val="20"/>
              </w:rPr>
            </w:pPr>
            <w:r w:rsidRPr="3DCB7E4A">
              <w:rPr>
                <w:b/>
                <w:bCs/>
                <w:color w:val="000000" w:themeColor="text1"/>
                <w:sz w:val="20"/>
              </w:rPr>
              <w:t>Project</w:t>
            </w:r>
          </w:p>
        </w:tc>
        <w:tc>
          <w:tcPr>
            <w:tcW w:w="226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9208504" w14:textId="67F13BE4" w:rsidR="3DCB7E4A" w:rsidRDefault="3DCB7E4A" w:rsidP="006A7BDB">
            <w:pPr>
              <w:spacing w:before="40" w:after="40"/>
              <w:jc w:val="center"/>
              <w:rPr>
                <w:b/>
                <w:bCs/>
                <w:color w:val="000000" w:themeColor="text1"/>
                <w:sz w:val="20"/>
              </w:rPr>
            </w:pPr>
            <w:r w:rsidRPr="3DCB7E4A">
              <w:rPr>
                <w:b/>
                <w:bCs/>
                <w:color w:val="000000" w:themeColor="text1"/>
                <w:sz w:val="20"/>
              </w:rPr>
              <w:t>Dates</w:t>
            </w:r>
          </w:p>
        </w:tc>
        <w:tc>
          <w:tcPr>
            <w:tcW w:w="2083"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D435930" w14:textId="1C759C9E" w:rsidR="3DCB7E4A" w:rsidRDefault="3DCB7E4A" w:rsidP="006A7BDB">
            <w:pPr>
              <w:spacing w:before="40" w:after="40"/>
              <w:jc w:val="center"/>
              <w:rPr>
                <w:b/>
                <w:bCs/>
                <w:color w:val="000000" w:themeColor="text1"/>
                <w:sz w:val="20"/>
              </w:rPr>
            </w:pPr>
            <w:r w:rsidRPr="3DCB7E4A">
              <w:rPr>
                <w:b/>
                <w:bCs/>
                <w:color w:val="000000" w:themeColor="text1"/>
                <w:sz w:val="20"/>
              </w:rPr>
              <w:t>Hours</w:t>
            </w:r>
          </w:p>
        </w:tc>
        <w:tc>
          <w:tcPr>
            <w:tcW w:w="310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1851455" w14:textId="39CA8747" w:rsidR="3DCB7E4A" w:rsidRDefault="3DCB7E4A" w:rsidP="006A7BDB">
            <w:pPr>
              <w:spacing w:before="40" w:after="40"/>
              <w:jc w:val="center"/>
              <w:rPr>
                <w:b/>
                <w:bCs/>
                <w:color w:val="000000" w:themeColor="text1"/>
                <w:sz w:val="20"/>
              </w:rPr>
            </w:pPr>
            <w:r w:rsidRPr="3DCB7E4A">
              <w:rPr>
                <w:b/>
                <w:bCs/>
                <w:color w:val="000000" w:themeColor="text1"/>
                <w:sz w:val="20"/>
              </w:rPr>
              <w:t>Notes</w:t>
            </w:r>
          </w:p>
        </w:tc>
      </w:tr>
      <w:tr w:rsidR="3DCB7E4A" w14:paraId="38A2B6C8" w14:textId="77777777" w:rsidTr="3E1DB3CF">
        <w:trPr>
          <w:trHeight w:val="300"/>
        </w:trPr>
        <w:tc>
          <w:tcPr>
            <w:tcW w:w="11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F1574" w14:textId="33DB1536" w:rsidR="3DCB7E4A" w:rsidRDefault="3DCB7E4A" w:rsidP="006A7BDB">
            <w:pPr>
              <w:spacing w:before="40" w:after="40"/>
              <w:jc w:val="center"/>
              <w:rPr>
                <w:sz w:val="20"/>
              </w:rPr>
            </w:pPr>
            <w:r w:rsidRPr="3DCB7E4A">
              <w:rPr>
                <w:sz w:val="20"/>
              </w:rPr>
              <w:t>LWG, LGS, LMN, IHR, MCN</w:t>
            </w: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77BCE" w14:textId="5B124CFA" w:rsidR="3DCB7E4A" w:rsidRDefault="3DCB7E4A" w:rsidP="006A7BDB">
            <w:pPr>
              <w:spacing w:before="40" w:after="40"/>
              <w:rPr>
                <w:sz w:val="20"/>
              </w:rPr>
            </w:pPr>
            <w:r w:rsidRPr="3DCB7E4A">
              <w:rPr>
                <w:sz w:val="20"/>
              </w:rPr>
              <w:t>March 1 – March 20</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A0C2C" w14:textId="4C874D14" w:rsidR="3DCB7E4A" w:rsidRDefault="3DCB7E4A" w:rsidP="006A7BDB">
            <w:pPr>
              <w:spacing w:before="40" w:after="40"/>
              <w:rPr>
                <w:sz w:val="20"/>
              </w:rPr>
            </w:pPr>
            <w:r w:rsidRPr="3DCB7E4A">
              <w:rPr>
                <w:sz w:val="20"/>
              </w:rPr>
              <w:t>4 hours/day in the morning, 3 days/week</w:t>
            </w:r>
          </w:p>
        </w:tc>
        <w:tc>
          <w:tcPr>
            <w:tcW w:w="310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FB2DD9" w14:textId="5834108C" w:rsidR="3DCB7E4A" w:rsidRDefault="3DCB7E4A" w:rsidP="006A7BDB">
            <w:pPr>
              <w:spacing w:before="40" w:after="40"/>
              <w:rPr>
                <w:sz w:val="20"/>
              </w:rPr>
            </w:pPr>
            <w:r w:rsidRPr="3DCB7E4A">
              <w:rPr>
                <w:sz w:val="20"/>
              </w:rPr>
              <w:t xml:space="preserve"> </w:t>
            </w:r>
          </w:p>
          <w:p w14:paraId="071F8E9E" w14:textId="4D78D760" w:rsidR="3DCB7E4A" w:rsidRDefault="3DCB7E4A" w:rsidP="006A7BDB">
            <w:pPr>
              <w:spacing w:before="40" w:after="40"/>
              <w:rPr>
                <w:sz w:val="20"/>
              </w:rPr>
            </w:pPr>
            <w:r w:rsidRPr="3DCB7E4A">
              <w:rPr>
                <w:sz w:val="20"/>
              </w:rPr>
              <w:t>LGS ASW in high crest (~7 kcfs).</w:t>
            </w:r>
          </w:p>
          <w:p w14:paraId="2DE17815" w14:textId="0C6B299B" w:rsidR="3DCB7E4A" w:rsidRDefault="3DCB7E4A" w:rsidP="006A7BDB">
            <w:pPr>
              <w:spacing w:before="40" w:after="40"/>
              <w:rPr>
                <w:sz w:val="20"/>
              </w:rPr>
            </w:pPr>
            <w:r w:rsidRPr="3DCB7E4A">
              <w:rPr>
                <w:sz w:val="20"/>
              </w:rPr>
              <w:t xml:space="preserve"> </w:t>
            </w:r>
          </w:p>
          <w:p w14:paraId="281DAA1B" w14:textId="57A49010" w:rsidR="3DCB7E4A" w:rsidRDefault="3DCB7E4A" w:rsidP="006A7BDB">
            <w:pPr>
              <w:spacing w:before="40" w:after="40"/>
              <w:rPr>
                <w:sz w:val="20"/>
              </w:rPr>
            </w:pPr>
            <w:r w:rsidRPr="3DCB7E4A">
              <w:rPr>
                <w:sz w:val="20"/>
              </w:rPr>
              <w:t>MCN TSW in spillbay 20 March 1-April 9 and in spillbays 19, 20 September 1-November 15.</w:t>
            </w:r>
          </w:p>
          <w:p w14:paraId="74AA4189" w14:textId="5F6F5828" w:rsidR="3DCB7E4A" w:rsidRDefault="3DCB7E4A" w:rsidP="006A7BDB">
            <w:pPr>
              <w:spacing w:before="40" w:after="40"/>
              <w:rPr>
                <w:sz w:val="20"/>
              </w:rPr>
            </w:pPr>
            <w:r w:rsidRPr="3DCB7E4A">
              <w:rPr>
                <w:sz w:val="20"/>
              </w:rPr>
              <w:t xml:space="preserve"> </w:t>
            </w:r>
          </w:p>
        </w:tc>
      </w:tr>
      <w:tr w:rsidR="3DCB7E4A" w14:paraId="5EF2AC4A" w14:textId="77777777" w:rsidTr="3E1DB3CF">
        <w:trPr>
          <w:trHeight w:val="300"/>
        </w:trPr>
        <w:tc>
          <w:tcPr>
            <w:tcW w:w="1191" w:type="dxa"/>
            <w:vMerge/>
            <w:vAlign w:val="center"/>
          </w:tcPr>
          <w:p w14:paraId="3B834202" w14:textId="77777777" w:rsidR="00FB1FEB" w:rsidRDefault="00FB1FEB"/>
        </w:tc>
        <w:tc>
          <w:tcPr>
            <w:tcW w:w="2267" w:type="dxa"/>
            <w:tcBorders>
              <w:top w:val="single" w:sz="8" w:space="0" w:color="auto"/>
              <w:left w:val="nil"/>
              <w:bottom w:val="single" w:sz="8" w:space="0" w:color="auto"/>
              <w:right w:val="single" w:sz="8" w:space="0" w:color="auto"/>
            </w:tcBorders>
            <w:tcMar>
              <w:left w:w="108" w:type="dxa"/>
              <w:right w:w="108" w:type="dxa"/>
            </w:tcMar>
            <w:vAlign w:val="center"/>
          </w:tcPr>
          <w:p w14:paraId="4F72F30A" w14:textId="4C55C42D" w:rsidR="3DCB7E4A" w:rsidRDefault="3DCB7E4A" w:rsidP="006A7BDB">
            <w:pPr>
              <w:spacing w:before="40" w:after="40"/>
              <w:rPr>
                <w:sz w:val="20"/>
              </w:rPr>
            </w:pPr>
            <w:r w:rsidRPr="3DCB7E4A">
              <w:rPr>
                <w:sz w:val="20"/>
              </w:rPr>
              <w:t>March 21 – April 2 (Snake projects) / April 9 (MCN)</w:t>
            </w:r>
          </w:p>
          <w:p w14:paraId="6323A4EB" w14:textId="6203A48A" w:rsidR="3DCB7E4A" w:rsidRDefault="3DCB7E4A" w:rsidP="006A7BDB">
            <w:pPr>
              <w:spacing w:before="40" w:after="40"/>
              <w:rPr>
                <w:sz w:val="20"/>
              </w:rPr>
            </w:pPr>
            <w:r w:rsidRPr="3DCB7E4A">
              <w:rPr>
                <w:sz w:val="20"/>
              </w:rPr>
              <w:t xml:space="preserve"> </w:t>
            </w:r>
          </w:p>
          <w:p w14:paraId="074B4F21" w14:textId="68BCD263" w:rsidR="3DCB7E4A" w:rsidRDefault="3DCB7E4A" w:rsidP="006A7BDB">
            <w:pPr>
              <w:spacing w:before="40" w:after="40"/>
              <w:rPr>
                <w:sz w:val="20"/>
              </w:rPr>
            </w:pPr>
            <w:r w:rsidRPr="3DCB7E4A">
              <w:rPr>
                <w:sz w:val="20"/>
              </w:rPr>
              <w:t>September 1 – November 15</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383CB" w14:textId="00A341F5" w:rsidR="3DCB7E4A" w:rsidRDefault="3DCB7E4A" w:rsidP="006A7BDB">
            <w:pPr>
              <w:spacing w:before="40" w:after="40"/>
              <w:rPr>
                <w:sz w:val="20"/>
              </w:rPr>
            </w:pPr>
            <w:r w:rsidRPr="3DCB7E4A">
              <w:rPr>
                <w:sz w:val="20"/>
              </w:rPr>
              <w:t>24 hours/day, 7 days/week</w:t>
            </w:r>
          </w:p>
        </w:tc>
        <w:tc>
          <w:tcPr>
            <w:tcW w:w="3107" w:type="dxa"/>
            <w:vMerge/>
            <w:vAlign w:val="center"/>
          </w:tcPr>
          <w:p w14:paraId="3ECA293C" w14:textId="77777777" w:rsidR="00FB1FEB" w:rsidRDefault="00FB1FEB"/>
        </w:tc>
      </w:tr>
      <w:tr w:rsidR="3DCB7E4A" w14:paraId="12B15EAB" w14:textId="77777777" w:rsidTr="3E1DB3CF">
        <w:trPr>
          <w:trHeight w:val="300"/>
        </w:trPr>
        <w:tc>
          <w:tcPr>
            <w:tcW w:w="1191" w:type="dxa"/>
            <w:tcBorders>
              <w:top w:val="nil"/>
              <w:left w:val="single" w:sz="8" w:space="0" w:color="auto"/>
              <w:bottom w:val="single" w:sz="8" w:space="0" w:color="auto"/>
              <w:right w:val="single" w:sz="8" w:space="0" w:color="auto"/>
            </w:tcBorders>
            <w:tcMar>
              <w:left w:w="108" w:type="dxa"/>
              <w:right w:w="108" w:type="dxa"/>
            </w:tcMar>
            <w:vAlign w:val="center"/>
          </w:tcPr>
          <w:p w14:paraId="4AD54146" w14:textId="09BEB2DF" w:rsidR="3DCB7E4A" w:rsidRDefault="3DCB7E4A" w:rsidP="006A7BDB">
            <w:pPr>
              <w:spacing w:before="40" w:after="40"/>
              <w:jc w:val="center"/>
              <w:rPr>
                <w:sz w:val="20"/>
                <w:vertAlign w:val="superscript"/>
              </w:rPr>
            </w:pPr>
            <w:r w:rsidRPr="3DCB7E4A">
              <w:rPr>
                <w:sz w:val="20"/>
              </w:rPr>
              <w:t xml:space="preserve">JDA </w:t>
            </w:r>
            <w:r w:rsidRPr="3DCB7E4A">
              <w:rPr>
                <w:sz w:val="20"/>
                <w:vertAlign w:val="superscript"/>
              </w:rPr>
              <w:t>B</w:t>
            </w: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2DA97" w14:textId="63943F02" w:rsidR="3DCB7E4A" w:rsidRDefault="3DCB7E4A" w:rsidP="006A7BDB">
            <w:pPr>
              <w:spacing w:before="40" w:after="40"/>
              <w:rPr>
                <w:sz w:val="20"/>
              </w:rPr>
            </w:pPr>
            <w:r w:rsidRPr="3DCB7E4A">
              <w:rPr>
                <w:sz w:val="20"/>
              </w:rPr>
              <w:t>March 21 – April 9 (TSW19)</w:t>
            </w:r>
          </w:p>
          <w:p w14:paraId="1ADE7F9D" w14:textId="220C909C" w:rsidR="3DCB7E4A" w:rsidRDefault="3DCB7E4A" w:rsidP="006A7BDB">
            <w:pPr>
              <w:spacing w:before="40" w:after="40"/>
              <w:rPr>
                <w:sz w:val="20"/>
              </w:rPr>
            </w:pPr>
            <w:r w:rsidRPr="3DCB7E4A">
              <w:rPr>
                <w:sz w:val="20"/>
              </w:rPr>
              <w:t xml:space="preserve"> </w:t>
            </w:r>
          </w:p>
          <w:p w14:paraId="0129405A" w14:textId="0E50CA48" w:rsidR="3DCB7E4A" w:rsidRDefault="3DCB7E4A" w:rsidP="006A7BDB">
            <w:pPr>
              <w:spacing w:before="40" w:after="40"/>
              <w:rPr>
                <w:sz w:val="20"/>
              </w:rPr>
            </w:pPr>
            <w:r w:rsidRPr="3DCB7E4A">
              <w:rPr>
                <w:sz w:val="20"/>
              </w:rPr>
              <w:t>September 1 – November 15 (TSW18 and TSW19)</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F71B5" w14:textId="66B0F41B" w:rsidR="3DCB7E4A" w:rsidRDefault="3DCB7E4A" w:rsidP="006A7BDB">
            <w:pPr>
              <w:spacing w:before="40" w:after="40"/>
              <w:rPr>
                <w:sz w:val="20"/>
              </w:rPr>
            </w:pPr>
            <w:r w:rsidRPr="3DCB7E4A">
              <w:rPr>
                <w:sz w:val="20"/>
              </w:rPr>
              <w:t>24 hours/day, 7 days/week</w:t>
            </w:r>
          </w:p>
        </w:tc>
        <w:tc>
          <w:tcPr>
            <w:tcW w:w="3107" w:type="dxa"/>
            <w:tcBorders>
              <w:top w:val="nil"/>
              <w:left w:val="single" w:sz="8" w:space="0" w:color="auto"/>
              <w:bottom w:val="single" w:sz="8" w:space="0" w:color="auto"/>
              <w:right w:val="single" w:sz="8" w:space="0" w:color="auto"/>
            </w:tcBorders>
            <w:tcMar>
              <w:left w:w="108" w:type="dxa"/>
              <w:right w:w="108" w:type="dxa"/>
            </w:tcMar>
            <w:vAlign w:val="center"/>
          </w:tcPr>
          <w:p w14:paraId="6B75BE6B" w14:textId="75D6D32D" w:rsidR="3DCB7E4A" w:rsidRDefault="3DCB7E4A" w:rsidP="006A7BDB">
            <w:pPr>
              <w:spacing w:before="40" w:after="40"/>
              <w:rPr>
                <w:sz w:val="20"/>
              </w:rPr>
            </w:pPr>
            <w:r w:rsidRPr="3E1DB3CF">
              <w:rPr>
                <w:sz w:val="20"/>
              </w:rPr>
              <w:t>Opening the JDA TSW requires a crew and crane and must be done during daylight hours as weather allows. On March 21,</w:t>
            </w:r>
            <w:r w:rsidRPr="3E1DB3CF">
              <w:rPr>
                <w:color w:val="EE0000"/>
                <w:sz w:val="20"/>
              </w:rPr>
              <w:t xml:space="preserve"> </w:t>
            </w:r>
            <w:r w:rsidRPr="3E1DB3CF">
              <w:rPr>
                <w:sz w:val="20"/>
              </w:rPr>
              <w:t xml:space="preserve">the TSW in spillbay 19 will be opened in the morning as early as possible. On November 15, both TSWs will be closed as late as possible during daylight hours, then spill maintained at </w:t>
            </w:r>
            <w:r w:rsidR="539A5FE5" w:rsidRPr="3E1DB3CF">
              <w:rPr>
                <w:sz w:val="20"/>
              </w:rPr>
              <w:t>~</w:t>
            </w:r>
            <w:r w:rsidRPr="3E1DB3CF">
              <w:rPr>
                <w:sz w:val="20"/>
              </w:rPr>
              <w:t>20 kcfs with non-TSW patterns through 2359 hours.</w:t>
            </w:r>
          </w:p>
        </w:tc>
      </w:tr>
      <w:tr w:rsidR="3DCB7E4A" w14:paraId="61E7BA5C" w14:textId="77777777" w:rsidTr="3E1DB3CF">
        <w:trPr>
          <w:trHeight w:val="300"/>
        </w:trPr>
        <w:tc>
          <w:tcPr>
            <w:tcW w:w="1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301ED" w14:textId="1C139C77" w:rsidR="3DCB7E4A" w:rsidRDefault="3DCB7E4A" w:rsidP="006A7BDB">
            <w:pPr>
              <w:spacing w:before="40" w:after="40"/>
              <w:jc w:val="center"/>
              <w:rPr>
                <w:sz w:val="20"/>
              </w:rPr>
            </w:pPr>
            <w:r w:rsidRPr="3DCB7E4A">
              <w:rPr>
                <w:sz w:val="20"/>
              </w:rPr>
              <w:t>TDA Sluiceway</w:t>
            </w: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2B1CA" w14:textId="6492347D" w:rsidR="3DCB7E4A" w:rsidRDefault="3DCB7E4A" w:rsidP="006A7BDB">
            <w:pPr>
              <w:spacing w:before="40" w:after="40"/>
              <w:rPr>
                <w:sz w:val="20"/>
              </w:rPr>
            </w:pPr>
            <w:r w:rsidRPr="3DCB7E4A">
              <w:rPr>
                <w:sz w:val="20"/>
              </w:rPr>
              <w:t>Year-round</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0DE11" w14:textId="796FC6D1" w:rsidR="3DCB7E4A" w:rsidRDefault="3DCB7E4A" w:rsidP="006A7BDB">
            <w:pPr>
              <w:spacing w:before="40" w:after="40"/>
              <w:rPr>
                <w:sz w:val="20"/>
              </w:rPr>
            </w:pPr>
            <w:r w:rsidRPr="3DCB7E4A">
              <w:rPr>
                <w:sz w:val="20"/>
              </w:rPr>
              <w:t>24 hours/day, 7 days/week</w:t>
            </w: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49D40" w14:textId="2A325D10" w:rsidR="3DCB7E4A" w:rsidRDefault="3DCB7E4A" w:rsidP="006A7BDB">
            <w:pPr>
              <w:spacing w:before="40" w:after="40"/>
              <w:rPr>
                <w:sz w:val="20"/>
              </w:rPr>
            </w:pPr>
            <w:r w:rsidRPr="3DCB7E4A">
              <w:rPr>
                <w:sz w:val="20"/>
              </w:rPr>
              <w:t>TDA sluiceway is a non-spillway surface passage route. See FPP Chapter 3 for operating criteria.</w:t>
            </w:r>
          </w:p>
        </w:tc>
      </w:tr>
      <w:tr w:rsidR="3DCB7E4A" w14:paraId="4B868C18" w14:textId="77777777" w:rsidTr="3E1DB3CF">
        <w:trPr>
          <w:trHeight w:val="300"/>
        </w:trPr>
        <w:tc>
          <w:tcPr>
            <w:tcW w:w="11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83989" w14:textId="0102595E" w:rsidR="3DCB7E4A" w:rsidRDefault="3DCB7E4A" w:rsidP="006A7BDB">
            <w:pPr>
              <w:spacing w:before="40" w:after="40"/>
              <w:jc w:val="center"/>
              <w:rPr>
                <w:sz w:val="20"/>
              </w:rPr>
            </w:pPr>
            <w:r w:rsidRPr="3DCB7E4A">
              <w:rPr>
                <w:sz w:val="20"/>
              </w:rPr>
              <w:t xml:space="preserve">BON </w:t>
            </w:r>
            <w:r>
              <w:br/>
            </w:r>
            <w:r w:rsidRPr="3DCB7E4A">
              <w:rPr>
                <w:sz w:val="20"/>
              </w:rPr>
              <w:t>B2CC</w:t>
            </w: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588BF" w14:textId="34F90F77" w:rsidR="3DCB7E4A" w:rsidRDefault="3DCB7E4A" w:rsidP="006A7BDB">
            <w:pPr>
              <w:spacing w:before="40" w:after="40"/>
              <w:rPr>
                <w:sz w:val="20"/>
              </w:rPr>
            </w:pPr>
            <w:r w:rsidRPr="3DCB7E4A">
              <w:rPr>
                <w:sz w:val="20"/>
              </w:rPr>
              <w:t>March 1–8</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24BF6" w14:textId="0128E1AF" w:rsidR="3DCB7E4A" w:rsidRDefault="3DCB7E4A" w:rsidP="006A7BDB">
            <w:pPr>
              <w:spacing w:before="40" w:after="40"/>
              <w:rPr>
                <w:sz w:val="20"/>
              </w:rPr>
            </w:pPr>
            <w:r w:rsidRPr="3DCB7E4A">
              <w:rPr>
                <w:sz w:val="20"/>
              </w:rPr>
              <w:t>0600-1000 daily</w:t>
            </w:r>
          </w:p>
        </w:tc>
        <w:tc>
          <w:tcPr>
            <w:tcW w:w="310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B616B" w14:textId="008140ED" w:rsidR="3DCB7E4A" w:rsidRDefault="3DCB7E4A" w:rsidP="006A7BDB">
            <w:pPr>
              <w:spacing w:before="40" w:after="40"/>
              <w:rPr>
                <w:sz w:val="20"/>
              </w:rPr>
            </w:pPr>
            <w:r w:rsidRPr="3DCB7E4A">
              <w:rPr>
                <w:sz w:val="20"/>
              </w:rPr>
              <w:t>BON PH2 corner collector (B2CC) is a non-spillway surface passage route. See FPP Chapter 2 for operating criteria.</w:t>
            </w:r>
          </w:p>
        </w:tc>
      </w:tr>
      <w:tr w:rsidR="3DCB7E4A" w14:paraId="160829DA" w14:textId="77777777" w:rsidTr="3E1DB3CF">
        <w:trPr>
          <w:trHeight w:val="300"/>
        </w:trPr>
        <w:tc>
          <w:tcPr>
            <w:tcW w:w="1191" w:type="dxa"/>
            <w:vMerge/>
            <w:vAlign w:val="center"/>
          </w:tcPr>
          <w:p w14:paraId="3C5D5058" w14:textId="77777777" w:rsidR="00FB1FEB" w:rsidRDefault="00FB1FEB"/>
        </w:tc>
        <w:tc>
          <w:tcPr>
            <w:tcW w:w="2267" w:type="dxa"/>
            <w:tcBorders>
              <w:top w:val="single" w:sz="8" w:space="0" w:color="auto"/>
              <w:left w:val="nil"/>
              <w:bottom w:val="single" w:sz="8" w:space="0" w:color="auto"/>
              <w:right w:val="single" w:sz="8" w:space="0" w:color="auto"/>
            </w:tcBorders>
            <w:tcMar>
              <w:left w:w="108" w:type="dxa"/>
              <w:right w:w="108" w:type="dxa"/>
            </w:tcMar>
            <w:vAlign w:val="center"/>
          </w:tcPr>
          <w:p w14:paraId="15193975" w14:textId="7244ECA7" w:rsidR="3DCB7E4A" w:rsidRDefault="3DCB7E4A" w:rsidP="006A7BDB">
            <w:pPr>
              <w:spacing w:before="40" w:after="40"/>
              <w:rPr>
                <w:sz w:val="20"/>
              </w:rPr>
            </w:pPr>
            <w:r w:rsidRPr="3DCB7E4A">
              <w:rPr>
                <w:sz w:val="20"/>
              </w:rPr>
              <w:t>March 9–25</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7D97D" w14:textId="35C28EC7" w:rsidR="3DCB7E4A" w:rsidRDefault="3DCB7E4A" w:rsidP="006A7BDB">
            <w:pPr>
              <w:spacing w:before="40" w:after="40"/>
              <w:rPr>
                <w:sz w:val="20"/>
              </w:rPr>
            </w:pPr>
            <w:r w:rsidRPr="3DCB7E4A">
              <w:rPr>
                <w:sz w:val="20"/>
              </w:rPr>
              <w:t>0600-1000, 1600-2000 daily</w:t>
            </w:r>
          </w:p>
        </w:tc>
        <w:tc>
          <w:tcPr>
            <w:tcW w:w="3107" w:type="dxa"/>
            <w:vMerge/>
            <w:vAlign w:val="center"/>
          </w:tcPr>
          <w:p w14:paraId="3B05DF98" w14:textId="77777777" w:rsidR="00FB1FEB" w:rsidRDefault="00FB1FEB"/>
        </w:tc>
      </w:tr>
      <w:tr w:rsidR="3DCB7E4A" w14:paraId="154219BB" w14:textId="77777777" w:rsidTr="3E1DB3CF">
        <w:trPr>
          <w:trHeight w:val="300"/>
        </w:trPr>
        <w:tc>
          <w:tcPr>
            <w:tcW w:w="1191" w:type="dxa"/>
            <w:vMerge/>
            <w:vAlign w:val="center"/>
          </w:tcPr>
          <w:p w14:paraId="440546D6" w14:textId="77777777" w:rsidR="00FB1FEB" w:rsidRDefault="00FB1FEB"/>
        </w:tc>
        <w:tc>
          <w:tcPr>
            <w:tcW w:w="2267" w:type="dxa"/>
            <w:tcBorders>
              <w:top w:val="single" w:sz="8" w:space="0" w:color="auto"/>
              <w:left w:val="nil"/>
              <w:bottom w:val="single" w:sz="8" w:space="0" w:color="auto"/>
              <w:right w:val="single" w:sz="8" w:space="0" w:color="auto"/>
            </w:tcBorders>
            <w:tcMar>
              <w:left w:w="108" w:type="dxa"/>
              <w:right w:w="108" w:type="dxa"/>
            </w:tcMar>
            <w:vAlign w:val="center"/>
          </w:tcPr>
          <w:p w14:paraId="6C260BD3" w14:textId="491C9BB7" w:rsidR="3DCB7E4A" w:rsidRDefault="3DCB7E4A" w:rsidP="006A7BDB">
            <w:pPr>
              <w:spacing w:before="40" w:after="40"/>
              <w:rPr>
                <w:sz w:val="20"/>
              </w:rPr>
            </w:pPr>
            <w:r w:rsidRPr="3DCB7E4A">
              <w:rPr>
                <w:sz w:val="20"/>
              </w:rPr>
              <w:t xml:space="preserve">March 26 </w:t>
            </w:r>
            <w:proofErr w:type="gramStart"/>
            <w:r w:rsidRPr="3DCB7E4A">
              <w:rPr>
                <w:sz w:val="20"/>
              </w:rPr>
              <w:t>begin</w:t>
            </w:r>
            <w:proofErr w:type="gramEnd"/>
            <w:r w:rsidRPr="3DCB7E4A">
              <w:rPr>
                <w:sz w:val="20"/>
              </w:rPr>
              <w:t xml:space="preserve"> year-round</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1D540" w14:textId="2BC31AEF" w:rsidR="3DCB7E4A" w:rsidRDefault="3DCB7E4A" w:rsidP="006A7BDB">
            <w:pPr>
              <w:spacing w:before="40" w:after="40"/>
              <w:rPr>
                <w:sz w:val="20"/>
              </w:rPr>
            </w:pPr>
            <w:r w:rsidRPr="3DCB7E4A">
              <w:rPr>
                <w:sz w:val="20"/>
              </w:rPr>
              <w:t>24 hours/day, 7 days/week</w:t>
            </w:r>
          </w:p>
        </w:tc>
        <w:tc>
          <w:tcPr>
            <w:tcW w:w="3107" w:type="dxa"/>
            <w:vMerge/>
            <w:vAlign w:val="center"/>
          </w:tcPr>
          <w:p w14:paraId="2EFD9D20" w14:textId="77777777" w:rsidR="00FB1FEB" w:rsidRDefault="00FB1FEB"/>
        </w:tc>
      </w:tr>
      <w:tr w:rsidR="3DCB7E4A" w14:paraId="0981C535" w14:textId="77777777" w:rsidTr="3E1DB3CF">
        <w:trPr>
          <w:trHeight w:val="300"/>
        </w:trPr>
        <w:tc>
          <w:tcPr>
            <w:tcW w:w="1191" w:type="dxa"/>
            <w:tcBorders>
              <w:top w:val="nil"/>
              <w:left w:val="single" w:sz="8" w:space="0" w:color="auto"/>
              <w:bottom w:val="single" w:sz="8" w:space="0" w:color="auto"/>
              <w:right w:val="single" w:sz="8" w:space="0" w:color="auto"/>
            </w:tcBorders>
            <w:tcMar>
              <w:left w:w="108" w:type="dxa"/>
              <w:right w:w="108" w:type="dxa"/>
            </w:tcMar>
            <w:vAlign w:val="center"/>
          </w:tcPr>
          <w:p w14:paraId="6251FB52" w14:textId="5C5589C3" w:rsidR="3DCB7E4A" w:rsidRDefault="3DCB7E4A" w:rsidP="006A7BDB">
            <w:pPr>
              <w:spacing w:before="40" w:after="40"/>
              <w:jc w:val="center"/>
              <w:rPr>
                <w:sz w:val="20"/>
              </w:rPr>
            </w:pPr>
            <w:r w:rsidRPr="3DCB7E4A">
              <w:rPr>
                <w:sz w:val="20"/>
              </w:rPr>
              <w:t>BON Sluiceway</w:t>
            </w: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14733" w14:textId="3FF399EF" w:rsidR="3DCB7E4A" w:rsidRDefault="3DCB7E4A" w:rsidP="006A7BDB">
            <w:pPr>
              <w:spacing w:before="40" w:after="40"/>
              <w:rPr>
                <w:sz w:val="20"/>
              </w:rPr>
            </w:pPr>
            <w:r w:rsidRPr="3DCB7E4A">
              <w:rPr>
                <w:sz w:val="20"/>
              </w:rPr>
              <w:t>Year-round</w:t>
            </w:r>
          </w:p>
        </w:tc>
        <w:tc>
          <w:tcPr>
            <w:tcW w:w="2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0DD04" w14:textId="0A4328D0" w:rsidR="3DCB7E4A" w:rsidRDefault="3DCB7E4A" w:rsidP="006A7BDB">
            <w:pPr>
              <w:spacing w:before="40" w:after="40"/>
              <w:rPr>
                <w:sz w:val="20"/>
              </w:rPr>
            </w:pPr>
            <w:r w:rsidRPr="3DCB7E4A">
              <w:rPr>
                <w:sz w:val="20"/>
              </w:rPr>
              <w:t>24 hours/day, 7 days/week</w:t>
            </w:r>
          </w:p>
        </w:tc>
        <w:tc>
          <w:tcPr>
            <w:tcW w:w="3107" w:type="dxa"/>
            <w:tcBorders>
              <w:top w:val="nil"/>
              <w:left w:val="single" w:sz="8" w:space="0" w:color="auto"/>
              <w:bottom w:val="single" w:sz="8" w:space="0" w:color="auto"/>
              <w:right w:val="single" w:sz="8" w:space="0" w:color="auto"/>
            </w:tcBorders>
            <w:tcMar>
              <w:left w:w="108" w:type="dxa"/>
              <w:right w:w="108" w:type="dxa"/>
            </w:tcMar>
            <w:vAlign w:val="center"/>
          </w:tcPr>
          <w:p w14:paraId="2F59F3D4" w14:textId="20E48F4F" w:rsidR="3DCB7E4A" w:rsidRDefault="3DCB7E4A" w:rsidP="006A7BDB">
            <w:pPr>
              <w:spacing w:before="40" w:after="40"/>
              <w:rPr>
                <w:sz w:val="20"/>
              </w:rPr>
            </w:pPr>
            <w:r w:rsidRPr="3DCB7E4A">
              <w:rPr>
                <w:sz w:val="20"/>
              </w:rPr>
              <w:t>BON PH1 sluiceway is a non-spillway surface passage route. See FPP Chapter 2 for operating criteria.</w:t>
            </w:r>
          </w:p>
        </w:tc>
      </w:tr>
    </w:tbl>
    <w:p w14:paraId="3DCAC5A3" w14:textId="34ACD117" w:rsidR="7AAA1256" w:rsidRPr="006A7BDB" w:rsidRDefault="2ADFA08D" w:rsidP="00073E9A">
      <w:pPr>
        <w:spacing w:after="0"/>
        <w:rPr>
          <w:sz w:val="20"/>
        </w:rPr>
      </w:pPr>
      <w:r w:rsidRPr="006A7BDB">
        <w:rPr>
          <w:rFonts w:eastAsia="Calibri"/>
          <w:sz w:val="20"/>
        </w:rPr>
        <w:t>A. Spill may be temporarily reduced below the FOP target spill level at any project if necessary to ensure navigation safety or transmission reliability, or to avoid exceeding State TDG standards.</w:t>
      </w:r>
    </w:p>
    <w:p w14:paraId="09C457B5" w14:textId="20990632" w:rsidR="31092814" w:rsidRPr="006A7BDB" w:rsidRDefault="75AFD642" w:rsidP="518F1FDA">
      <w:pPr>
        <w:spacing w:after="0"/>
        <w:rPr>
          <w:sz w:val="20"/>
        </w:rPr>
      </w:pPr>
      <w:r w:rsidRPr="006A7BDB">
        <w:rPr>
          <w:sz w:val="20"/>
        </w:rPr>
        <w:t xml:space="preserve">B. John Day </w:t>
      </w:r>
      <w:r w:rsidR="00DC7AB6" w:rsidRPr="006A7BDB">
        <w:rPr>
          <w:sz w:val="20"/>
        </w:rPr>
        <w:t xml:space="preserve">Dam </w:t>
      </w:r>
      <w:r w:rsidRPr="006A7BDB">
        <w:rPr>
          <w:sz w:val="20"/>
        </w:rPr>
        <w:t>will also spill from bay 2 open 1 stop (approximately 1.6 kcfs) 24 hours/day September 1-November 15 to maintain attraction flow to the North Shore adult fish ladder, per FPP Chapter 4 (JDA).</w:t>
      </w:r>
    </w:p>
    <w:p w14:paraId="4180EC16" w14:textId="780BB688" w:rsidR="00631E18" w:rsidRDefault="00631E18" w:rsidP="00631E18">
      <w:pPr>
        <w:spacing w:after="0"/>
        <w:rPr>
          <w:rFonts w:ascii="Calibri" w:eastAsia="Calibri" w:hAnsi="Calibri" w:cs="Calibri"/>
          <w:sz w:val="20"/>
        </w:rPr>
      </w:pPr>
    </w:p>
    <w:p w14:paraId="44F46854" w14:textId="7FAB8A2E" w:rsidR="00324435" w:rsidRPr="00EB0346" w:rsidRDefault="616CE20C" w:rsidP="00743ADD">
      <w:pPr>
        <w:pStyle w:val="FPP1"/>
      </w:pPr>
      <w:r>
        <w:rPr>
          <w:u w:val="none"/>
        </w:rPr>
        <w:lastRenderedPageBreak/>
        <w:t xml:space="preserve">SPRING </w:t>
      </w:r>
      <w:r w:rsidR="1953BF22">
        <w:rPr>
          <w:u w:val="none"/>
        </w:rPr>
        <w:t>FISH PASSAGE SPILL</w:t>
      </w:r>
      <w:r w:rsidR="11617F28">
        <w:rPr>
          <w:u w:val="none"/>
        </w:rPr>
        <w:t xml:space="preserve"> </w:t>
      </w:r>
      <w:r>
        <w:rPr>
          <w:u w:val="none"/>
        </w:rPr>
        <w:t>OPERATIONS</w:t>
      </w:r>
      <w:bookmarkEnd w:id="19"/>
    </w:p>
    <w:p w14:paraId="6E20E8C4" w14:textId="219A0761" w:rsidR="0052428F" w:rsidRDefault="19F3F9E3" w:rsidP="005D54CE">
      <w:r>
        <w:t xml:space="preserve">Spring spill operations occur </w:t>
      </w:r>
      <w:r w:rsidR="587BD776">
        <w:t>April 3</w:t>
      </w:r>
      <w:r w:rsidR="1FB5807C">
        <w:t>–</w:t>
      </w:r>
      <w:r w:rsidR="587BD776">
        <w:t xml:space="preserve">June 20 </w:t>
      </w:r>
      <w:r>
        <w:t xml:space="preserve">at </w:t>
      </w:r>
      <w:r w:rsidR="1FB5807C">
        <w:t xml:space="preserve">the four </w:t>
      </w:r>
      <w:r w:rsidR="0F1C9677">
        <w:t>l</w:t>
      </w:r>
      <w:r>
        <w:t xml:space="preserve">ower Snake River projects, and </w:t>
      </w:r>
      <w:r w:rsidR="587BD776">
        <w:t>April 10</w:t>
      </w:r>
      <w:r w:rsidR="1FB5807C">
        <w:t>–</w:t>
      </w:r>
      <w:r w:rsidR="587BD776">
        <w:t xml:space="preserve">June 15 </w:t>
      </w:r>
      <w:r>
        <w:t xml:space="preserve">at the </w:t>
      </w:r>
      <w:r w:rsidR="1FB5807C">
        <w:t xml:space="preserve">four </w:t>
      </w:r>
      <w:r w:rsidR="0F1C9677">
        <w:t>l</w:t>
      </w:r>
      <w:r>
        <w:t xml:space="preserve">ower Columbia River projects. </w:t>
      </w:r>
      <w:r w:rsidR="5C1BF7B0">
        <w:t xml:space="preserve"> </w:t>
      </w:r>
      <w:r w:rsidR="025C46E2">
        <w:t>The Corps initiate</w:t>
      </w:r>
      <w:r w:rsidR="260AF7F8">
        <w:t>s</w:t>
      </w:r>
      <w:r w:rsidR="025C46E2">
        <w:t xml:space="preserve"> spill at 0001 hours, or shortly after midnight, at each of the projects on the start date. </w:t>
      </w:r>
      <w:r w:rsidR="5C1BF7B0">
        <w:t xml:space="preserve"> </w:t>
      </w:r>
      <w:r>
        <w:t xml:space="preserve">Target spill levels for spring </w:t>
      </w:r>
      <w:r w:rsidR="002D7DF1">
        <w:t>2026</w:t>
      </w:r>
      <w:r w:rsidR="1357F65C">
        <w:t xml:space="preserve"> </w:t>
      </w:r>
      <w:r>
        <w:t>at eac</w:t>
      </w:r>
      <w:r w:rsidR="409C0CA4">
        <w:t>h project are defined in Table</w:t>
      </w:r>
      <w:r w:rsidR="000B3D6F">
        <w:t xml:space="preserve"> 4</w:t>
      </w:r>
      <w:r w:rsidR="4782B21C">
        <w:t>.</w:t>
      </w:r>
      <w:r w:rsidR="59E24FAE">
        <w:t xml:space="preserve">  If deleterious impacts of the proposed spill operations are observed in-season, existing adaptive management processes may be employed to address the cause of the impacts.  Spill may be temporarily reduced at any project to ensure navigation safety or transmission reliability.  In order to operate consistently with state water quality standards, spill may also be reduced if observed GBT levels exceed those identified in state water quality standards (</w:t>
      </w:r>
      <w:r w:rsidR="59E24FAE" w:rsidRPr="74761503">
        <w:rPr>
          <w:i/>
          <w:iCs/>
        </w:rPr>
        <w:t>See</w:t>
      </w:r>
      <w:r w:rsidR="59E24FAE">
        <w:t xml:space="preserve"> </w:t>
      </w:r>
      <w:hyperlink r:id="rId13">
        <w:r w:rsidR="59E24FAE" w:rsidRPr="74761503">
          <w:rPr>
            <w:rStyle w:val="Hyperlink"/>
          </w:rPr>
          <w:t>WASH. ADMIN. CODE § 173-201A-200(l)(f)(ii)(B)(III)</w:t>
        </w:r>
      </w:hyperlink>
      <w:r w:rsidR="59E24FAE">
        <w:t xml:space="preserve"> and </w:t>
      </w:r>
      <w:hyperlink r:id="rId14">
        <w:r w:rsidR="59E24FAE" w:rsidRPr="25359605">
          <w:rPr>
            <w:rStyle w:val="Hyperlink"/>
            <w:i/>
            <w:iCs/>
          </w:rPr>
          <w:t>Order Approving a Modification to</w:t>
        </w:r>
        <w:r w:rsidR="003D3824">
          <w:rPr>
            <w:rStyle w:val="Hyperlink"/>
            <w:i/>
            <w:iCs/>
          </w:rPr>
          <w:t xml:space="preserve"> </w:t>
        </w:r>
        <w:r w:rsidR="59E24FAE" w:rsidRPr="25359605">
          <w:rPr>
            <w:rStyle w:val="Hyperlink"/>
            <w:i/>
            <w:iCs/>
          </w:rPr>
          <w:t>Oregon’s Water Quality Standard for Total Dissolved Gas in the Columbia River Mainstem</w:t>
        </w:r>
      </w:hyperlink>
      <w:r w:rsidR="59E24FAE">
        <w:t>,</w:t>
      </w:r>
      <w:r w:rsidR="59E24FAE" w:rsidRPr="74761503">
        <w:rPr>
          <w:i/>
          <w:iCs/>
        </w:rPr>
        <w:t xml:space="preserve"> </w:t>
      </w:r>
      <w:r w:rsidR="59E24FAE">
        <w:t xml:space="preserve">page </w:t>
      </w:r>
      <w:r w:rsidR="0083774B">
        <w:t>4-</w:t>
      </w:r>
      <w:r w:rsidR="59E24FAE">
        <w:t>5).</w:t>
      </w:r>
    </w:p>
    <w:p w14:paraId="3145C675" w14:textId="0257ABD0" w:rsidR="005D54CE" w:rsidRDefault="00C435D2" w:rsidP="005D54CE">
      <w:pPr>
        <w:rPr>
          <w:rFonts w:cstheme="minorBidi"/>
          <w:szCs w:val="24"/>
        </w:rPr>
      </w:pPr>
      <w:r>
        <w:rPr>
          <w:szCs w:val="24"/>
        </w:rPr>
        <w:t xml:space="preserve">Spill up to the </w:t>
      </w:r>
      <w:r w:rsidR="005D54CE" w:rsidRPr="005D54CE">
        <w:rPr>
          <w:rFonts w:cstheme="minorBidi"/>
          <w:szCs w:val="24"/>
        </w:rPr>
        <w:t xml:space="preserve">125% </w:t>
      </w:r>
      <w:r w:rsidR="00D9042B">
        <w:rPr>
          <w:rFonts w:cstheme="minorBidi"/>
          <w:szCs w:val="24"/>
        </w:rPr>
        <w:t>g</w:t>
      </w:r>
      <w:r w:rsidR="005D54CE" w:rsidRPr="005D54CE">
        <w:rPr>
          <w:rFonts w:cstheme="minorBidi"/>
          <w:szCs w:val="24"/>
        </w:rPr>
        <w:t xml:space="preserve">as </w:t>
      </w:r>
      <w:r w:rsidR="00D9042B">
        <w:rPr>
          <w:rFonts w:cstheme="minorBidi"/>
          <w:szCs w:val="24"/>
        </w:rPr>
        <w:t>c</w:t>
      </w:r>
      <w:r w:rsidR="005D54CE" w:rsidRPr="005D54CE">
        <w:rPr>
          <w:rFonts w:cstheme="minorBidi"/>
          <w:szCs w:val="24"/>
        </w:rPr>
        <w:t>ap is spill to the maximum level that meets, but does not exceed, the TDG criteria allowed under state laws.  This includes a criterion for not exceeding 126% TDG for the average of the two greatest hourly values within a day.</w:t>
      </w:r>
    </w:p>
    <w:p w14:paraId="73A2788D" w14:textId="1ED4FB92" w:rsidR="00C85FBD" w:rsidRPr="00323849" w:rsidRDefault="40A18181" w:rsidP="00C85FBD">
      <w:pPr>
        <w:pStyle w:val="Caption"/>
        <w:keepNext/>
        <w:tabs>
          <w:tab w:val="left" w:pos="9000"/>
        </w:tabs>
        <w:spacing w:after="0"/>
        <w:ind w:right="270"/>
      </w:pPr>
      <w:bookmarkStart w:id="21" w:name="_Hlk95226960"/>
      <w:bookmarkEnd w:id="20"/>
      <w:r>
        <w:t xml:space="preserve">Table </w:t>
      </w:r>
      <w:r w:rsidR="000B3D6F">
        <w:t>4</w:t>
      </w:r>
      <w:r>
        <w:t xml:space="preserve">.─ </w:t>
      </w:r>
      <w:proofErr w:type="gramStart"/>
      <w:r>
        <w:t>Summary of</w:t>
      </w:r>
      <w:r w:rsidR="1AFD7B99">
        <w:t xml:space="preserve"> </w:t>
      </w:r>
      <w:r w:rsidR="002D7DF1">
        <w:t>2026</w:t>
      </w:r>
      <w:r>
        <w:t xml:space="preserve"> spring</w:t>
      </w:r>
      <w:proofErr w:type="gramEnd"/>
      <w:r>
        <w:t xml:space="preserve"> target spill levels at lower Snake River (April 3 – June 20) and lower Columbia River (April 10 – June 15) projects.</w:t>
      </w:r>
    </w:p>
    <w:tbl>
      <w:tblPr>
        <w:tblStyle w:val="TableGrid"/>
        <w:tblW w:w="5005" w:type="pct"/>
        <w:tblLook w:val="04A0" w:firstRow="1" w:lastRow="0" w:firstColumn="1" w:lastColumn="0" w:noHBand="0" w:noVBand="1"/>
      </w:tblPr>
      <w:tblGrid>
        <w:gridCol w:w="2154"/>
        <w:gridCol w:w="2162"/>
        <w:gridCol w:w="5043"/>
      </w:tblGrid>
      <w:tr w:rsidR="00C85FBD" w:rsidRPr="00DD39D3" w14:paraId="176DC8E6" w14:textId="77777777" w:rsidTr="00437064">
        <w:trPr>
          <w:trHeight w:val="570"/>
        </w:trPr>
        <w:tc>
          <w:tcPr>
            <w:tcW w:w="1151" w:type="pct"/>
            <w:shd w:val="clear" w:color="auto" w:fill="D9D9D9" w:themeFill="background1" w:themeFillShade="D9"/>
            <w:vAlign w:val="center"/>
          </w:tcPr>
          <w:p w14:paraId="3AF7A066" w14:textId="77777777" w:rsidR="00C85FBD" w:rsidRPr="00DD39D3" w:rsidRDefault="00C85FBD" w:rsidP="007B558A">
            <w:pPr>
              <w:spacing w:before="60" w:after="60"/>
              <w:jc w:val="center"/>
              <w:rPr>
                <w:b/>
                <w:bCs/>
                <w:sz w:val="20"/>
              </w:rPr>
            </w:pPr>
            <w:r w:rsidRPr="00DD39D3">
              <w:rPr>
                <w:b/>
                <w:bCs/>
                <w:sz w:val="20"/>
              </w:rPr>
              <w:t>PROJECT</w:t>
            </w:r>
          </w:p>
        </w:tc>
        <w:tc>
          <w:tcPr>
            <w:tcW w:w="1155" w:type="pct"/>
            <w:shd w:val="clear" w:color="auto" w:fill="D9D9D9" w:themeFill="background1" w:themeFillShade="D9"/>
            <w:vAlign w:val="center"/>
          </w:tcPr>
          <w:p w14:paraId="48D1478A" w14:textId="33F8FB77" w:rsidR="00C85FBD" w:rsidRPr="00DD39D3" w:rsidRDefault="00C85FBD" w:rsidP="007B558A">
            <w:pPr>
              <w:spacing w:before="60" w:after="60"/>
              <w:jc w:val="center"/>
              <w:rPr>
                <w:b/>
                <w:bCs/>
                <w:color w:val="000000" w:themeColor="text1"/>
                <w:sz w:val="20"/>
              </w:rPr>
            </w:pPr>
            <w:r w:rsidRPr="00DD39D3">
              <w:rPr>
                <w:b/>
                <w:bCs/>
                <w:color w:val="000000" w:themeColor="text1"/>
                <w:sz w:val="20"/>
              </w:rPr>
              <w:t xml:space="preserve">SPRING SPILL </w:t>
            </w:r>
            <w:r w:rsidRPr="00DD39D3">
              <w:rPr>
                <w:b/>
                <w:bCs/>
                <w:color w:val="000000" w:themeColor="text1"/>
                <w:sz w:val="20"/>
              </w:rPr>
              <w:br/>
              <w:t>DATES</w:t>
            </w:r>
          </w:p>
        </w:tc>
        <w:tc>
          <w:tcPr>
            <w:tcW w:w="2695" w:type="pct"/>
            <w:shd w:val="clear" w:color="auto" w:fill="D9D9D9" w:themeFill="background1" w:themeFillShade="D9"/>
            <w:vAlign w:val="center"/>
          </w:tcPr>
          <w:p w14:paraId="1FB254D9" w14:textId="19AAE256" w:rsidR="00C85FBD" w:rsidRPr="00DD39D3" w:rsidRDefault="00C85FBD" w:rsidP="007B558A">
            <w:pPr>
              <w:spacing w:before="60" w:after="60"/>
              <w:jc w:val="center"/>
              <w:rPr>
                <w:b/>
                <w:bCs/>
                <w:color w:val="000000" w:themeColor="text1"/>
                <w:sz w:val="20"/>
                <w:vertAlign w:val="superscript"/>
              </w:rPr>
            </w:pPr>
            <w:r w:rsidRPr="00DD39D3">
              <w:rPr>
                <w:b/>
                <w:bCs/>
                <w:color w:val="000000" w:themeColor="text1"/>
                <w:sz w:val="20"/>
              </w:rPr>
              <w:t xml:space="preserve">SPRING SPILL </w:t>
            </w:r>
            <w:r w:rsidRPr="00DD39D3">
              <w:rPr>
                <w:b/>
                <w:bCs/>
                <w:color w:val="000000" w:themeColor="text1"/>
                <w:sz w:val="20"/>
              </w:rPr>
              <w:br/>
              <w:t>OPERATION</w:t>
            </w:r>
          </w:p>
        </w:tc>
      </w:tr>
      <w:tr w:rsidR="00C85FBD" w:rsidRPr="00DD39D3" w14:paraId="340B366D" w14:textId="77777777" w:rsidTr="00437064">
        <w:trPr>
          <w:trHeight w:val="285"/>
        </w:trPr>
        <w:tc>
          <w:tcPr>
            <w:tcW w:w="1151" w:type="pct"/>
            <w:vAlign w:val="center"/>
          </w:tcPr>
          <w:p w14:paraId="69C0DEA4" w14:textId="5D349CC8" w:rsidR="00C85FBD" w:rsidRPr="00DD39D3" w:rsidRDefault="00C85FBD" w:rsidP="007B558A">
            <w:pPr>
              <w:spacing w:before="60" w:after="60"/>
              <w:rPr>
                <w:sz w:val="20"/>
                <w:vertAlign w:val="superscript"/>
              </w:rPr>
            </w:pPr>
            <w:r w:rsidRPr="00DD39D3">
              <w:rPr>
                <w:sz w:val="20"/>
              </w:rPr>
              <w:t>Lower Granite</w:t>
            </w:r>
          </w:p>
        </w:tc>
        <w:tc>
          <w:tcPr>
            <w:tcW w:w="1155" w:type="pct"/>
            <w:vAlign w:val="center"/>
          </w:tcPr>
          <w:p w14:paraId="19A14336" w14:textId="4BACB1AC" w:rsidR="00C85FBD" w:rsidRPr="00DD39D3" w:rsidRDefault="00C85FBD" w:rsidP="00CB5EC2">
            <w:pPr>
              <w:spacing w:before="60" w:after="60"/>
              <w:jc w:val="center"/>
              <w:rPr>
                <w:sz w:val="20"/>
              </w:rPr>
            </w:pPr>
            <w:r w:rsidRPr="00DD39D3">
              <w:rPr>
                <w:sz w:val="20"/>
              </w:rPr>
              <w:t xml:space="preserve">April 3 </w:t>
            </w:r>
            <w:r w:rsidR="00CB5EC2" w:rsidRPr="00DD39D3">
              <w:rPr>
                <w:sz w:val="20"/>
              </w:rPr>
              <w:t>- June 20</w:t>
            </w:r>
          </w:p>
        </w:tc>
        <w:tc>
          <w:tcPr>
            <w:tcW w:w="2695" w:type="pct"/>
            <w:vAlign w:val="center"/>
          </w:tcPr>
          <w:p w14:paraId="5A9C2A2F" w14:textId="77777777" w:rsidR="00C85FBD" w:rsidRPr="00DD39D3" w:rsidRDefault="00C85FBD" w:rsidP="007B558A">
            <w:pPr>
              <w:spacing w:before="60" w:after="60"/>
              <w:jc w:val="center"/>
              <w:rPr>
                <w:sz w:val="20"/>
              </w:rPr>
            </w:pPr>
            <w:r w:rsidRPr="00DD39D3">
              <w:rPr>
                <w:sz w:val="20"/>
              </w:rPr>
              <w:t>24 hours/day: 125% Gas Cap</w:t>
            </w:r>
          </w:p>
        </w:tc>
      </w:tr>
      <w:tr w:rsidR="00C85FBD" w:rsidRPr="00DD39D3" w14:paraId="0868B1D9" w14:textId="77777777" w:rsidTr="00437064">
        <w:trPr>
          <w:trHeight w:val="285"/>
        </w:trPr>
        <w:tc>
          <w:tcPr>
            <w:tcW w:w="1151" w:type="pct"/>
            <w:vAlign w:val="center"/>
          </w:tcPr>
          <w:p w14:paraId="308967AF" w14:textId="157C3657" w:rsidR="00C85FBD" w:rsidRPr="00DD39D3" w:rsidRDefault="00C85FBD" w:rsidP="007B558A">
            <w:pPr>
              <w:spacing w:before="60" w:after="60"/>
              <w:rPr>
                <w:sz w:val="20"/>
                <w:vertAlign w:val="superscript"/>
              </w:rPr>
            </w:pPr>
            <w:r w:rsidRPr="00DD39D3">
              <w:rPr>
                <w:sz w:val="20"/>
              </w:rPr>
              <w:t>Little Goose</w:t>
            </w:r>
            <w:r w:rsidR="00DA2619">
              <w:rPr>
                <w:sz w:val="20"/>
              </w:rPr>
              <w:t xml:space="preserve"> </w:t>
            </w:r>
            <w:r w:rsidR="00DA2619">
              <w:rPr>
                <w:sz w:val="20"/>
                <w:vertAlign w:val="superscript"/>
              </w:rPr>
              <w:t>A, B</w:t>
            </w:r>
            <w:r w:rsidR="004E2A4A">
              <w:rPr>
                <w:sz w:val="20"/>
                <w:vertAlign w:val="superscript"/>
              </w:rPr>
              <w:t>,</w:t>
            </w:r>
            <w:r w:rsidR="00DA2619">
              <w:rPr>
                <w:sz w:val="20"/>
                <w:vertAlign w:val="superscript"/>
              </w:rPr>
              <w:t xml:space="preserve"> C</w:t>
            </w:r>
          </w:p>
        </w:tc>
        <w:tc>
          <w:tcPr>
            <w:tcW w:w="1155" w:type="pct"/>
            <w:vAlign w:val="center"/>
          </w:tcPr>
          <w:p w14:paraId="225B7DBE" w14:textId="77777777" w:rsidR="00C85FBD" w:rsidRPr="00DD39D3" w:rsidRDefault="00C85FBD" w:rsidP="007B558A">
            <w:pPr>
              <w:spacing w:before="60" w:after="60"/>
              <w:jc w:val="center"/>
              <w:rPr>
                <w:sz w:val="20"/>
              </w:rPr>
            </w:pPr>
            <w:r w:rsidRPr="00DD39D3">
              <w:rPr>
                <w:sz w:val="20"/>
              </w:rPr>
              <w:t>April 3 – June 20</w:t>
            </w:r>
          </w:p>
        </w:tc>
        <w:tc>
          <w:tcPr>
            <w:tcW w:w="2695" w:type="pct"/>
            <w:vAlign w:val="center"/>
          </w:tcPr>
          <w:p w14:paraId="6353C2C2" w14:textId="2B981D2F" w:rsidR="00F76FD7" w:rsidRPr="00DD39D3" w:rsidRDefault="00974D54" w:rsidP="00F76FD7">
            <w:pPr>
              <w:autoSpaceDE w:val="0"/>
              <w:autoSpaceDN w:val="0"/>
              <w:adjustRightInd w:val="0"/>
              <w:spacing w:after="0"/>
              <w:jc w:val="center"/>
              <w:rPr>
                <w:sz w:val="20"/>
              </w:rPr>
            </w:pPr>
            <w:r w:rsidRPr="00DD39D3">
              <w:rPr>
                <w:sz w:val="20"/>
              </w:rPr>
              <w:t>125% Gas Cap 24 hours</w:t>
            </w:r>
            <w:r w:rsidR="00F76FD7" w:rsidRPr="00DD39D3">
              <w:rPr>
                <w:sz w:val="20"/>
              </w:rPr>
              <w:t>/day (until adult criteria met)</w:t>
            </w:r>
          </w:p>
          <w:p w14:paraId="7897763F" w14:textId="506C5374" w:rsidR="00F76FD7" w:rsidRPr="00DD39D3" w:rsidRDefault="00F76FD7" w:rsidP="00F76FD7">
            <w:pPr>
              <w:autoSpaceDE w:val="0"/>
              <w:autoSpaceDN w:val="0"/>
              <w:adjustRightInd w:val="0"/>
              <w:spacing w:after="0"/>
              <w:jc w:val="center"/>
              <w:rPr>
                <w:i/>
                <w:iCs/>
                <w:sz w:val="20"/>
              </w:rPr>
            </w:pPr>
            <w:r w:rsidRPr="00DD39D3">
              <w:rPr>
                <w:i/>
                <w:iCs/>
                <w:sz w:val="20"/>
              </w:rPr>
              <w:t>then</w:t>
            </w:r>
          </w:p>
          <w:p w14:paraId="2AF39B58" w14:textId="0BED90C7" w:rsidR="00C85FBD" w:rsidRPr="00DD39D3" w:rsidRDefault="00C85FBD" w:rsidP="00F76FD7">
            <w:pPr>
              <w:autoSpaceDE w:val="0"/>
              <w:autoSpaceDN w:val="0"/>
              <w:adjustRightInd w:val="0"/>
              <w:spacing w:after="0"/>
              <w:jc w:val="center"/>
              <w:rPr>
                <w:sz w:val="20"/>
              </w:rPr>
            </w:pPr>
            <w:r w:rsidRPr="00DD39D3">
              <w:rPr>
                <w:sz w:val="20"/>
              </w:rPr>
              <w:t xml:space="preserve">16 hours/day: 125% Gas </w:t>
            </w:r>
            <w:proofErr w:type="gramStart"/>
            <w:r w:rsidRPr="00DD39D3">
              <w:rPr>
                <w:sz w:val="20"/>
              </w:rPr>
              <w:t>Cap</w:t>
            </w:r>
            <w:r w:rsidR="00E33C70" w:rsidRPr="00DD39D3">
              <w:rPr>
                <w:sz w:val="20"/>
              </w:rPr>
              <w:t>;</w:t>
            </w:r>
            <w:proofErr w:type="gramEnd"/>
          </w:p>
          <w:p w14:paraId="5E9B5715" w14:textId="3CF5E5D2" w:rsidR="00C85FBD" w:rsidRPr="00DD39D3" w:rsidRDefault="00C85FBD" w:rsidP="007730ED">
            <w:pPr>
              <w:spacing w:after="60"/>
              <w:jc w:val="center"/>
              <w:rPr>
                <w:sz w:val="20"/>
              </w:rPr>
            </w:pPr>
            <w:r w:rsidRPr="00DD39D3">
              <w:rPr>
                <w:sz w:val="20"/>
              </w:rPr>
              <w:t xml:space="preserve">8 hours/day: 30% </w:t>
            </w:r>
            <w:r w:rsidR="00437064" w:rsidRPr="00DD39D3">
              <w:rPr>
                <w:sz w:val="20"/>
              </w:rPr>
              <w:t>of outflow (</w:t>
            </w:r>
            <w:r w:rsidRPr="00DD39D3">
              <w:rPr>
                <w:sz w:val="20"/>
              </w:rPr>
              <w:t>Performance Standard</w:t>
            </w:r>
            <w:r w:rsidR="00437064" w:rsidRPr="00DD39D3">
              <w:rPr>
                <w:sz w:val="20"/>
              </w:rPr>
              <w:t>)</w:t>
            </w:r>
          </w:p>
        </w:tc>
      </w:tr>
      <w:tr w:rsidR="00C85FBD" w:rsidRPr="00DD39D3" w14:paraId="29D4A0E9" w14:textId="77777777" w:rsidTr="00437064">
        <w:trPr>
          <w:trHeight w:val="285"/>
        </w:trPr>
        <w:tc>
          <w:tcPr>
            <w:tcW w:w="1151" w:type="pct"/>
            <w:vAlign w:val="center"/>
          </w:tcPr>
          <w:p w14:paraId="337B96EB" w14:textId="2548BEDC" w:rsidR="00C85FBD" w:rsidRPr="00DD39D3" w:rsidRDefault="00C85FBD" w:rsidP="007B558A">
            <w:pPr>
              <w:spacing w:before="60" w:after="60"/>
              <w:rPr>
                <w:sz w:val="20"/>
                <w:vertAlign w:val="superscript"/>
              </w:rPr>
            </w:pPr>
            <w:r w:rsidRPr="00DD39D3">
              <w:rPr>
                <w:sz w:val="20"/>
              </w:rPr>
              <w:t xml:space="preserve">Lower Monumental </w:t>
            </w:r>
            <w:r w:rsidR="00DA2619">
              <w:rPr>
                <w:sz w:val="20"/>
                <w:vertAlign w:val="superscript"/>
              </w:rPr>
              <w:t>D</w:t>
            </w:r>
          </w:p>
        </w:tc>
        <w:tc>
          <w:tcPr>
            <w:tcW w:w="1155" w:type="pct"/>
            <w:vAlign w:val="center"/>
          </w:tcPr>
          <w:p w14:paraId="2ECFBF35" w14:textId="7DE4E010" w:rsidR="00C85FBD" w:rsidRPr="00DD39D3" w:rsidRDefault="00C85FBD" w:rsidP="00F76FD7">
            <w:pPr>
              <w:spacing w:before="60" w:after="60"/>
              <w:jc w:val="center"/>
              <w:rPr>
                <w:sz w:val="20"/>
              </w:rPr>
            </w:pPr>
            <w:r w:rsidRPr="00DD39D3">
              <w:rPr>
                <w:sz w:val="20"/>
              </w:rPr>
              <w:t xml:space="preserve">April 3 </w:t>
            </w:r>
            <w:r w:rsidR="00F76FD7" w:rsidRPr="00DD39D3">
              <w:rPr>
                <w:sz w:val="20"/>
              </w:rPr>
              <w:t>- June 20</w:t>
            </w:r>
          </w:p>
        </w:tc>
        <w:tc>
          <w:tcPr>
            <w:tcW w:w="2695" w:type="pct"/>
            <w:vAlign w:val="center"/>
          </w:tcPr>
          <w:p w14:paraId="72E72DCA" w14:textId="77777777" w:rsidR="00C85FBD" w:rsidRPr="00DD39D3" w:rsidRDefault="00C85FBD" w:rsidP="007B558A">
            <w:pPr>
              <w:spacing w:before="60" w:after="60"/>
              <w:jc w:val="center"/>
              <w:rPr>
                <w:sz w:val="20"/>
              </w:rPr>
            </w:pPr>
            <w:r w:rsidRPr="00DD39D3">
              <w:rPr>
                <w:sz w:val="20"/>
              </w:rPr>
              <w:t>24 hours/day: 125% Gas Cap</w:t>
            </w:r>
          </w:p>
        </w:tc>
      </w:tr>
      <w:tr w:rsidR="00C85FBD" w:rsidRPr="00DD39D3" w14:paraId="47F8B8FB" w14:textId="77777777" w:rsidTr="00437064">
        <w:trPr>
          <w:trHeight w:val="285"/>
        </w:trPr>
        <w:tc>
          <w:tcPr>
            <w:tcW w:w="1151" w:type="pct"/>
            <w:vAlign w:val="center"/>
          </w:tcPr>
          <w:p w14:paraId="4360EAC9" w14:textId="77777777" w:rsidR="00C85FBD" w:rsidRPr="00DD39D3" w:rsidRDefault="00C85FBD" w:rsidP="007B558A">
            <w:pPr>
              <w:spacing w:before="60" w:after="60"/>
              <w:rPr>
                <w:sz w:val="20"/>
              </w:rPr>
            </w:pPr>
            <w:r w:rsidRPr="00DD39D3">
              <w:rPr>
                <w:sz w:val="20"/>
              </w:rPr>
              <w:t>Ice Harbor</w:t>
            </w:r>
          </w:p>
        </w:tc>
        <w:tc>
          <w:tcPr>
            <w:tcW w:w="1155" w:type="pct"/>
            <w:vAlign w:val="center"/>
          </w:tcPr>
          <w:p w14:paraId="781BFE14" w14:textId="77777777" w:rsidR="00C85FBD" w:rsidRPr="00DD39D3" w:rsidRDefault="00C85FBD" w:rsidP="007B558A">
            <w:pPr>
              <w:spacing w:before="60" w:after="60"/>
              <w:jc w:val="center"/>
              <w:rPr>
                <w:sz w:val="20"/>
              </w:rPr>
            </w:pPr>
            <w:r w:rsidRPr="00DD39D3">
              <w:rPr>
                <w:sz w:val="20"/>
              </w:rPr>
              <w:t>April 3 – June 20</w:t>
            </w:r>
          </w:p>
        </w:tc>
        <w:tc>
          <w:tcPr>
            <w:tcW w:w="2695" w:type="pct"/>
            <w:vAlign w:val="center"/>
          </w:tcPr>
          <w:p w14:paraId="64EF3608" w14:textId="77777777" w:rsidR="00C85FBD" w:rsidRPr="00DD39D3" w:rsidRDefault="00C85FBD" w:rsidP="007B558A">
            <w:pPr>
              <w:spacing w:before="60" w:after="60"/>
              <w:jc w:val="center"/>
              <w:rPr>
                <w:sz w:val="20"/>
              </w:rPr>
            </w:pPr>
            <w:r w:rsidRPr="00DD39D3">
              <w:rPr>
                <w:sz w:val="20"/>
              </w:rPr>
              <w:t>24 hours/day: 125% Gas Cap</w:t>
            </w:r>
          </w:p>
        </w:tc>
      </w:tr>
      <w:tr w:rsidR="00C85FBD" w:rsidRPr="00DD39D3" w14:paraId="79CA65BD" w14:textId="77777777" w:rsidTr="00437064">
        <w:trPr>
          <w:trHeight w:val="285"/>
        </w:trPr>
        <w:tc>
          <w:tcPr>
            <w:tcW w:w="1151" w:type="pct"/>
            <w:vAlign w:val="center"/>
          </w:tcPr>
          <w:p w14:paraId="2BDD5A7D" w14:textId="77777777" w:rsidR="00C85FBD" w:rsidRPr="00DD39D3" w:rsidRDefault="00C85FBD" w:rsidP="007B558A">
            <w:pPr>
              <w:spacing w:before="60" w:after="60"/>
              <w:rPr>
                <w:sz w:val="20"/>
              </w:rPr>
            </w:pPr>
            <w:r w:rsidRPr="00DD39D3">
              <w:rPr>
                <w:sz w:val="20"/>
              </w:rPr>
              <w:t>McNary</w:t>
            </w:r>
          </w:p>
        </w:tc>
        <w:tc>
          <w:tcPr>
            <w:tcW w:w="1155" w:type="pct"/>
            <w:vAlign w:val="center"/>
          </w:tcPr>
          <w:p w14:paraId="65E53710" w14:textId="77777777" w:rsidR="00C85FBD" w:rsidRPr="00DD39D3" w:rsidRDefault="00C85FBD" w:rsidP="007B558A">
            <w:pPr>
              <w:spacing w:before="60" w:after="60"/>
              <w:jc w:val="center"/>
              <w:rPr>
                <w:sz w:val="20"/>
              </w:rPr>
            </w:pPr>
            <w:r w:rsidRPr="00DD39D3">
              <w:rPr>
                <w:sz w:val="20"/>
              </w:rPr>
              <w:t>April 10 – June 15</w:t>
            </w:r>
          </w:p>
        </w:tc>
        <w:tc>
          <w:tcPr>
            <w:tcW w:w="2695" w:type="pct"/>
            <w:vAlign w:val="center"/>
          </w:tcPr>
          <w:p w14:paraId="257E4FDC" w14:textId="77777777" w:rsidR="00C85FBD" w:rsidRPr="00DD39D3" w:rsidRDefault="00C85FBD" w:rsidP="007B558A">
            <w:pPr>
              <w:spacing w:before="60" w:after="60"/>
              <w:jc w:val="center"/>
              <w:rPr>
                <w:sz w:val="20"/>
              </w:rPr>
            </w:pPr>
            <w:r w:rsidRPr="00DD39D3">
              <w:rPr>
                <w:sz w:val="20"/>
              </w:rPr>
              <w:t>24 hours/day: 125% Gas Cap</w:t>
            </w:r>
          </w:p>
        </w:tc>
      </w:tr>
      <w:tr w:rsidR="00C85FBD" w:rsidRPr="00DD39D3" w14:paraId="0181E9C5" w14:textId="77777777" w:rsidTr="00437064">
        <w:trPr>
          <w:trHeight w:val="285"/>
        </w:trPr>
        <w:tc>
          <w:tcPr>
            <w:tcW w:w="1151" w:type="pct"/>
            <w:vAlign w:val="center"/>
          </w:tcPr>
          <w:p w14:paraId="64ADF40D" w14:textId="36332E8E" w:rsidR="00C85FBD" w:rsidRPr="00DD39D3" w:rsidRDefault="00C85FBD" w:rsidP="007B558A">
            <w:pPr>
              <w:spacing w:before="60" w:after="60"/>
              <w:rPr>
                <w:sz w:val="20"/>
                <w:vertAlign w:val="superscript"/>
              </w:rPr>
            </w:pPr>
            <w:r w:rsidRPr="00DD39D3">
              <w:rPr>
                <w:sz w:val="20"/>
              </w:rPr>
              <w:t>John Day</w:t>
            </w:r>
          </w:p>
        </w:tc>
        <w:tc>
          <w:tcPr>
            <w:tcW w:w="1155" w:type="pct"/>
            <w:vAlign w:val="center"/>
          </w:tcPr>
          <w:p w14:paraId="00788240" w14:textId="77777777" w:rsidR="00C85FBD" w:rsidRPr="00DD39D3" w:rsidRDefault="00C85FBD" w:rsidP="007B558A">
            <w:pPr>
              <w:spacing w:before="60" w:after="60"/>
              <w:jc w:val="center"/>
              <w:rPr>
                <w:sz w:val="20"/>
              </w:rPr>
            </w:pPr>
            <w:r w:rsidRPr="00DD39D3">
              <w:rPr>
                <w:sz w:val="20"/>
              </w:rPr>
              <w:t>April 10 – June 15</w:t>
            </w:r>
          </w:p>
        </w:tc>
        <w:tc>
          <w:tcPr>
            <w:tcW w:w="2695" w:type="pct"/>
            <w:vAlign w:val="center"/>
          </w:tcPr>
          <w:p w14:paraId="13D8DC23" w14:textId="1F21997E" w:rsidR="00C85FBD" w:rsidRPr="00DD39D3" w:rsidRDefault="00B259BA" w:rsidP="00C82ED2">
            <w:pPr>
              <w:spacing w:before="60" w:after="60"/>
              <w:jc w:val="center"/>
              <w:rPr>
                <w:sz w:val="20"/>
              </w:rPr>
            </w:pPr>
            <w:r>
              <w:rPr>
                <w:sz w:val="20"/>
              </w:rPr>
              <w:t>24 hours/day: 125% Gas Cap</w:t>
            </w:r>
            <w:r w:rsidR="00C82ED2" w:rsidRPr="00DD39D3">
              <w:rPr>
                <w:sz w:val="20"/>
              </w:rPr>
              <w:t xml:space="preserve"> </w:t>
            </w:r>
          </w:p>
        </w:tc>
      </w:tr>
      <w:tr w:rsidR="00C85FBD" w:rsidRPr="00DD39D3" w14:paraId="142E823C" w14:textId="77777777" w:rsidTr="00437064">
        <w:trPr>
          <w:trHeight w:val="285"/>
        </w:trPr>
        <w:tc>
          <w:tcPr>
            <w:tcW w:w="1151" w:type="pct"/>
            <w:vAlign w:val="center"/>
          </w:tcPr>
          <w:p w14:paraId="6FF1EB7D" w14:textId="04E3F58C" w:rsidR="00C85FBD" w:rsidRPr="00DD39D3" w:rsidRDefault="00C85FBD" w:rsidP="007B558A">
            <w:pPr>
              <w:spacing w:before="60" w:after="60"/>
              <w:rPr>
                <w:sz w:val="20"/>
                <w:vertAlign w:val="superscript"/>
              </w:rPr>
            </w:pPr>
            <w:r w:rsidRPr="00DD39D3">
              <w:rPr>
                <w:sz w:val="20"/>
              </w:rPr>
              <w:t xml:space="preserve">The Dalles </w:t>
            </w:r>
            <w:r w:rsidR="00DA2619">
              <w:rPr>
                <w:sz w:val="20"/>
                <w:vertAlign w:val="superscript"/>
              </w:rPr>
              <w:t>C, E</w:t>
            </w:r>
          </w:p>
        </w:tc>
        <w:tc>
          <w:tcPr>
            <w:tcW w:w="1155" w:type="pct"/>
            <w:vAlign w:val="center"/>
          </w:tcPr>
          <w:p w14:paraId="2EE41675" w14:textId="77777777" w:rsidR="00C85FBD" w:rsidRPr="00DD39D3" w:rsidRDefault="00C85FBD" w:rsidP="007B558A">
            <w:pPr>
              <w:spacing w:before="60" w:after="60"/>
              <w:jc w:val="center"/>
              <w:rPr>
                <w:sz w:val="20"/>
              </w:rPr>
            </w:pPr>
            <w:r w:rsidRPr="00DD39D3">
              <w:rPr>
                <w:sz w:val="20"/>
              </w:rPr>
              <w:t>April 10 – June 15</w:t>
            </w:r>
          </w:p>
        </w:tc>
        <w:tc>
          <w:tcPr>
            <w:tcW w:w="2695" w:type="pct"/>
            <w:vAlign w:val="center"/>
          </w:tcPr>
          <w:p w14:paraId="7F3E4D75" w14:textId="1058C81D" w:rsidR="00C85FBD" w:rsidRPr="00DD39D3" w:rsidRDefault="0102AC61" w:rsidP="007B558A">
            <w:pPr>
              <w:spacing w:before="60" w:after="60"/>
              <w:jc w:val="center"/>
              <w:rPr>
                <w:sz w:val="20"/>
              </w:rPr>
            </w:pPr>
            <w:r w:rsidRPr="00DD39D3">
              <w:rPr>
                <w:sz w:val="20"/>
              </w:rPr>
              <w:t xml:space="preserve">24 hours/day: 40% </w:t>
            </w:r>
            <w:r w:rsidR="00437064" w:rsidRPr="00DD39D3">
              <w:rPr>
                <w:sz w:val="20"/>
              </w:rPr>
              <w:t>of outflow (</w:t>
            </w:r>
            <w:r w:rsidRPr="00DD39D3">
              <w:rPr>
                <w:sz w:val="20"/>
              </w:rPr>
              <w:t>Performance Standard</w:t>
            </w:r>
            <w:r w:rsidR="00437064" w:rsidRPr="00DD39D3">
              <w:rPr>
                <w:sz w:val="20"/>
              </w:rPr>
              <w:t>)</w:t>
            </w:r>
          </w:p>
        </w:tc>
      </w:tr>
      <w:tr w:rsidR="00C85FBD" w:rsidRPr="00DD39D3" w14:paraId="0E9A8A76" w14:textId="77777777" w:rsidTr="00437064">
        <w:trPr>
          <w:trHeight w:val="285"/>
        </w:trPr>
        <w:tc>
          <w:tcPr>
            <w:tcW w:w="1151" w:type="pct"/>
            <w:vAlign w:val="center"/>
          </w:tcPr>
          <w:p w14:paraId="5746EDAB" w14:textId="0B8AADF1" w:rsidR="00C85FBD" w:rsidRPr="00DD39D3" w:rsidRDefault="00C85FBD" w:rsidP="007B558A">
            <w:pPr>
              <w:spacing w:before="60" w:after="60"/>
              <w:rPr>
                <w:sz w:val="20"/>
                <w:vertAlign w:val="superscript"/>
              </w:rPr>
            </w:pPr>
            <w:r w:rsidRPr="00DD39D3">
              <w:rPr>
                <w:sz w:val="20"/>
              </w:rPr>
              <w:t xml:space="preserve">Bonneville </w:t>
            </w:r>
            <w:r w:rsidR="00EB3E05">
              <w:rPr>
                <w:sz w:val="20"/>
                <w:vertAlign w:val="superscript"/>
              </w:rPr>
              <w:t>F</w:t>
            </w:r>
          </w:p>
        </w:tc>
        <w:tc>
          <w:tcPr>
            <w:tcW w:w="1155" w:type="pct"/>
            <w:vAlign w:val="center"/>
          </w:tcPr>
          <w:p w14:paraId="5718A9F6" w14:textId="77777777" w:rsidR="00C85FBD" w:rsidRPr="00DD39D3" w:rsidRDefault="00C85FBD" w:rsidP="007B558A">
            <w:pPr>
              <w:spacing w:before="60" w:after="60"/>
              <w:jc w:val="center"/>
              <w:rPr>
                <w:sz w:val="20"/>
              </w:rPr>
            </w:pPr>
            <w:r w:rsidRPr="00DD39D3">
              <w:rPr>
                <w:sz w:val="20"/>
              </w:rPr>
              <w:t>April 10 – June 15</w:t>
            </w:r>
          </w:p>
        </w:tc>
        <w:tc>
          <w:tcPr>
            <w:tcW w:w="2695" w:type="pct"/>
            <w:vAlign w:val="center"/>
          </w:tcPr>
          <w:p w14:paraId="683D3155" w14:textId="77777777" w:rsidR="00C85FBD" w:rsidRPr="00DD39D3" w:rsidRDefault="00C85FBD" w:rsidP="007B558A">
            <w:pPr>
              <w:spacing w:before="60" w:after="60"/>
              <w:jc w:val="center"/>
              <w:rPr>
                <w:sz w:val="20"/>
              </w:rPr>
            </w:pPr>
            <w:r w:rsidRPr="00DD39D3">
              <w:rPr>
                <w:sz w:val="20"/>
              </w:rPr>
              <w:t>24 hours/day: 125% Gas Cap</w:t>
            </w:r>
          </w:p>
        </w:tc>
      </w:tr>
    </w:tbl>
    <w:p w14:paraId="7B2789D0" w14:textId="670A2AD9" w:rsidR="00C85FBD" w:rsidRPr="00C85FBD" w:rsidRDefault="40A18181" w:rsidP="00DB4673">
      <w:pPr>
        <w:pStyle w:val="ListParagraph"/>
        <w:numPr>
          <w:ilvl w:val="0"/>
          <w:numId w:val="35"/>
        </w:numPr>
        <w:spacing w:after="60" w:line="240" w:lineRule="auto"/>
        <w:rPr>
          <w:rFonts w:ascii="Times New Roman" w:hAnsi="Times New Roman"/>
          <w:sz w:val="20"/>
          <w:szCs w:val="20"/>
        </w:rPr>
      </w:pPr>
      <w:r w:rsidRPr="74761503">
        <w:rPr>
          <w:rFonts w:ascii="Times New Roman" w:hAnsi="Times New Roman"/>
          <w:sz w:val="20"/>
          <w:szCs w:val="20"/>
        </w:rPr>
        <w:t>Little Goose</w:t>
      </w:r>
      <w:r w:rsidR="1A6D9623" w:rsidRPr="74761503">
        <w:rPr>
          <w:rFonts w:ascii="Times New Roman" w:hAnsi="Times New Roman"/>
          <w:sz w:val="20"/>
          <w:szCs w:val="20"/>
        </w:rPr>
        <w:t xml:space="preserve"> </w:t>
      </w:r>
      <w:r w:rsidR="006B7FBE">
        <w:rPr>
          <w:rFonts w:ascii="Times New Roman" w:hAnsi="Times New Roman"/>
          <w:sz w:val="20"/>
          <w:szCs w:val="20"/>
        </w:rPr>
        <w:t xml:space="preserve">Adult Criteria </w:t>
      </w:r>
      <w:r w:rsidR="1A6D9623" w:rsidRPr="74761503">
        <w:rPr>
          <w:rFonts w:ascii="Times New Roman" w:hAnsi="Times New Roman"/>
          <w:sz w:val="20"/>
          <w:szCs w:val="20"/>
        </w:rPr>
        <w:t>–</w:t>
      </w:r>
      <w:r w:rsidR="00AA32A5" w:rsidRPr="00F76FD7">
        <w:rPr>
          <w:rFonts w:ascii="TimesNewRomanPSMT" w:hAnsi="TimesNewRomanPSMT" w:cs="TimesNewRomanPSMT"/>
          <w:sz w:val="20"/>
        </w:rPr>
        <w:t xml:space="preserve">Within 1 business day of when the earliest of the following conditions occurs: (1) a cumulative total of 25 adult spring Chinook salmon (not including jacks) pass Lower Monumental Dam; or (2) a cumulative total of 50 adult spring Chinook salmon (not including jacks) pass Ice Harbor Dam; or (3) April 24, </w:t>
      </w:r>
      <w:r w:rsidR="002D7DF1">
        <w:rPr>
          <w:rFonts w:ascii="TimesNewRomanPSMT" w:hAnsi="TimesNewRomanPSMT" w:cs="TimesNewRomanPSMT"/>
          <w:sz w:val="20"/>
        </w:rPr>
        <w:t>2026</w:t>
      </w:r>
      <w:r w:rsidRPr="74761503">
        <w:rPr>
          <w:rFonts w:ascii="Times New Roman" w:hAnsi="Times New Roman"/>
          <w:sz w:val="20"/>
          <w:szCs w:val="20"/>
        </w:rPr>
        <w:t xml:space="preserve">, the Corps will implement performance standard spill at Little Goose Dam for 8 consecutive AM hours (April 3–15 starting at 0500 hours; April 16–June 20 starting at 0400 hours) to target hours of peak adult passage.  If lack of load conditions </w:t>
      </w:r>
      <w:proofErr w:type="gramStart"/>
      <w:r w:rsidR="00C85FBD" w:rsidRPr="74761503">
        <w:rPr>
          <w:rFonts w:ascii="Times New Roman" w:hAnsi="Times New Roman"/>
          <w:sz w:val="20"/>
          <w:szCs w:val="20"/>
        </w:rPr>
        <w:t>preclude</w:t>
      </w:r>
      <w:proofErr w:type="gramEnd"/>
      <w:r w:rsidRPr="74761503">
        <w:rPr>
          <w:rFonts w:ascii="Times New Roman" w:hAnsi="Times New Roman"/>
          <w:sz w:val="20"/>
          <w:szCs w:val="20"/>
        </w:rPr>
        <w:t xml:space="preserve"> the implementation of performance standard spill during the targeted periods, performance standard spill will begin as soon as practicable during AM hours and continue for up to 8 consecutive hours.</w:t>
      </w:r>
      <w:r w:rsidR="00E34ADB">
        <w:rPr>
          <w:rFonts w:ascii="Times New Roman" w:hAnsi="Times New Roman"/>
          <w:sz w:val="20"/>
          <w:szCs w:val="20"/>
        </w:rPr>
        <w:t xml:space="preserve">  </w:t>
      </w:r>
      <w:r w:rsidR="00E34ADB" w:rsidRPr="00411FAD">
        <w:rPr>
          <w:rFonts w:ascii="Times New Roman" w:hAnsi="Times New Roman"/>
          <w:sz w:val="20"/>
          <w:szCs w:val="20"/>
        </w:rPr>
        <w:t>If a second block is needed, it will start as soon as load conditions allow, continue for at least two consecutive hours, and conclude no later than 2000.</w:t>
      </w:r>
    </w:p>
    <w:p w14:paraId="745D8D1A" w14:textId="21AEBFCB" w:rsidR="004A0ACB" w:rsidRPr="00FA49DF" w:rsidRDefault="66CE7EB3" w:rsidP="00DB4673">
      <w:pPr>
        <w:pStyle w:val="ListParagraph"/>
        <w:numPr>
          <w:ilvl w:val="0"/>
          <w:numId w:val="35"/>
        </w:numPr>
        <w:spacing w:after="60" w:line="240" w:lineRule="auto"/>
        <w:rPr>
          <w:rFonts w:ascii="Times New Roman" w:hAnsi="Times New Roman"/>
          <w:sz w:val="20"/>
          <w:szCs w:val="20"/>
        </w:rPr>
      </w:pPr>
      <w:r w:rsidRPr="5684CF15">
        <w:rPr>
          <w:rFonts w:ascii="Times New Roman" w:hAnsi="Times New Roman"/>
          <w:sz w:val="20"/>
          <w:szCs w:val="20"/>
        </w:rPr>
        <w:t xml:space="preserve">During periods of </w:t>
      </w:r>
      <w:r w:rsidR="37F2A3C6" w:rsidRPr="5684CF15">
        <w:rPr>
          <w:rFonts w:ascii="Times New Roman" w:hAnsi="Times New Roman"/>
          <w:sz w:val="20"/>
          <w:szCs w:val="20"/>
        </w:rPr>
        <w:t>high river flow that exceeds powerhouse hydraulic capacity</w:t>
      </w:r>
      <w:r w:rsidRPr="5684CF15">
        <w:rPr>
          <w:rFonts w:ascii="Times New Roman" w:hAnsi="Times New Roman"/>
          <w:sz w:val="20"/>
          <w:szCs w:val="20"/>
        </w:rPr>
        <w:t>, implementing</w:t>
      </w:r>
      <w:r w:rsidR="25206BA3" w:rsidRPr="5684CF15">
        <w:rPr>
          <w:rFonts w:ascii="Times New Roman" w:hAnsi="Times New Roman"/>
          <w:sz w:val="20"/>
          <w:szCs w:val="20"/>
        </w:rPr>
        <w:t xml:space="preserve"> </w:t>
      </w:r>
      <w:r w:rsidRPr="5684CF15">
        <w:rPr>
          <w:rFonts w:ascii="Times New Roman" w:hAnsi="Times New Roman"/>
          <w:sz w:val="20"/>
          <w:szCs w:val="20"/>
        </w:rPr>
        <w:t xml:space="preserve">8 consecutive hours </w:t>
      </w:r>
      <w:r w:rsidR="611441E5" w:rsidRPr="5684CF15">
        <w:rPr>
          <w:rFonts w:ascii="Times New Roman" w:hAnsi="Times New Roman"/>
          <w:sz w:val="20"/>
          <w:szCs w:val="20"/>
        </w:rPr>
        <w:t xml:space="preserve">of spill </w:t>
      </w:r>
      <w:r w:rsidRPr="5684CF15">
        <w:rPr>
          <w:rFonts w:ascii="Times New Roman" w:hAnsi="Times New Roman"/>
          <w:sz w:val="20"/>
          <w:szCs w:val="20"/>
        </w:rPr>
        <w:t xml:space="preserve">as described in Footnote A may result in storing additional inflow in the forebay above MOP.  If it is necessary to pond water to achieve the 8-hour block of spill during high inflow, water stored above MOP should be drafted out over the remaining hours by increasing spill to pass inflow from 1200-1600 hours, then increasing spill as necessary from 1600-0400 to draft the pool back to MOP.  If it is forecasted that the drafting spill will result in </w:t>
      </w:r>
      <w:r w:rsidRPr="5684CF15">
        <w:rPr>
          <w:rFonts w:ascii="Times New Roman" w:hAnsi="Times New Roman"/>
          <w:sz w:val="20"/>
          <w:szCs w:val="20"/>
        </w:rPr>
        <w:lastRenderedPageBreak/>
        <w:t>exceeding 130% TDG in the tailrace, all 16 hours will be used to return the pool to MOP.</w:t>
      </w:r>
      <w:r w:rsidR="4EA082A7" w:rsidRPr="5684CF15">
        <w:rPr>
          <w:rFonts w:ascii="Times New Roman" w:hAnsi="Times New Roman"/>
          <w:sz w:val="20"/>
          <w:szCs w:val="20"/>
        </w:rPr>
        <w:t xml:space="preserve"> </w:t>
      </w:r>
      <w:r w:rsidR="416E3F6A" w:rsidRPr="5684CF15">
        <w:rPr>
          <w:rFonts w:ascii="Times New Roman" w:hAnsi="Times New Roman"/>
          <w:sz w:val="20"/>
          <w:szCs w:val="20"/>
        </w:rPr>
        <w:t xml:space="preserve"> </w:t>
      </w:r>
      <w:bookmarkStart w:id="22" w:name="_Hlk128144501"/>
      <w:r w:rsidR="3B2A61E2" w:rsidRPr="5684CF15">
        <w:rPr>
          <w:rFonts w:ascii="Times New Roman" w:hAnsi="Times New Roman"/>
          <w:sz w:val="20"/>
          <w:szCs w:val="20"/>
        </w:rPr>
        <w:t>In lack of load conditions p</w:t>
      </w:r>
      <w:r w:rsidR="416E3F6A" w:rsidRPr="5684CF15">
        <w:rPr>
          <w:rFonts w:ascii="Times New Roman" w:hAnsi="Times New Roman"/>
          <w:sz w:val="20"/>
          <w:szCs w:val="20"/>
        </w:rPr>
        <w:t xml:space="preserve">erformance standard spill blocks will be prioritized at Little Goose, Lower Monumental dams, in that </w:t>
      </w:r>
      <w:r w:rsidR="416E3F6A" w:rsidRPr="00FA49DF">
        <w:rPr>
          <w:rFonts w:ascii="Times New Roman" w:hAnsi="Times New Roman"/>
          <w:sz w:val="20"/>
          <w:szCs w:val="20"/>
        </w:rPr>
        <w:t>order.</w:t>
      </w:r>
      <w:bookmarkEnd w:id="22"/>
    </w:p>
    <w:p w14:paraId="22290883" w14:textId="0CD7FDA0" w:rsidR="00EB3E05" w:rsidRPr="00FA49DF" w:rsidRDefault="00FA49DF" w:rsidP="006B7FBE">
      <w:pPr>
        <w:pStyle w:val="ListParagraph"/>
        <w:numPr>
          <w:ilvl w:val="0"/>
          <w:numId w:val="35"/>
        </w:numPr>
        <w:spacing w:after="60" w:line="240" w:lineRule="auto"/>
        <w:rPr>
          <w:rFonts w:ascii="Times New Roman" w:hAnsi="Times New Roman"/>
          <w:sz w:val="20"/>
          <w:szCs w:val="20"/>
        </w:rPr>
      </w:pPr>
      <w:r>
        <w:rPr>
          <w:rFonts w:ascii="Times New Roman" w:hAnsi="Times New Roman"/>
          <w:sz w:val="20"/>
        </w:rPr>
        <w:t>A</w:t>
      </w:r>
      <w:r w:rsidRPr="00FA49DF">
        <w:rPr>
          <w:rFonts w:ascii="Times New Roman" w:hAnsi="Times New Roman"/>
          <w:sz w:val="20"/>
        </w:rPr>
        <w:t>ll projects denoted by this footnote will adjust spill once a day to the indicated percentage level of the previous day’s average project outflow.  The intent is to reduce the frequency of spillgate changes.</w:t>
      </w:r>
    </w:p>
    <w:p w14:paraId="7FC2F8DA" w14:textId="4E44D812" w:rsidR="00DA2619" w:rsidRDefault="00DA2619" w:rsidP="006B7FBE">
      <w:pPr>
        <w:pStyle w:val="ListParagraph"/>
        <w:numPr>
          <w:ilvl w:val="0"/>
          <w:numId w:val="35"/>
        </w:numPr>
        <w:spacing w:after="60" w:line="240" w:lineRule="auto"/>
        <w:rPr>
          <w:rFonts w:ascii="Times New Roman" w:hAnsi="Times New Roman"/>
          <w:sz w:val="20"/>
          <w:szCs w:val="20"/>
        </w:rPr>
      </w:pPr>
      <w:r w:rsidRPr="74761503">
        <w:rPr>
          <w:rFonts w:ascii="Times New Roman" w:hAnsi="Times New Roman"/>
          <w:sz w:val="20"/>
          <w:szCs w:val="20"/>
        </w:rPr>
        <w:t xml:space="preserve">Lower Monumental Adult </w:t>
      </w:r>
      <w:r>
        <w:rPr>
          <w:rFonts w:ascii="Times New Roman" w:hAnsi="Times New Roman"/>
          <w:sz w:val="20"/>
          <w:szCs w:val="20"/>
        </w:rPr>
        <w:t xml:space="preserve">Delay </w:t>
      </w:r>
      <w:r w:rsidRPr="74761503">
        <w:rPr>
          <w:rFonts w:ascii="Times New Roman" w:hAnsi="Times New Roman"/>
          <w:sz w:val="20"/>
          <w:szCs w:val="20"/>
        </w:rPr>
        <w:t xml:space="preserve">– </w:t>
      </w:r>
      <w:r>
        <w:rPr>
          <w:rFonts w:ascii="Times New Roman" w:hAnsi="Times New Roman"/>
          <w:sz w:val="20"/>
          <w:szCs w:val="20"/>
        </w:rPr>
        <w:t>See Section 7.1.</w:t>
      </w:r>
    </w:p>
    <w:p w14:paraId="0203C282" w14:textId="72CEBA03" w:rsidR="00C85FBD" w:rsidRPr="00C85FBD" w:rsidRDefault="669AD2C5" w:rsidP="006B7FBE">
      <w:pPr>
        <w:pStyle w:val="ListParagraph"/>
        <w:numPr>
          <w:ilvl w:val="0"/>
          <w:numId w:val="35"/>
        </w:numPr>
        <w:spacing w:after="60" w:line="240" w:lineRule="auto"/>
        <w:rPr>
          <w:rFonts w:ascii="Times New Roman" w:hAnsi="Times New Roman"/>
          <w:sz w:val="20"/>
          <w:szCs w:val="20"/>
        </w:rPr>
      </w:pPr>
      <w:r w:rsidRPr="00FA49DF">
        <w:rPr>
          <w:rFonts w:ascii="Times New Roman" w:hAnsi="Times New Roman"/>
          <w:sz w:val="20"/>
          <w:szCs w:val="20"/>
        </w:rPr>
        <w:t>TDG in The Dalles tailrace may fluctuate up to 125% prior to reducing spill at upstream projects or reducing spill at The Dalles below 40%.  Maintain 40% spill for 24 hours at The Dalles and reduce John Day spill below the 125</w:t>
      </w:r>
      <w:r w:rsidRPr="4924028F">
        <w:rPr>
          <w:rFonts w:ascii="Times New Roman" w:hAnsi="Times New Roman"/>
          <w:sz w:val="20"/>
          <w:szCs w:val="20"/>
        </w:rPr>
        <w:t>% TDG spill cap as needed for TDG management.</w:t>
      </w:r>
      <w:r w:rsidR="7D0CCC0A" w:rsidRPr="4924028F">
        <w:rPr>
          <w:rFonts w:ascii="Times New Roman" w:hAnsi="Times New Roman"/>
          <w:sz w:val="20"/>
          <w:szCs w:val="20"/>
        </w:rPr>
        <w:t xml:space="preserve"> </w:t>
      </w:r>
      <w:r w:rsidR="7C4E79D5" w:rsidRPr="4924028F">
        <w:rPr>
          <w:rFonts w:ascii="Times New Roman" w:hAnsi="Times New Roman"/>
          <w:sz w:val="20"/>
          <w:szCs w:val="20"/>
        </w:rPr>
        <w:t xml:space="preserve"> </w:t>
      </w:r>
      <w:proofErr w:type="gramStart"/>
      <w:r w:rsidR="7D0CCC0A" w:rsidRPr="4924028F">
        <w:rPr>
          <w:rFonts w:ascii="Times New Roman" w:hAnsi="Times New Roman"/>
          <w:sz w:val="20"/>
          <w:szCs w:val="20"/>
        </w:rPr>
        <w:t>Spill</w:t>
      </w:r>
      <w:proofErr w:type="gramEnd"/>
      <w:r w:rsidR="7D0CCC0A" w:rsidRPr="4924028F">
        <w:rPr>
          <w:rFonts w:ascii="Times New Roman" w:hAnsi="Times New Roman"/>
          <w:sz w:val="20"/>
          <w:szCs w:val="20"/>
        </w:rPr>
        <w:t xml:space="preserve"> above 40%</w:t>
      </w:r>
      <w:r w:rsidR="18C76D09" w:rsidRPr="4924028F">
        <w:rPr>
          <w:rFonts w:ascii="Times New Roman" w:hAnsi="Times New Roman"/>
          <w:sz w:val="20"/>
          <w:szCs w:val="20"/>
        </w:rPr>
        <w:t xml:space="preserve">, up to 125% TDG, </w:t>
      </w:r>
      <w:r w:rsidR="7D0CCC0A" w:rsidRPr="4924028F">
        <w:rPr>
          <w:rFonts w:ascii="Times New Roman" w:hAnsi="Times New Roman"/>
          <w:sz w:val="20"/>
          <w:szCs w:val="20"/>
        </w:rPr>
        <w:t>may occur for TDG management or for carrying reserves.</w:t>
      </w:r>
    </w:p>
    <w:p w14:paraId="2507B627" w14:textId="1670AF42" w:rsidR="004715D7" w:rsidRPr="00B038DD" w:rsidRDefault="66CE7EB3" w:rsidP="00B038DD">
      <w:pPr>
        <w:pStyle w:val="ListParagraph"/>
        <w:numPr>
          <w:ilvl w:val="0"/>
          <w:numId w:val="35"/>
        </w:numPr>
        <w:spacing w:after="0" w:line="240" w:lineRule="auto"/>
        <w:contextualSpacing w:val="0"/>
        <w:rPr>
          <w:rFonts w:ascii="Times New Roman" w:hAnsi="Times New Roman"/>
          <w:sz w:val="20"/>
        </w:rPr>
      </w:pPr>
      <w:r w:rsidRPr="5684CF15">
        <w:rPr>
          <w:rFonts w:ascii="Times New Roman" w:hAnsi="Times New Roman"/>
          <w:sz w:val="20"/>
          <w:szCs w:val="20"/>
        </w:rPr>
        <w:t>Bonneville Dam – Spill for fish passage should not exceed 150 kcfs due to erosion concerns</w:t>
      </w:r>
      <w:r w:rsidR="1A1A9A11" w:rsidRPr="5684CF15">
        <w:rPr>
          <w:rFonts w:ascii="Times New Roman" w:hAnsi="Times New Roman"/>
          <w:sz w:val="20"/>
          <w:szCs w:val="20"/>
        </w:rPr>
        <w:t>.</w:t>
      </w:r>
      <w:bookmarkStart w:id="23" w:name="_Toc494714288"/>
      <w:bookmarkEnd w:id="21"/>
    </w:p>
    <w:p w14:paraId="789AEA46" w14:textId="74C773B2" w:rsidR="00ED033F" w:rsidRDefault="00ED033F" w:rsidP="00DB155F">
      <w:pPr>
        <w:pStyle w:val="FPP2"/>
        <w:spacing w:before="240"/>
        <w:rPr>
          <w:rFonts w:ascii="TimesNewRomanPS-BoldItalicMT" w:hAnsi="TimesNewRomanPS-BoldItalicMT" w:cs="TimesNewRomanPS-BoldItalicMT"/>
          <w:color w:val="000000" w:themeColor="text1"/>
        </w:rPr>
      </w:pPr>
      <w:r w:rsidRPr="00CB5EC2">
        <w:t>Adult Migration Delay Protocol for Spring Spill Operations at Lower</w:t>
      </w:r>
      <w:r>
        <w:t xml:space="preserve"> </w:t>
      </w:r>
      <w:r w:rsidRPr="00CB5EC2">
        <w:rPr>
          <w:rFonts w:ascii="TimesNewRomanPS-BoldItalicMT" w:hAnsi="TimesNewRomanPS-BoldItalicMT" w:cs="TimesNewRomanPS-BoldItalicMT"/>
          <w:color w:val="000000" w:themeColor="text1"/>
        </w:rPr>
        <w:t>Monumental</w:t>
      </w:r>
      <w:r w:rsidR="00812BCF">
        <w:rPr>
          <w:rFonts w:ascii="TimesNewRomanPS-BoldItalicMT" w:hAnsi="TimesNewRomanPS-BoldItalicMT" w:cs="TimesNewRomanPS-BoldItalicMT"/>
          <w:color w:val="000000" w:themeColor="text1"/>
        </w:rPr>
        <w:t xml:space="preserve"> Dam</w:t>
      </w:r>
      <w:r w:rsidRPr="00CB5EC2">
        <w:rPr>
          <w:rFonts w:ascii="TimesNewRomanPS-BoldItalicMT" w:hAnsi="TimesNewRomanPS-BoldItalicMT" w:cs="TimesNewRomanPS-BoldItalicMT"/>
          <w:color w:val="000000" w:themeColor="text1"/>
        </w:rPr>
        <w:t xml:space="preserve"> </w:t>
      </w:r>
    </w:p>
    <w:p w14:paraId="2D6E4DB1" w14:textId="24AFEC42" w:rsidR="004D6B34" w:rsidRDefault="004D6B34" w:rsidP="4924028F">
      <w:pPr>
        <w:autoSpaceDE w:val="0"/>
        <w:autoSpaceDN w:val="0"/>
        <w:adjustRightInd w:val="0"/>
        <w:rPr>
          <w:rFonts w:ascii="TimesNewRomanPSMT" w:hAnsi="TimesNewRomanPSMT" w:cs="TimesNewRomanPSMT"/>
        </w:rPr>
      </w:pPr>
      <w:r>
        <w:rPr>
          <w:rFonts w:ascii="TimesNewRomanPSMT" w:hAnsi="TimesNewRomanPSMT" w:cs="TimesNewRomanPSMT"/>
        </w:rPr>
        <w:t>At Lower Monumental Dam, monitor and manage adult conversion rates in-season via TMT process</w:t>
      </w:r>
      <w:r w:rsidR="0024067E">
        <w:rPr>
          <w:rFonts w:ascii="TimesNewRomanPSMT" w:hAnsi="TimesNewRomanPSMT" w:cs="TimesNewRomanPSMT"/>
        </w:rPr>
        <w:t>.</w:t>
      </w:r>
      <w:r w:rsidR="00AF3736" w:rsidRPr="00AF3736">
        <w:rPr>
          <w:rFonts w:ascii="TimesNewRomanPSMT" w:hAnsi="TimesNewRomanPSMT" w:cs="TimesNewRomanPSMT"/>
          <w:vertAlign w:val="superscript"/>
        </w:rPr>
        <w:footnoteReference w:id="28"/>
      </w:r>
    </w:p>
    <w:p w14:paraId="6FD63750" w14:textId="298B63EF" w:rsidR="0008534B" w:rsidRDefault="5A97E156" w:rsidP="00B01F01">
      <w:pPr>
        <w:pStyle w:val="FPP1"/>
        <w:rPr>
          <w:u w:val="none"/>
        </w:rPr>
      </w:pPr>
      <w:r>
        <w:rPr>
          <w:u w:val="none"/>
        </w:rPr>
        <w:t>summer fish passage spill operations</w:t>
      </w:r>
    </w:p>
    <w:p w14:paraId="0814FC9D" w14:textId="187F81C3" w:rsidR="0008534B" w:rsidRDefault="39418422" w:rsidP="00B01F01">
      <w:pPr>
        <w:keepNext/>
      </w:pPr>
      <w:r>
        <w:t>Summer spill operations occur June 21–August 31 at the four lower Snake River projects, and June 16–August 31 at the four lower Columbia River projects.  The Corps initiate</w:t>
      </w:r>
      <w:r w:rsidR="49667A87">
        <w:t>s</w:t>
      </w:r>
      <w:r>
        <w:t xml:space="preserve"> spill at 0001 hours, or shortly after midnight, at each of the projects on the start date.  Target spill levels for summer </w:t>
      </w:r>
      <w:r w:rsidR="002D7DF1">
        <w:t>2026</w:t>
      </w:r>
      <w:r>
        <w:t xml:space="preserve"> at each project are defined in Table</w:t>
      </w:r>
      <w:r w:rsidR="6E130ECF">
        <w:t xml:space="preserve"> 5</w:t>
      </w:r>
      <w:r>
        <w:t>.</w:t>
      </w:r>
      <w:r w:rsidR="60B8AE31">
        <w:t xml:space="preserve">  At the Snake River Projects spill may range</w:t>
      </w:r>
      <w:r w:rsidR="207378E9">
        <w:t>s</w:t>
      </w:r>
      <w:r w:rsidR="60B8AE31">
        <w:t xml:space="preserve"> up to ±1 kcfs during the summer spill operation from August </w:t>
      </w:r>
      <w:r w:rsidR="46F21761">
        <w:t>1</w:t>
      </w:r>
      <w:r w:rsidR="60B8AE31">
        <w:t xml:space="preserve"> – August 31.</w:t>
      </w:r>
    </w:p>
    <w:p w14:paraId="086C9E08" w14:textId="6EA1E509" w:rsidR="007E0C39" w:rsidRDefault="007E0C39" w:rsidP="007E0C39">
      <w:pPr>
        <w:pStyle w:val="Caption"/>
        <w:keepNext/>
        <w:tabs>
          <w:tab w:val="left" w:pos="9000"/>
        </w:tabs>
        <w:spacing w:after="0"/>
        <w:ind w:right="270"/>
      </w:pPr>
      <w:r>
        <w:t xml:space="preserve">Table </w:t>
      </w:r>
      <w:r w:rsidR="000B3D6F">
        <w:t>5</w:t>
      </w:r>
      <w:r>
        <w:t xml:space="preserve">.─ Summary of </w:t>
      </w:r>
      <w:r w:rsidR="002D7DF1">
        <w:t>2026</w:t>
      </w:r>
      <w:r w:rsidR="00EF3400">
        <w:t xml:space="preserve"> </w:t>
      </w:r>
      <w:r>
        <w:t>summer target spill levels at lower Snake River and lower Columbia River projects.</w:t>
      </w:r>
    </w:p>
    <w:tbl>
      <w:tblPr>
        <w:tblStyle w:val="TableGrid"/>
        <w:tblW w:w="5417" w:type="dxa"/>
        <w:jc w:val="center"/>
        <w:tblLayout w:type="fixed"/>
        <w:tblLook w:val="04A0" w:firstRow="1" w:lastRow="0" w:firstColumn="1" w:lastColumn="0" w:noHBand="0" w:noVBand="1"/>
      </w:tblPr>
      <w:tblGrid>
        <w:gridCol w:w="2515"/>
        <w:gridCol w:w="2902"/>
      </w:tblGrid>
      <w:tr w:rsidR="00B259BA" w14:paraId="382E895D" w14:textId="77777777" w:rsidTr="00D13008">
        <w:trPr>
          <w:cantSplit/>
          <w:trHeight w:val="576"/>
          <w:tblHeade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73CF2" w14:textId="77777777" w:rsidR="00B259BA" w:rsidRDefault="00B259BA">
            <w:pPr>
              <w:keepNext/>
              <w:spacing w:after="0"/>
              <w:jc w:val="center"/>
              <w:rPr>
                <w:b/>
              </w:rPr>
            </w:pPr>
            <w:r>
              <w:rPr>
                <w:b/>
              </w:rPr>
              <w:t>PROJECT</w:t>
            </w:r>
          </w:p>
        </w:tc>
        <w:tc>
          <w:tcPr>
            <w:tcW w:w="2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9F7EB" w14:textId="1E49DE4E" w:rsidR="00B259BA" w:rsidRDefault="00B259BA">
            <w:pPr>
              <w:keepNext/>
              <w:spacing w:after="0"/>
              <w:jc w:val="center"/>
              <w:rPr>
                <w:vertAlign w:val="superscript"/>
              </w:rPr>
            </w:pPr>
            <w:r>
              <w:rPr>
                <w:b/>
              </w:rPr>
              <w:t>SUMMER SPILL</w:t>
            </w:r>
            <w:r>
              <w:rPr>
                <w:vertAlign w:val="superscript"/>
              </w:rPr>
              <w:t>A</w:t>
            </w:r>
          </w:p>
          <w:p w14:paraId="26D8AA58" w14:textId="12E20BEA" w:rsidR="00B259BA" w:rsidRDefault="00B259BA">
            <w:pPr>
              <w:keepNext/>
              <w:spacing w:after="0"/>
              <w:jc w:val="center"/>
              <w:rPr>
                <w:b/>
              </w:rPr>
            </w:pPr>
            <w:r>
              <w:rPr>
                <w:b/>
              </w:rPr>
              <w:t>(June 21/16 – August 31)</w:t>
            </w:r>
          </w:p>
          <w:p w14:paraId="610BBFBE" w14:textId="77777777" w:rsidR="00B259BA" w:rsidRDefault="00B259BA">
            <w:pPr>
              <w:keepNext/>
              <w:spacing w:after="0"/>
              <w:jc w:val="center"/>
              <w:rPr>
                <w:b/>
              </w:rPr>
            </w:pPr>
            <w:r>
              <w:rPr>
                <w:b/>
              </w:rPr>
              <w:t>(24 hrs/day)</w:t>
            </w:r>
          </w:p>
        </w:tc>
      </w:tr>
      <w:tr w:rsidR="00B259BA" w14:paraId="0A9ACB67"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6C587393" w14:textId="7C70661F" w:rsidR="00B259BA" w:rsidRDefault="00B259BA">
            <w:pPr>
              <w:keepNext/>
              <w:spacing w:after="0"/>
              <w:jc w:val="center"/>
            </w:pPr>
            <w:r>
              <w:t>Lower Granite</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856B07C" w14:textId="77777777" w:rsidR="00B259BA" w:rsidRDefault="00B259BA">
            <w:pPr>
              <w:keepNext/>
              <w:spacing w:after="0"/>
              <w:jc w:val="center"/>
            </w:pPr>
            <w:r>
              <w:t>18 kcfs</w:t>
            </w:r>
          </w:p>
        </w:tc>
      </w:tr>
      <w:tr w:rsidR="00B259BA" w14:paraId="708869F0"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6F79D501" w14:textId="3A0BFADF" w:rsidR="00B259BA" w:rsidRDefault="00B259BA">
            <w:pPr>
              <w:keepNext/>
              <w:spacing w:after="0"/>
              <w:jc w:val="center"/>
            </w:pPr>
            <w:r>
              <w:t>Little Goose</w:t>
            </w:r>
            <w:r w:rsidR="00D13008">
              <w:t xml:space="preserve"> </w:t>
            </w:r>
            <w:r>
              <w:rPr>
                <w:vertAlign w:val="superscript"/>
              </w:rPr>
              <w:t>B</w:t>
            </w:r>
          </w:p>
        </w:tc>
        <w:tc>
          <w:tcPr>
            <w:tcW w:w="2902" w:type="dxa"/>
            <w:tcBorders>
              <w:top w:val="single" w:sz="4" w:space="0" w:color="auto"/>
              <w:left w:val="single" w:sz="4" w:space="0" w:color="auto"/>
              <w:bottom w:val="single" w:sz="4" w:space="0" w:color="auto"/>
              <w:right w:val="single" w:sz="4" w:space="0" w:color="auto"/>
            </w:tcBorders>
            <w:vAlign w:val="center"/>
            <w:hideMark/>
          </w:tcPr>
          <w:p w14:paraId="2FED761C" w14:textId="77777777" w:rsidR="00B259BA" w:rsidRDefault="00B259BA">
            <w:pPr>
              <w:keepNext/>
              <w:spacing w:after="0"/>
              <w:jc w:val="center"/>
            </w:pPr>
            <w:r>
              <w:t>30%</w:t>
            </w:r>
          </w:p>
        </w:tc>
      </w:tr>
      <w:tr w:rsidR="00B259BA" w14:paraId="4BB0211F"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3C54FDF8" w14:textId="7B36E1C0" w:rsidR="00B259BA" w:rsidRDefault="00B259BA">
            <w:pPr>
              <w:keepNext/>
              <w:spacing w:after="0"/>
              <w:jc w:val="center"/>
            </w:pPr>
            <w:r>
              <w:t>Lower Monumental</w:t>
            </w:r>
          </w:p>
        </w:tc>
        <w:tc>
          <w:tcPr>
            <w:tcW w:w="2902" w:type="dxa"/>
            <w:tcBorders>
              <w:top w:val="single" w:sz="4" w:space="0" w:color="auto"/>
              <w:left w:val="single" w:sz="4" w:space="0" w:color="auto"/>
              <w:bottom w:val="single" w:sz="4" w:space="0" w:color="auto"/>
              <w:right w:val="single" w:sz="4" w:space="0" w:color="auto"/>
            </w:tcBorders>
            <w:vAlign w:val="center"/>
            <w:hideMark/>
          </w:tcPr>
          <w:p w14:paraId="239FEE95" w14:textId="77777777" w:rsidR="00B259BA" w:rsidRDefault="00B259BA">
            <w:pPr>
              <w:keepNext/>
              <w:spacing w:after="0"/>
              <w:jc w:val="center"/>
            </w:pPr>
            <w:r>
              <w:t>17 kcfs</w:t>
            </w:r>
          </w:p>
        </w:tc>
      </w:tr>
      <w:tr w:rsidR="00B259BA" w14:paraId="36E6DEFC"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3EF378BB" w14:textId="037F7F36" w:rsidR="00B259BA" w:rsidRDefault="00B259BA">
            <w:pPr>
              <w:keepNext/>
              <w:spacing w:after="0"/>
              <w:jc w:val="center"/>
            </w:pPr>
            <w:r>
              <w:t xml:space="preserve">Ice Harbor </w:t>
            </w:r>
            <w:r>
              <w:rPr>
                <w:vertAlign w:val="superscript"/>
              </w:rPr>
              <w:t>B</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D6B68F0" w14:textId="3229F943" w:rsidR="00B259BA" w:rsidRDefault="00B259BA">
            <w:pPr>
              <w:keepNext/>
              <w:spacing w:after="0"/>
              <w:jc w:val="center"/>
            </w:pPr>
            <w:r>
              <w:t>30%</w:t>
            </w:r>
          </w:p>
        </w:tc>
      </w:tr>
      <w:tr w:rsidR="00B259BA" w14:paraId="2C73FC00"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52053A52" w14:textId="04ED4CD3" w:rsidR="00B259BA" w:rsidRDefault="00B259BA" w:rsidP="74761503">
            <w:pPr>
              <w:keepNext/>
              <w:spacing w:after="0"/>
              <w:jc w:val="center"/>
              <w:rPr>
                <w:vertAlign w:val="superscript"/>
              </w:rPr>
            </w:pPr>
            <w:r>
              <w:t>McNary</w:t>
            </w:r>
            <w:r w:rsidR="00DA7FE4">
              <w:t xml:space="preserve"> </w:t>
            </w:r>
            <w:r w:rsidR="00DA7FE4" w:rsidRPr="00DA7FE4">
              <w:rPr>
                <w:vertAlign w:val="superscript"/>
              </w:rPr>
              <w:t>B</w:t>
            </w:r>
          </w:p>
        </w:tc>
        <w:tc>
          <w:tcPr>
            <w:tcW w:w="2902" w:type="dxa"/>
            <w:tcBorders>
              <w:top w:val="single" w:sz="4" w:space="0" w:color="auto"/>
              <w:left w:val="single" w:sz="4" w:space="0" w:color="auto"/>
              <w:bottom w:val="single" w:sz="4" w:space="0" w:color="auto"/>
              <w:right w:val="single" w:sz="4" w:space="0" w:color="auto"/>
            </w:tcBorders>
            <w:vAlign w:val="center"/>
            <w:hideMark/>
          </w:tcPr>
          <w:p w14:paraId="2D9B2E49" w14:textId="77777777" w:rsidR="00B259BA" w:rsidRDefault="00B259BA">
            <w:pPr>
              <w:keepNext/>
              <w:spacing w:after="0"/>
              <w:jc w:val="center"/>
            </w:pPr>
            <w:r>
              <w:t>57%</w:t>
            </w:r>
          </w:p>
        </w:tc>
      </w:tr>
      <w:tr w:rsidR="00B259BA" w14:paraId="464465B4" w14:textId="77777777" w:rsidTr="00FC6CBE">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78975BDF" w14:textId="545EDC40" w:rsidR="00B259BA" w:rsidRDefault="00B259BA">
            <w:pPr>
              <w:keepNext/>
              <w:spacing w:after="0"/>
              <w:jc w:val="center"/>
            </w:pPr>
            <w:r>
              <w:t>John Day</w:t>
            </w:r>
            <w:r w:rsidR="008E3DC8">
              <w:t xml:space="preserve"> </w:t>
            </w:r>
            <w:r w:rsidR="008E3DC8" w:rsidRPr="00D13008">
              <w:rPr>
                <w:vertAlign w:val="superscript"/>
              </w:rPr>
              <w:t>B</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1AC6BFA" w14:textId="3980A3A8" w:rsidR="00B259BA" w:rsidRDefault="00B259BA">
            <w:pPr>
              <w:keepNext/>
              <w:spacing w:after="0"/>
              <w:jc w:val="center"/>
            </w:pPr>
            <w:r>
              <w:t>3</w:t>
            </w:r>
            <w:r w:rsidDel="008E3DC8">
              <w:t>5</w:t>
            </w:r>
            <w:r>
              <w:t xml:space="preserve">% </w:t>
            </w:r>
          </w:p>
        </w:tc>
      </w:tr>
      <w:tr w:rsidR="00B259BA" w14:paraId="1A8A4D2E"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8FE7A0A" w14:textId="2BC46884" w:rsidR="00B259BA" w:rsidRDefault="00B259BA">
            <w:pPr>
              <w:keepNext/>
              <w:spacing w:after="0"/>
              <w:jc w:val="center"/>
            </w:pPr>
            <w:r>
              <w:t>The Dalles</w:t>
            </w:r>
            <w:r w:rsidR="008E3DC8">
              <w:t xml:space="preserve"> </w:t>
            </w:r>
            <w:r w:rsidR="008E3DC8" w:rsidRPr="00D13008">
              <w:rPr>
                <w:vertAlign w:val="superscript"/>
              </w:rPr>
              <w:t>B</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59CAEB1" w14:textId="54C9CD42" w:rsidR="00B259BA" w:rsidRDefault="00B259BA">
            <w:pPr>
              <w:keepNext/>
              <w:spacing w:after="0"/>
              <w:jc w:val="center"/>
            </w:pPr>
            <w:r>
              <w:t xml:space="preserve">40% </w:t>
            </w:r>
          </w:p>
        </w:tc>
      </w:tr>
      <w:tr w:rsidR="00B259BA" w14:paraId="11CB5DB5" w14:textId="77777777" w:rsidTr="00D13008">
        <w:trPr>
          <w:cantSplit/>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6BF95AF" w14:textId="77777777" w:rsidR="00B259BA" w:rsidRDefault="00B259BA">
            <w:pPr>
              <w:keepNext/>
              <w:spacing w:after="0"/>
              <w:jc w:val="center"/>
            </w:pPr>
            <w:r>
              <w:t>Bonneville</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EDE285A" w14:textId="77777777" w:rsidR="00B259BA" w:rsidRDefault="00B259BA">
            <w:pPr>
              <w:keepNext/>
              <w:spacing w:after="0"/>
              <w:jc w:val="center"/>
            </w:pPr>
            <w:r>
              <w:t>95 kcfs</w:t>
            </w:r>
          </w:p>
        </w:tc>
      </w:tr>
    </w:tbl>
    <w:p w14:paraId="4F66EE82" w14:textId="77777777" w:rsidR="00A5621E" w:rsidRDefault="00F06233" w:rsidP="00DA3069">
      <w:pPr>
        <w:spacing w:after="0"/>
        <w:rPr>
          <w:sz w:val="20"/>
        </w:rPr>
      </w:pPr>
      <w:r w:rsidRPr="00F06233">
        <w:rPr>
          <w:sz w:val="20"/>
        </w:rPr>
        <w:t>A.</w:t>
      </w:r>
      <w:r>
        <w:rPr>
          <w:sz w:val="20"/>
        </w:rPr>
        <w:t xml:space="preserve"> </w:t>
      </w:r>
      <w:r w:rsidR="007E0C39" w:rsidRPr="00DA3069">
        <w:rPr>
          <w:sz w:val="20"/>
        </w:rPr>
        <w:t>Spill may be temporarily reduced below the FOP target summer spill level at any project if necessary to ensure navigation safety or transmission reliability, or to avoid exceeding State TDG standards.</w:t>
      </w:r>
    </w:p>
    <w:p w14:paraId="28D3331D" w14:textId="655187FB" w:rsidR="1C6F67B2" w:rsidRDefault="00310DB0" w:rsidP="00A56318">
      <w:pPr>
        <w:spacing w:after="0"/>
        <w:rPr>
          <w:sz w:val="20"/>
        </w:rPr>
      </w:pPr>
      <w:r>
        <w:rPr>
          <w:sz w:val="20"/>
        </w:rPr>
        <w:t>B</w:t>
      </w:r>
      <w:r w:rsidR="1C6F67B2" w:rsidRPr="74761503">
        <w:rPr>
          <w:sz w:val="20"/>
        </w:rPr>
        <w:t xml:space="preserve">. </w:t>
      </w:r>
      <w:bookmarkStart w:id="24" w:name="_Hlk225164063"/>
      <w:r w:rsidR="4866DF3C" w:rsidRPr="74761503">
        <w:rPr>
          <w:sz w:val="20"/>
        </w:rPr>
        <w:t>From June 16-</w:t>
      </w:r>
      <w:r w:rsidR="00264F3A">
        <w:rPr>
          <w:sz w:val="20"/>
        </w:rPr>
        <w:t>August 31</w:t>
      </w:r>
      <w:r w:rsidR="4866DF3C" w:rsidRPr="74761503">
        <w:rPr>
          <w:sz w:val="20"/>
        </w:rPr>
        <w:t xml:space="preserve">, </w:t>
      </w:r>
      <w:r w:rsidR="00E731E2">
        <w:rPr>
          <w:sz w:val="20"/>
        </w:rPr>
        <w:t>all projects denoted by this footnote</w:t>
      </w:r>
      <w:r w:rsidR="1C6F67B2" w:rsidRPr="74761503">
        <w:rPr>
          <w:sz w:val="20"/>
        </w:rPr>
        <w:t xml:space="preserve"> will adjust spill once a day to </w:t>
      </w:r>
      <w:r w:rsidR="00E731E2">
        <w:rPr>
          <w:sz w:val="20"/>
        </w:rPr>
        <w:t>the indicated percentage level</w:t>
      </w:r>
      <w:r w:rsidR="1C6F67B2" w:rsidRPr="74761503">
        <w:rPr>
          <w:sz w:val="20"/>
        </w:rPr>
        <w:t xml:space="preserve"> of the previous day</w:t>
      </w:r>
      <w:r w:rsidR="3B97C3D0" w:rsidRPr="74761503">
        <w:rPr>
          <w:sz w:val="20"/>
        </w:rPr>
        <w:t>’s</w:t>
      </w:r>
      <w:r w:rsidR="1C6F67B2" w:rsidRPr="74761503">
        <w:rPr>
          <w:sz w:val="20"/>
        </w:rPr>
        <w:t xml:space="preserve"> average </w:t>
      </w:r>
      <w:r w:rsidR="39CB9354" w:rsidRPr="74761503">
        <w:rPr>
          <w:sz w:val="20"/>
        </w:rPr>
        <w:t>project out</w:t>
      </w:r>
      <w:r w:rsidR="1C6F67B2" w:rsidRPr="74761503">
        <w:rPr>
          <w:sz w:val="20"/>
        </w:rPr>
        <w:t>flow</w:t>
      </w:r>
      <w:r w:rsidR="36CFCC51" w:rsidRPr="74761503">
        <w:rPr>
          <w:sz w:val="20"/>
        </w:rPr>
        <w:t>.</w:t>
      </w:r>
      <w:r w:rsidR="4589B43A" w:rsidRPr="74761503">
        <w:rPr>
          <w:sz w:val="20"/>
        </w:rPr>
        <w:t xml:space="preserve"> </w:t>
      </w:r>
      <w:r w:rsidR="00DA7FE4">
        <w:rPr>
          <w:sz w:val="20"/>
        </w:rPr>
        <w:t xml:space="preserve"> </w:t>
      </w:r>
      <w:r w:rsidR="4589B43A" w:rsidRPr="74761503">
        <w:rPr>
          <w:sz w:val="20"/>
        </w:rPr>
        <w:t>The intent is</w:t>
      </w:r>
      <w:r w:rsidR="1C6F67B2" w:rsidRPr="74761503">
        <w:rPr>
          <w:sz w:val="20"/>
        </w:rPr>
        <w:t xml:space="preserve"> </w:t>
      </w:r>
      <w:r w:rsidR="743A3108" w:rsidRPr="74761503">
        <w:rPr>
          <w:sz w:val="20"/>
        </w:rPr>
        <w:t xml:space="preserve">to reduce </w:t>
      </w:r>
      <w:r w:rsidR="4516CC70" w:rsidRPr="74761503">
        <w:rPr>
          <w:sz w:val="20"/>
        </w:rPr>
        <w:t xml:space="preserve">the frequency of </w:t>
      </w:r>
      <w:proofErr w:type="spellStart"/>
      <w:r w:rsidR="2C57C104" w:rsidRPr="74761503">
        <w:rPr>
          <w:sz w:val="20"/>
        </w:rPr>
        <w:t>spill</w:t>
      </w:r>
      <w:r w:rsidR="743A3108" w:rsidRPr="74761503">
        <w:rPr>
          <w:sz w:val="20"/>
        </w:rPr>
        <w:t>gate</w:t>
      </w:r>
      <w:proofErr w:type="spellEnd"/>
      <w:r w:rsidR="743A3108" w:rsidRPr="74761503">
        <w:rPr>
          <w:sz w:val="20"/>
        </w:rPr>
        <w:t xml:space="preserve"> changes</w:t>
      </w:r>
      <w:r w:rsidR="0086388E">
        <w:rPr>
          <w:sz w:val="20"/>
        </w:rPr>
        <w:t>.</w:t>
      </w:r>
      <w:bookmarkEnd w:id="24"/>
      <w:r w:rsidR="00423520">
        <w:rPr>
          <w:sz w:val="20"/>
        </w:rPr>
        <w:t xml:space="preserve"> </w:t>
      </w:r>
    </w:p>
    <w:p w14:paraId="11354BB0" w14:textId="22190ADB" w:rsidR="00AA3B07" w:rsidRPr="00743ADD" w:rsidRDefault="4939A9DB" w:rsidP="00743ADD">
      <w:pPr>
        <w:pStyle w:val="FPP1"/>
        <w:rPr>
          <w:u w:val="none"/>
        </w:rPr>
      </w:pPr>
      <w:r>
        <w:rPr>
          <w:u w:val="none"/>
        </w:rPr>
        <w:lastRenderedPageBreak/>
        <w:t>PROJECT-SPECIFIC OPERATIONS</w:t>
      </w:r>
      <w:bookmarkEnd w:id="23"/>
    </w:p>
    <w:p w14:paraId="44A5526A" w14:textId="78A41E6A" w:rsidR="00ED033D" w:rsidRDefault="00AA3B07" w:rsidP="00703370">
      <w:pPr>
        <w:keepNext/>
      </w:pPr>
      <w:r w:rsidRPr="00CA09C2">
        <w:t xml:space="preserve">The following sections describe </w:t>
      </w:r>
      <w:r w:rsidR="002D7DF1">
        <w:t>2026</w:t>
      </w:r>
      <w:r w:rsidR="001E7831" w:rsidRPr="00CA09C2">
        <w:t xml:space="preserve"> </w:t>
      </w:r>
      <w:r w:rsidRPr="00CA09C2">
        <w:t>spill operations for each project.</w:t>
      </w:r>
      <w:r w:rsidR="006C7A15" w:rsidRPr="00CA09C2">
        <w:t xml:space="preserve"> </w:t>
      </w:r>
      <w:r w:rsidR="00BB7312">
        <w:t xml:space="preserve"> </w:t>
      </w:r>
      <w:r w:rsidR="00F714C3">
        <w:t>The Corps implement</w:t>
      </w:r>
      <w:r w:rsidR="00741517">
        <w:t>s</w:t>
      </w:r>
      <w:r w:rsidR="00F714C3">
        <w:t xml:space="preserve"> established spill patterns for all projects as described in the FPP.</w:t>
      </w:r>
      <w:r w:rsidR="00D70FC4">
        <w:t xml:space="preserve">  </w:t>
      </w:r>
      <w:r w:rsidR="00D70FC4">
        <w:rPr>
          <w:szCs w:val="24"/>
        </w:rPr>
        <w:t>Additional information regarding spill precision outside these dates may be found in Section 3 above.</w:t>
      </w:r>
    </w:p>
    <w:p w14:paraId="4A469BA6" w14:textId="2290DF24" w:rsidR="25359605" w:rsidRDefault="00AA3B07" w:rsidP="00FD000F">
      <w:pPr>
        <w:pStyle w:val="FPP2"/>
        <w:widowControl w:val="0"/>
        <w:ind w:left="187"/>
      </w:pPr>
      <w:bookmarkStart w:id="25" w:name="_Toc494714289"/>
      <w:r w:rsidRPr="00743ADD">
        <w:rPr>
          <w:u w:val="none"/>
        </w:rPr>
        <w:t>Lower Granite</w:t>
      </w:r>
      <w:r w:rsidR="00A27CDA" w:rsidRPr="00743ADD">
        <w:rPr>
          <w:u w:val="none"/>
        </w:rPr>
        <w:t xml:space="preserve"> Dam</w:t>
      </w:r>
      <w:bookmarkEnd w:id="25"/>
    </w:p>
    <w:p w14:paraId="48B637D0" w14:textId="77777777" w:rsidR="00846801" w:rsidRDefault="00F861BA" w:rsidP="004428E2">
      <w:pPr>
        <w:pStyle w:val="FPP3"/>
        <w:keepNext w:val="0"/>
        <w:widowControl w:val="0"/>
        <w:ind w:left="540"/>
      </w:pPr>
      <w:r w:rsidRPr="00846801">
        <w:rPr>
          <w:b/>
          <w:bCs/>
        </w:rPr>
        <w:t xml:space="preserve">Fall/Winter </w:t>
      </w:r>
      <w:r w:rsidR="197A4113" w:rsidRPr="00846801">
        <w:rPr>
          <w:b/>
          <w:bCs/>
        </w:rPr>
        <w:t>Surface</w:t>
      </w:r>
      <w:r w:rsidR="22A767C8" w:rsidRPr="00846801">
        <w:rPr>
          <w:b/>
          <w:bCs/>
        </w:rPr>
        <w:t xml:space="preserve"> Spill</w:t>
      </w:r>
      <w:r w:rsidRPr="00846801">
        <w:rPr>
          <w:b/>
          <w:bCs/>
        </w:rPr>
        <w:t xml:space="preserve"> </w:t>
      </w:r>
      <w:r w:rsidR="22A767C8" w:rsidRPr="00846801">
        <w:rPr>
          <w:b/>
          <w:bCs/>
        </w:rPr>
        <w:t>(Table 3)</w:t>
      </w:r>
      <w:r w:rsidR="00B01F01" w:rsidRPr="00846801">
        <w:rPr>
          <w:b/>
          <w:bCs/>
        </w:rPr>
        <w:t xml:space="preserve">. </w:t>
      </w:r>
      <w:r w:rsidR="00B01F01">
        <w:t xml:space="preserve">The Lower Granite </w:t>
      </w:r>
      <w:r w:rsidR="00DD1DD8">
        <w:t>R</w:t>
      </w:r>
      <w:r w:rsidR="00B01F01">
        <w:t>SW spill rate will increase with increasing forebay elevation, from approximately 5.6 kcfs at the bottom of the normal forebay operating range up to 11.4 kcfs at the top of the range (see FPP Chapter 9, section 2.3.2.6).</w:t>
      </w:r>
    </w:p>
    <w:p w14:paraId="52111E39" w14:textId="527AB673" w:rsidR="1BC98CBA" w:rsidRDefault="53380252" w:rsidP="005D1E2E">
      <w:pPr>
        <w:pStyle w:val="FPP3"/>
        <w:keepNext w:val="0"/>
        <w:widowControl w:val="0"/>
        <w:numPr>
          <w:ilvl w:val="0"/>
          <w:numId w:val="50"/>
        </w:numPr>
      </w:pPr>
      <w:r w:rsidRPr="2FEABC85">
        <w:t>March 1–20: RSW spill 4 hours/day in the morning, 3 days/week.</w:t>
      </w:r>
    </w:p>
    <w:p w14:paraId="3523D245" w14:textId="055B45B9" w:rsidR="53380252" w:rsidRDefault="53380252" w:rsidP="00A337CE">
      <w:pPr>
        <w:pStyle w:val="ListParagraph"/>
        <w:numPr>
          <w:ilvl w:val="0"/>
          <w:numId w:val="42"/>
        </w:numPr>
        <w:rPr>
          <w:szCs w:val="24"/>
        </w:rPr>
      </w:pPr>
      <w:r w:rsidRPr="2FEABC85">
        <w:rPr>
          <w:rFonts w:ascii="Times New Roman" w:eastAsia="Times New Roman" w:hAnsi="Times New Roman"/>
          <w:sz w:val="24"/>
          <w:szCs w:val="24"/>
        </w:rPr>
        <w:t>March 21 – April 2: RSW spill 24 hours/day, 7 days/week.</w:t>
      </w:r>
    </w:p>
    <w:p w14:paraId="2E1DEB19" w14:textId="1F08CF6E" w:rsidR="000B3D6F" w:rsidRPr="000B3D6F" w:rsidRDefault="000B3D6F" w:rsidP="000B3D6F">
      <w:pPr>
        <w:pStyle w:val="FPP3"/>
        <w:keepNext w:val="0"/>
        <w:widowControl w:val="0"/>
        <w:numPr>
          <w:ilvl w:val="0"/>
          <w:numId w:val="42"/>
        </w:numPr>
      </w:pPr>
      <w:r>
        <w:t xml:space="preserve">September 1 – November 15: </w:t>
      </w:r>
      <w:r w:rsidR="00DD1DD8">
        <w:t>R</w:t>
      </w:r>
      <w:r>
        <w:t xml:space="preserve">SW spill </w:t>
      </w:r>
      <w:r w:rsidR="00BD05B6">
        <w:t>2</w:t>
      </w:r>
      <w:r>
        <w:t>4 hours/day, 7 days/week.</w:t>
      </w:r>
    </w:p>
    <w:p w14:paraId="58908419" w14:textId="2E7ACD67" w:rsidR="00ED033D" w:rsidRDefault="73D1E76A" w:rsidP="00094BAD">
      <w:pPr>
        <w:pStyle w:val="FPP3"/>
        <w:keepNext w:val="0"/>
        <w:widowControl w:val="0"/>
        <w:ind w:left="540"/>
      </w:pPr>
      <w:r w:rsidRPr="74761503">
        <w:rPr>
          <w:b/>
          <w:bCs/>
        </w:rPr>
        <w:t xml:space="preserve">Spring Spill </w:t>
      </w:r>
      <w:r w:rsidR="326F585E" w:rsidRPr="74761503">
        <w:rPr>
          <w:b/>
          <w:bCs/>
        </w:rPr>
        <w:t xml:space="preserve">(Table </w:t>
      </w:r>
      <w:r w:rsidR="22A767C8" w:rsidRPr="4924028F">
        <w:rPr>
          <w:b/>
          <w:bCs/>
        </w:rPr>
        <w:t>4</w:t>
      </w:r>
      <w:r w:rsidR="326F585E" w:rsidRPr="74761503">
        <w:rPr>
          <w:b/>
          <w:bCs/>
        </w:rPr>
        <w:t>)</w:t>
      </w:r>
      <w:r w:rsidRPr="74761503">
        <w:rPr>
          <w:b/>
          <w:bCs/>
        </w:rPr>
        <w:t>:</w:t>
      </w:r>
      <w:r>
        <w:t xml:space="preserve"> </w:t>
      </w:r>
      <w:bookmarkStart w:id="26" w:name="_Hlk92869202"/>
      <w:r w:rsidR="08AEDBE8">
        <w:t xml:space="preserve">125% </w:t>
      </w:r>
      <w:r w:rsidR="00D9042B">
        <w:t>g</w:t>
      </w:r>
      <w:r w:rsidR="08AEDBE8">
        <w:t xml:space="preserve">as </w:t>
      </w:r>
      <w:r w:rsidR="00D9042B">
        <w:t>c</w:t>
      </w:r>
      <w:r w:rsidR="08AEDBE8">
        <w:t>ap</w:t>
      </w:r>
      <w:r w:rsidR="003F77C7">
        <w:t xml:space="preserve"> (see Section 2.1),</w:t>
      </w:r>
      <w:r w:rsidR="08AEDBE8">
        <w:t xml:space="preserve"> </w:t>
      </w:r>
      <w:r w:rsidR="6DF406E9">
        <w:t>24 hours/day</w:t>
      </w:r>
      <w:r w:rsidR="003F77C7">
        <w:t>,</w:t>
      </w:r>
      <w:r w:rsidR="6DF406E9">
        <w:t xml:space="preserve"> </w:t>
      </w:r>
      <w:r w:rsidR="0E2E0DA3">
        <w:t xml:space="preserve">April 3–June </w:t>
      </w:r>
      <w:r w:rsidR="0E2E0DA3" w:rsidRPr="00A742F1">
        <w:t>20</w:t>
      </w:r>
      <w:r w:rsidR="003F77C7" w:rsidRPr="00A742F1">
        <w:t>.</w:t>
      </w:r>
      <w:r w:rsidR="0E2E0DA3" w:rsidRPr="00A742F1">
        <w:t xml:space="preserve"> </w:t>
      </w:r>
      <w:r w:rsidR="003F77C7" w:rsidRPr="00A742F1">
        <w:t xml:space="preserve">If </w:t>
      </w:r>
      <w:r w:rsidR="6F0839F4" w:rsidRPr="00A742F1">
        <w:t xml:space="preserve">adult </w:t>
      </w:r>
      <w:r w:rsidR="60B26378" w:rsidRPr="00A742F1">
        <w:t xml:space="preserve">passage </w:t>
      </w:r>
      <w:r w:rsidR="6F0839F4" w:rsidRPr="00A742F1">
        <w:t>delay is observed</w:t>
      </w:r>
      <w:r w:rsidR="08AEDBE8" w:rsidRPr="00A742F1">
        <w:t xml:space="preserve"> (</w:t>
      </w:r>
      <w:r w:rsidR="3E596FD9" w:rsidRPr="00A742F1">
        <w:t>see S</w:t>
      </w:r>
      <w:r w:rsidR="6F0839F4" w:rsidRPr="00A742F1">
        <w:t xml:space="preserve">ection </w:t>
      </w:r>
      <w:r w:rsidR="31CAF9FC" w:rsidRPr="00A742F1">
        <w:t>7</w:t>
      </w:r>
      <w:r w:rsidR="6F0839F4" w:rsidRPr="00A742F1">
        <w:t>.1</w:t>
      </w:r>
      <w:r w:rsidR="08AEDBE8" w:rsidRPr="00A742F1">
        <w:t xml:space="preserve">), then </w:t>
      </w:r>
      <w:bookmarkEnd w:id="26"/>
      <w:r w:rsidR="2717D018" w:rsidRPr="00A742F1">
        <w:t xml:space="preserve">125% </w:t>
      </w:r>
      <w:r w:rsidR="00D9042B" w:rsidRPr="00A742F1">
        <w:t>g</w:t>
      </w:r>
      <w:r w:rsidR="0A8BC6A5" w:rsidRPr="00A742F1">
        <w:t xml:space="preserve">as </w:t>
      </w:r>
      <w:r w:rsidR="00D9042B" w:rsidRPr="00A742F1">
        <w:t>c</w:t>
      </w:r>
      <w:r w:rsidR="0A8BC6A5" w:rsidRPr="00A742F1">
        <w:t>ap</w:t>
      </w:r>
      <w:r w:rsidR="06D500B6" w:rsidRPr="00A742F1">
        <w:t xml:space="preserve">, </w:t>
      </w:r>
      <w:r w:rsidR="60123AFF" w:rsidRPr="00A742F1">
        <w:t>16</w:t>
      </w:r>
      <w:r w:rsidRPr="00A742F1">
        <w:t xml:space="preserve"> hours</w:t>
      </w:r>
      <w:r w:rsidR="0A8BC6A5" w:rsidRPr="00A742F1">
        <w:t>/day</w:t>
      </w:r>
      <w:r w:rsidR="47FB04A0" w:rsidRPr="00A742F1">
        <w:t>,</w:t>
      </w:r>
      <w:r w:rsidR="69D6F2B1" w:rsidRPr="00A742F1">
        <w:t xml:space="preserve"> and </w:t>
      </w:r>
      <w:r w:rsidR="6F0839F4" w:rsidRPr="00A742F1">
        <w:t>40%</w:t>
      </w:r>
      <w:r w:rsidR="71EA06BB" w:rsidRPr="00A742F1">
        <w:t xml:space="preserve"> </w:t>
      </w:r>
      <w:r w:rsidR="00437064" w:rsidRPr="00A742F1">
        <w:t xml:space="preserve">of </w:t>
      </w:r>
      <w:r w:rsidR="00FA6465" w:rsidRPr="00A742F1">
        <w:t>previous day average outflow</w:t>
      </w:r>
      <w:r w:rsidR="6C42665D" w:rsidRPr="00A742F1">
        <w:t>,</w:t>
      </w:r>
      <w:r w:rsidR="71EA06BB" w:rsidRPr="00A742F1">
        <w:t xml:space="preserve"> </w:t>
      </w:r>
      <w:r w:rsidR="69D6F2B1" w:rsidRPr="00A742F1">
        <w:t xml:space="preserve">8 </w:t>
      </w:r>
      <w:r w:rsidR="60123AFF" w:rsidRPr="00A742F1">
        <w:t>hours/day</w:t>
      </w:r>
      <w:r w:rsidR="28F43820" w:rsidRPr="00A742F1">
        <w:t>.</w:t>
      </w:r>
    </w:p>
    <w:p w14:paraId="3B28A7AC" w14:textId="3F093DC3" w:rsidR="00094BAD" w:rsidRPr="00094BAD" w:rsidRDefault="1C541DD9" w:rsidP="00CB7663">
      <w:pPr>
        <w:pStyle w:val="FPP3"/>
        <w:widowControl w:val="0"/>
        <w:ind w:left="547"/>
        <w:rPr>
          <w:b/>
        </w:rPr>
      </w:pPr>
      <w:r w:rsidRPr="4924028F">
        <w:rPr>
          <w:b/>
          <w:bCs/>
        </w:rPr>
        <w:t>Summer Spill</w:t>
      </w:r>
      <w:r w:rsidR="5BDB00EC" w:rsidRPr="4924028F">
        <w:rPr>
          <w:b/>
          <w:bCs/>
        </w:rPr>
        <w:t xml:space="preserve"> (Table </w:t>
      </w:r>
      <w:r w:rsidR="22A767C8" w:rsidRPr="4924028F">
        <w:rPr>
          <w:b/>
          <w:bCs/>
        </w:rPr>
        <w:t>5</w:t>
      </w:r>
      <w:r w:rsidR="5BDB00EC" w:rsidRPr="4924028F">
        <w:rPr>
          <w:b/>
          <w:bCs/>
        </w:rPr>
        <w:t>):</w:t>
      </w:r>
    </w:p>
    <w:p w14:paraId="21B53D3D" w14:textId="300A7D6A" w:rsidR="009970AB" w:rsidRDefault="0069745D" w:rsidP="00820EF9">
      <w:pPr>
        <w:pStyle w:val="FPP3"/>
        <w:keepNext w:val="0"/>
        <w:numPr>
          <w:ilvl w:val="0"/>
          <w:numId w:val="27"/>
        </w:numPr>
      </w:pPr>
      <w:r w:rsidRPr="00094BAD">
        <w:t>June 21–</w:t>
      </w:r>
      <w:r w:rsidR="00BD05B6">
        <w:t xml:space="preserve">August </w:t>
      </w:r>
      <w:r w:rsidR="00A229EA">
        <w:t>31</w:t>
      </w:r>
      <w:r w:rsidRPr="00CA09C2">
        <w:t xml:space="preserve">: </w:t>
      </w:r>
      <w:r>
        <w:t>18 kcfs</w:t>
      </w:r>
      <w:r w:rsidRPr="00CA09C2">
        <w:t>, 24 hours/day</w:t>
      </w:r>
      <w:r w:rsidR="0063107C">
        <w:t>.</w:t>
      </w:r>
    </w:p>
    <w:p w14:paraId="2EEEA61A" w14:textId="77777777" w:rsidR="00ED033D" w:rsidRPr="00CA09C2" w:rsidRDefault="00E1385B" w:rsidP="00743ADD">
      <w:pPr>
        <w:pStyle w:val="FPP2"/>
      </w:pPr>
      <w:bookmarkStart w:id="27" w:name="_Toc494714290"/>
      <w:r w:rsidRPr="00743ADD">
        <w:rPr>
          <w:u w:val="none"/>
        </w:rPr>
        <w:t>Little Goose</w:t>
      </w:r>
      <w:r w:rsidR="00A27CDA" w:rsidRPr="00743ADD">
        <w:rPr>
          <w:u w:val="none"/>
        </w:rPr>
        <w:t xml:space="preserve"> Dam</w:t>
      </w:r>
      <w:bookmarkEnd w:id="27"/>
    </w:p>
    <w:p w14:paraId="1576E8FA" w14:textId="77777777" w:rsidR="00FE5733" w:rsidRDefault="00F861BA" w:rsidP="004428E2">
      <w:pPr>
        <w:pStyle w:val="FPP3"/>
        <w:keepNext w:val="0"/>
        <w:widowControl w:val="0"/>
        <w:ind w:left="540"/>
      </w:pPr>
      <w:r w:rsidRPr="00FE5733">
        <w:rPr>
          <w:b/>
          <w:bCs/>
        </w:rPr>
        <w:t xml:space="preserve">Fall/Winter </w:t>
      </w:r>
      <w:r w:rsidR="0094058B" w:rsidRPr="00FE5733">
        <w:rPr>
          <w:b/>
          <w:bCs/>
        </w:rPr>
        <w:t>Surface</w:t>
      </w:r>
      <w:r w:rsidR="000B3D6F" w:rsidRPr="00FE5733">
        <w:rPr>
          <w:b/>
          <w:bCs/>
        </w:rPr>
        <w:t xml:space="preserve"> Spill (Table 3)</w:t>
      </w:r>
      <w:r w:rsidR="00B01F01" w:rsidRPr="00FE5733">
        <w:rPr>
          <w:b/>
          <w:bCs/>
        </w:rPr>
        <w:t xml:space="preserve">. </w:t>
      </w:r>
      <w:r w:rsidR="00B01F01" w:rsidRPr="007553DB">
        <w:t xml:space="preserve">The Little Goose </w:t>
      </w:r>
      <w:r w:rsidR="00DD1DD8">
        <w:t>A</w:t>
      </w:r>
      <w:r w:rsidR="00B01F01" w:rsidRPr="007553DB">
        <w:t>SW will be adjusted relative to forebay up to once per day to maintain a “high crest” elevation and a minimum of 7 kcfs spill (see FPP Chapter 8, section 2.3.2.7).</w:t>
      </w:r>
    </w:p>
    <w:p w14:paraId="6C2BC687" w14:textId="77777777" w:rsidR="00FE5733" w:rsidRDefault="2C6EF8FC" w:rsidP="005D1E2E">
      <w:pPr>
        <w:pStyle w:val="FPP3"/>
        <w:keepNext w:val="0"/>
        <w:widowControl w:val="0"/>
        <w:numPr>
          <w:ilvl w:val="0"/>
          <w:numId w:val="27"/>
        </w:numPr>
      </w:pPr>
      <w:r w:rsidRPr="09069FDA">
        <w:t>March 1–20: ASW high crest 4 hours/day in the morning, 3 days/week.</w:t>
      </w:r>
    </w:p>
    <w:p w14:paraId="50BC39C4" w14:textId="77777777" w:rsidR="00CD1870" w:rsidRDefault="2C6EF8FC" w:rsidP="005D1E2E">
      <w:pPr>
        <w:pStyle w:val="FPP3"/>
        <w:keepNext w:val="0"/>
        <w:widowControl w:val="0"/>
        <w:numPr>
          <w:ilvl w:val="0"/>
          <w:numId w:val="27"/>
        </w:numPr>
      </w:pPr>
      <w:r w:rsidRPr="5D7C3A84">
        <w:t>March 21 – April 2: ASW high crest 24 hours/day, 7 days/week.</w:t>
      </w:r>
    </w:p>
    <w:p w14:paraId="19CE3CB2" w14:textId="62BB9126" w:rsidR="000B3D6F" w:rsidRPr="000B3D6F" w:rsidRDefault="000B3D6F" w:rsidP="005D1E2E">
      <w:pPr>
        <w:pStyle w:val="FPP3"/>
        <w:keepNext w:val="0"/>
        <w:widowControl w:val="0"/>
        <w:numPr>
          <w:ilvl w:val="0"/>
          <w:numId w:val="27"/>
        </w:numPr>
      </w:pPr>
      <w:r>
        <w:t xml:space="preserve">September 1 – November 15: </w:t>
      </w:r>
      <w:r w:rsidR="00DD1DD8">
        <w:t>A</w:t>
      </w:r>
      <w:r>
        <w:t xml:space="preserve">SW </w:t>
      </w:r>
      <w:r w:rsidR="001F4E8C">
        <w:t xml:space="preserve">high crest </w:t>
      </w:r>
      <w:r w:rsidR="00BD05B6">
        <w:t>2</w:t>
      </w:r>
      <w:r>
        <w:t>4 hours/day, 7 days/week.</w:t>
      </w:r>
    </w:p>
    <w:p w14:paraId="14670917" w14:textId="1979A031" w:rsidR="00ED033D" w:rsidRPr="009970AB" w:rsidRDefault="51DF1BAC" w:rsidP="009B3D55">
      <w:pPr>
        <w:pStyle w:val="FPP3"/>
        <w:keepNext w:val="0"/>
        <w:ind w:left="547"/>
      </w:pPr>
      <w:r w:rsidRPr="4924028F">
        <w:rPr>
          <w:b/>
          <w:bCs/>
        </w:rPr>
        <w:t xml:space="preserve">Spring Spill </w:t>
      </w:r>
      <w:r w:rsidR="326F585E" w:rsidRPr="4924028F">
        <w:rPr>
          <w:b/>
          <w:bCs/>
        </w:rPr>
        <w:t xml:space="preserve">(Table </w:t>
      </w:r>
      <w:r w:rsidR="22A767C8" w:rsidRPr="4924028F">
        <w:rPr>
          <w:b/>
          <w:bCs/>
        </w:rPr>
        <w:t>4</w:t>
      </w:r>
      <w:r w:rsidR="326F585E" w:rsidRPr="4924028F">
        <w:rPr>
          <w:b/>
          <w:bCs/>
        </w:rPr>
        <w:t>)</w:t>
      </w:r>
      <w:r w:rsidRPr="4924028F">
        <w:rPr>
          <w:b/>
          <w:bCs/>
        </w:rPr>
        <w:t>:</w:t>
      </w:r>
      <w:r>
        <w:t xml:space="preserve"> </w:t>
      </w:r>
      <w:r w:rsidR="2717D018">
        <w:t xml:space="preserve">125% </w:t>
      </w:r>
      <w:r w:rsidR="00D9042B">
        <w:t>g</w:t>
      </w:r>
      <w:r w:rsidR="4A6D3C71">
        <w:t xml:space="preserve">as </w:t>
      </w:r>
      <w:r w:rsidR="00D9042B">
        <w:t>c</w:t>
      </w:r>
      <w:r w:rsidR="4A6D3C71">
        <w:t>ap</w:t>
      </w:r>
      <w:r w:rsidR="7843CE89">
        <w:t xml:space="preserve"> (</w:t>
      </w:r>
      <w:r w:rsidR="111B6B24">
        <w:t>see section 2.1</w:t>
      </w:r>
      <w:r w:rsidR="7843CE89">
        <w:t>)</w:t>
      </w:r>
      <w:r w:rsidR="00BD3312">
        <w:t>,</w:t>
      </w:r>
      <w:r w:rsidR="2DCBE7C7">
        <w:t xml:space="preserve"> </w:t>
      </w:r>
      <w:r w:rsidR="60B26378">
        <w:t>24 hours</w:t>
      </w:r>
      <w:r w:rsidR="6C42665D">
        <w:t>/</w:t>
      </w:r>
      <w:r w:rsidR="60B26378">
        <w:t>day</w:t>
      </w:r>
      <w:r w:rsidR="00BD3312">
        <w:t>,</w:t>
      </w:r>
      <w:r w:rsidR="6C42665D">
        <w:t xml:space="preserve"> </w:t>
      </w:r>
      <w:r w:rsidR="0E2E0DA3">
        <w:t xml:space="preserve">April 3 </w:t>
      </w:r>
      <w:r w:rsidR="6C42665D">
        <w:t>until adult criteria are met</w:t>
      </w:r>
      <w:r w:rsidR="4A6D3C71">
        <w:t>,</w:t>
      </w:r>
      <w:r w:rsidR="60B26378">
        <w:t xml:space="preserve"> then</w:t>
      </w:r>
      <w:r w:rsidR="4A6D3C71">
        <w:t xml:space="preserve"> </w:t>
      </w:r>
      <w:r w:rsidR="00F218A9">
        <w:t>125% gas cap</w:t>
      </w:r>
      <w:r w:rsidR="00BD3312">
        <w:t>,</w:t>
      </w:r>
      <w:r w:rsidR="00F218A9">
        <w:t xml:space="preserve"> </w:t>
      </w:r>
      <w:r w:rsidR="60123AFF">
        <w:t>16</w:t>
      </w:r>
      <w:r w:rsidR="4A6D3C71">
        <w:t xml:space="preserve"> hours/day</w:t>
      </w:r>
      <w:r w:rsidR="47FB04A0">
        <w:t>,</w:t>
      </w:r>
      <w:r w:rsidR="60123AFF">
        <w:t xml:space="preserve"> and 30%</w:t>
      </w:r>
      <w:r w:rsidR="208DC343">
        <w:t xml:space="preserve"> </w:t>
      </w:r>
      <w:r w:rsidR="00437064">
        <w:t xml:space="preserve">of </w:t>
      </w:r>
      <w:r w:rsidR="00D13008">
        <w:t xml:space="preserve">previous day average </w:t>
      </w:r>
      <w:r w:rsidR="00437064">
        <w:t>outflow</w:t>
      </w:r>
      <w:r w:rsidR="0063323A">
        <w:t xml:space="preserve"> </w:t>
      </w:r>
      <w:r w:rsidR="00437064">
        <w:t>(</w:t>
      </w:r>
      <w:r w:rsidR="208DC343">
        <w:t>performance standard</w:t>
      </w:r>
      <w:r w:rsidR="00437064">
        <w:t>)</w:t>
      </w:r>
      <w:r w:rsidR="69D6F2B1">
        <w:t xml:space="preserve"> </w:t>
      </w:r>
      <w:r w:rsidR="60123AFF">
        <w:t>8 hours/day</w:t>
      </w:r>
      <w:r w:rsidR="00BD3312">
        <w:t>,</w:t>
      </w:r>
      <w:r w:rsidR="5A2CB5CD">
        <w:t xml:space="preserve"> </w:t>
      </w:r>
      <w:r w:rsidR="0E2E0DA3">
        <w:t xml:space="preserve">through June 20 </w:t>
      </w:r>
      <w:r w:rsidR="282888F8">
        <w:t>(Table 3, footnote B)</w:t>
      </w:r>
      <w:r w:rsidR="3C55BCC8">
        <w:t>.</w:t>
      </w:r>
    </w:p>
    <w:p w14:paraId="4FD4826F" w14:textId="53F06CF1" w:rsidR="00094BAD" w:rsidRPr="009E458D" w:rsidRDefault="0ECFD92A" w:rsidP="00CB7663">
      <w:pPr>
        <w:pStyle w:val="FPP3"/>
        <w:ind w:left="547"/>
        <w:rPr>
          <w:b/>
        </w:rPr>
      </w:pPr>
      <w:r w:rsidRPr="4924028F">
        <w:rPr>
          <w:b/>
          <w:bCs/>
        </w:rPr>
        <w:t xml:space="preserve">Summer Spill </w:t>
      </w:r>
      <w:r w:rsidR="326F585E" w:rsidRPr="4924028F">
        <w:rPr>
          <w:b/>
          <w:bCs/>
        </w:rPr>
        <w:t xml:space="preserve">(Table </w:t>
      </w:r>
      <w:r w:rsidR="22A767C8" w:rsidRPr="4924028F">
        <w:rPr>
          <w:b/>
          <w:bCs/>
        </w:rPr>
        <w:t>5</w:t>
      </w:r>
      <w:r w:rsidR="326F585E" w:rsidRPr="4924028F">
        <w:rPr>
          <w:b/>
          <w:bCs/>
        </w:rPr>
        <w:t>)</w:t>
      </w:r>
      <w:r w:rsidRPr="4924028F">
        <w:rPr>
          <w:b/>
          <w:bCs/>
        </w:rPr>
        <w:t>:</w:t>
      </w:r>
    </w:p>
    <w:p w14:paraId="269CB651" w14:textId="2E0799EE" w:rsidR="009970AB" w:rsidRPr="009E458D" w:rsidRDefault="00094BAD" w:rsidP="00820EF9">
      <w:pPr>
        <w:pStyle w:val="FPP3"/>
        <w:keepNext w:val="0"/>
        <w:numPr>
          <w:ilvl w:val="0"/>
          <w:numId w:val="28"/>
        </w:numPr>
        <w:ind w:left="1260"/>
        <w:rPr>
          <w:b/>
        </w:rPr>
      </w:pPr>
      <w:r w:rsidRPr="009E458D">
        <w:t>June 21–</w:t>
      </w:r>
      <w:r w:rsidR="00BD05B6">
        <w:t>August</w:t>
      </w:r>
      <w:r w:rsidR="00501D11">
        <w:t xml:space="preserve"> </w:t>
      </w:r>
      <w:r w:rsidR="006E5A76">
        <w:t>31</w:t>
      </w:r>
      <w:r w:rsidRPr="009E458D">
        <w:t xml:space="preserve">: </w:t>
      </w:r>
      <w:r w:rsidR="009970AB">
        <w:t>30</w:t>
      </w:r>
      <w:r w:rsidR="00BB36D9">
        <w:t>%</w:t>
      </w:r>
      <w:r w:rsidR="00BD3312">
        <w:t xml:space="preserve"> </w:t>
      </w:r>
      <w:r w:rsidR="00437064">
        <w:t xml:space="preserve">of </w:t>
      </w:r>
      <w:r w:rsidR="00D13008">
        <w:t xml:space="preserve">previous day average </w:t>
      </w:r>
      <w:r w:rsidR="00437064">
        <w:t>outflow</w:t>
      </w:r>
      <w:r w:rsidR="00BD3312">
        <w:t>, 24 hours/day</w:t>
      </w:r>
      <w:r w:rsidR="00BB36D9">
        <w:t xml:space="preserve"> (</w:t>
      </w:r>
      <w:r w:rsidR="00BD3312">
        <w:t xml:space="preserve">except when </w:t>
      </w:r>
      <w:r w:rsidR="006B367C">
        <w:t>adjusted to a constant spill level during low flows</w:t>
      </w:r>
      <w:r w:rsidR="00A82034">
        <w:t>, as described in Operational Considerations</w:t>
      </w:r>
      <w:r w:rsidR="00ED140A">
        <w:t xml:space="preserve"> below</w:t>
      </w:r>
      <w:r w:rsidR="00BB36D9">
        <w:t>)</w:t>
      </w:r>
      <w:r w:rsidR="000A568A">
        <w:t>.</w:t>
      </w:r>
      <w:r w:rsidR="00685E5F">
        <w:t xml:space="preserve"> </w:t>
      </w:r>
      <w:r w:rsidR="00CD1870">
        <w:t xml:space="preserve"> </w:t>
      </w:r>
      <w:r w:rsidR="00685E5F">
        <w:t>Spill changes will be made by 0300 each day.</w:t>
      </w:r>
    </w:p>
    <w:p w14:paraId="713F69A1" w14:textId="4627B6F3" w:rsidR="00743ADD" w:rsidRPr="00396230" w:rsidRDefault="51DF1BAC" w:rsidP="008644A6">
      <w:pPr>
        <w:pStyle w:val="FPP3"/>
        <w:widowControl w:val="0"/>
        <w:ind w:left="547"/>
        <w:rPr>
          <w:b/>
        </w:rPr>
      </w:pPr>
      <w:r w:rsidRPr="4924028F">
        <w:rPr>
          <w:b/>
          <w:bCs/>
        </w:rPr>
        <w:lastRenderedPageBreak/>
        <w:t>Operational Considerations:</w:t>
      </w:r>
    </w:p>
    <w:p w14:paraId="4CBA0F1A" w14:textId="77777777" w:rsidR="00743ADD" w:rsidRDefault="00AB10DF" w:rsidP="00743ADD">
      <w:pPr>
        <w:pStyle w:val="FPP2"/>
      </w:pPr>
      <w:bookmarkStart w:id="28" w:name="_Toc494714291"/>
      <w:r w:rsidRPr="00743ADD">
        <w:rPr>
          <w:u w:val="none"/>
        </w:rPr>
        <w:t>Lower Monumental Dam</w:t>
      </w:r>
      <w:bookmarkEnd w:id="28"/>
    </w:p>
    <w:p w14:paraId="236E4BD5" w14:textId="77777777" w:rsidR="003D6755" w:rsidRDefault="003B4A15" w:rsidP="004428E2">
      <w:pPr>
        <w:pStyle w:val="FPP3"/>
        <w:keepNext w:val="0"/>
        <w:widowControl w:val="0"/>
        <w:ind w:left="540"/>
      </w:pPr>
      <w:r w:rsidRPr="003D6755">
        <w:rPr>
          <w:b/>
          <w:bCs/>
        </w:rPr>
        <w:t xml:space="preserve">Fall/Winter </w:t>
      </w:r>
      <w:r w:rsidR="00E43B9D" w:rsidRPr="003D6755">
        <w:rPr>
          <w:b/>
          <w:bCs/>
        </w:rPr>
        <w:t>Surface</w:t>
      </w:r>
      <w:r w:rsidR="001F4E8C" w:rsidRPr="003D6755">
        <w:rPr>
          <w:b/>
          <w:bCs/>
        </w:rPr>
        <w:t xml:space="preserve"> Spill (Table 3)</w:t>
      </w:r>
      <w:r w:rsidR="00B01F01" w:rsidRPr="003D6755">
        <w:rPr>
          <w:b/>
          <w:bCs/>
        </w:rPr>
        <w:t>.</w:t>
      </w:r>
      <w:r w:rsidR="00B01F01">
        <w:t xml:space="preserve"> The Lower Monumental </w:t>
      </w:r>
      <w:r w:rsidR="00DD1DD8">
        <w:t>R</w:t>
      </w:r>
      <w:r w:rsidR="00B01F01">
        <w:t>SW spill rate will increase with increasing forebay elevation, from approximately 6.7 kcfs at the bottom of the forebay operating range up to 9.5 kcfs at the top of the range (see FPP Chapter 7, section 2.3.2.6).</w:t>
      </w:r>
    </w:p>
    <w:p w14:paraId="7A366D3A" w14:textId="77777777" w:rsidR="003D6755" w:rsidRDefault="01DBF61C" w:rsidP="005D1E2E">
      <w:pPr>
        <w:pStyle w:val="FPP3"/>
        <w:keepNext w:val="0"/>
        <w:widowControl w:val="0"/>
        <w:numPr>
          <w:ilvl w:val="0"/>
          <w:numId w:val="49"/>
        </w:numPr>
      </w:pPr>
      <w:r w:rsidRPr="63D4A491">
        <w:t>March 1–20: RSW spill 4 hours/day in the morning, 3 days/week.</w:t>
      </w:r>
    </w:p>
    <w:p w14:paraId="4A6E9B7E" w14:textId="77777777" w:rsidR="003D6755" w:rsidRDefault="01DBF61C" w:rsidP="004428E2">
      <w:pPr>
        <w:pStyle w:val="FPP3"/>
        <w:keepNext w:val="0"/>
        <w:widowControl w:val="0"/>
        <w:numPr>
          <w:ilvl w:val="0"/>
          <w:numId w:val="42"/>
        </w:numPr>
      </w:pPr>
      <w:r w:rsidRPr="63D4A491">
        <w:t>March 21 – April 2: RSW spill 24 hours/day, 7 days/week.</w:t>
      </w:r>
    </w:p>
    <w:p w14:paraId="7D822476" w14:textId="35990557" w:rsidR="001F4E8C" w:rsidRPr="001F4E8C" w:rsidRDefault="001F4E8C" w:rsidP="004428E2">
      <w:pPr>
        <w:pStyle w:val="FPP3"/>
        <w:keepNext w:val="0"/>
        <w:widowControl w:val="0"/>
        <w:numPr>
          <w:ilvl w:val="0"/>
          <w:numId w:val="42"/>
        </w:numPr>
      </w:pPr>
      <w:r>
        <w:t xml:space="preserve">September 1 – November 15: </w:t>
      </w:r>
      <w:r w:rsidR="00DD1DD8">
        <w:t>R</w:t>
      </w:r>
      <w:r>
        <w:t xml:space="preserve">SW spill </w:t>
      </w:r>
      <w:r w:rsidR="00BD05B6">
        <w:t>2</w:t>
      </w:r>
      <w:r>
        <w:t>4 hours/day, 7 days/week.</w:t>
      </w:r>
    </w:p>
    <w:p w14:paraId="18E23F2D" w14:textId="343E0189" w:rsidR="008E3085" w:rsidRDefault="03BC0FB3" w:rsidP="009B3D55">
      <w:pPr>
        <w:pStyle w:val="FPP3"/>
        <w:keepNext w:val="0"/>
        <w:ind w:left="547"/>
      </w:pPr>
      <w:r w:rsidRPr="4924028F">
        <w:rPr>
          <w:b/>
          <w:bCs/>
        </w:rPr>
        <w:t xml:space="preserve">Spring Spill </w:t>
      </w:r>
      <w:r w:rsidR="1DA95651" w:rsidRPr="4924028F">
        <w:rPr>
          <w:b/>
          <w:bCs/>
        </w:rPr>
        <w:t xml:space="preserve">(Table </w:t>
      </w:r>
      <w:r w:rsidR="2EEDB435" w:rsidRPr="4924028F">
        <w:rPr>
          <w:b/>
          <w:bCs/>
        </w:rPr>
        <w:t>4</w:t>
      </w:r>
      <w:r w:rsidR="1DA95651" w:rsidRPr="4924028F">
        <w:rPr>
          <w:b/>
          <w:bCs/>
        </w:rPr>
        <w:t>)</w:t>
      </w:r>
      <w:r w:rsidRPr="4924028F">
        <w:rPr>
          <w:b/>
          <w:bCs/>
        </w:rPr>
        <w:t>:</w:t>
      </w:r>
      <w:r>
        <w:t xml:space="preserve"> </w:t>
      </w:r>
      <w:r w:rsidR="795BA8D0">
        <w:t xml:space="preserve">125% </w:t>
      </w:r>
      <w:r w:rsidR="00D9042B">
        <w:t>g</w:t>
      </w:r>
      <w:r w:rsidR="795BA8D0">
        <w:t xml:space="preserve">as </w:t>
      </w:r>
      <w:r w:rsidR="00D9042B">
        <w:t>c</w:t>
      </w:r>
      <w:r w:rsidR="795BA8D0">
        <w:t xml:space="preserve">ap </w:t>
      </w:r>
      <w:r w:rsidR="3C6650BC">
        <w:t>(section 2.1), 24 hours/day</w:t>
      </w:r>
      <w:r w:rsidR="002063BE">
        <w:t>,</w:t>
      </w:r>
      <w:r w:rsidR="3C6650BC">
        <w:t xml:space="preserve"> </w:t>
      </w:r>
      <w:r w:rsidR="0E2E0DA3">
        <w:t>April 3–June 20</w:t>
      </w:r>
      <w:r w:rsidR="002063BE">
        <w:t>.</w:t>
      </w:r>
      <w:r w:rsidR="0E2E0DA3">
        <w:t xml:space="preserve"> </w:t>
      </w:r>
      <w:r w:rsidR="002063BE">
        <w:t xml:space="preserve">If </w:t>
      </w:r>
      <w:r w:rsidR="60B26378">
        <w:t>adult passage delay is observed</w:t>
      </w:r>
      <w:r w:rsidR="795BA8D0">
        <w:t xml:space="preserve"> (</w:t>
      </w:r>
      <w:r w:rsidR="60B26378">
        <w:t xml:space="preserve">Section </w:t>
      </w:r>
      <w:r w:rsidR="31CAF9FC">
        <w:t>7</w:t>
      </w:r>
      <w:r w:rsidR="60B26378">
        <w:t>.1</w:t>
      </w:r>
      <w:r w:rsidR="795BA8D0">
        <w:t xml:space="preserve">), then </w:t>
      </w:r>
      <w:r w:rsidR="635F24BE">
        <w:t xml:space="preserve">125% </w:t>
      </w:r>
      <w:r w:rsidR="00D9042B">
        <w:t>g</w:t>
      </w:r>
      <w:r w:rsidR="2C23D8BA">
        <w:t xml:space="preserve">as </w:t>
      </w:r>
      <w:r w:rsidR="00D9042B">
        <w:t>c</w:t>
      </w:r>
      <w:r w:rsidR="2C23D8BA">
        <w:t xml:space="preserve">ap, </w:t>
      </w:r>
      <w:r w:rsidR="2FA34E61">
        <w:t>16</w:t>
      </w:r>
      <w:r w:rsidR="2C23D8BA">
        <w:t xml:space="preserve"> hours/day</w:t>
      </w:r>
      <w:r w:rsidR="013EA53B">
        <w:t>,</w:t>
      </w:r>
      <w:r w:rsidR="2FA34E61">
        <w:t xml:space="preserve"> and </w:t>
      </w:r>
      <w:r w:rsidR="30BD610C">
        <w:t>40%</w:t>
      </w:r>
      <w:r w:rsidR="2FA34E61">
        <w:t xml:space="preserve"> </w:t>
      </w:r>
      <w:r w:rsidR="00D35196">
        <w:t>of</w:t>
      </w:r>
      <w:r w:rsidR="00DC18A2">
        <w:t xml:space="preserve"> previous day average</w:t>
      </w:r>
      <w:r w:rsidR="00D35196">
        <w:t xml:space="preserve"> outflow</w:t>
      </w:r>
      <w:r w:rsidR="007C648D">
        <w:t xml:space="preserve"> </w:t>
      </w:r>
      <w:r w:rsidR="2FA34E61">
        <w:t>8 hours/day</w:t>
      </w:r>
      <w:r w:rsidR="156537B9">
        <w:t>.</w:t>
      </w:r>
      <w:r w:rsidR="76196C9C">
        <w:t xml:space="preserve"> </w:t>
      </w:r>
      <w:r w:rsidR="00DA7FE4">
        <w:t xml:space="preserve"> </w:t>
      </w:r>
      <w:r w:rsidR="007C648D">
        <w:t xml:space="preserve">Spring spill will occur using the uniform pattern, except </w:t>
      </w:r>
      <w:r w:rsidR="00F87C90">
        <w:t xml:space="preserve">during low flows (spill below 30 kcfs) </w:t>
      </w:r>
      <w:r w:rsidR="007C648D">
        <w:t xml:space="preserve">when </w:t>
      </w:r>
      <w:r w:rsidR="00F87C90">
        <w:t xml:space="preserve">the </w:t>
      </w:r>
      <w:r w:rsidR="007C648D">
        <w:t>bulk pattern will be used</w:t>
      </w:r>
      <w:r w:rsidR="007B6B90">
        <w:t xml:space="preserve"> to avoid small gate openings that could impact fish</w:t>
      </w:r>
      <w:r w:rsidR="007C648D">
        <w:t xml:space="preserve">. </w:t>
      </w:r>
    </w:p>
    <w:p w14:paraId="3A9E55F3" w14:textId="3DD8F91B" w:rsidR="000A568A" w:rsidRDefault="161B3A85" w:rsidP="00BF69D4">
      <w:pPr>
        <w:pStyle w:val="FPP3"/>
        <w:ind w:left="547"/>
      </w:pPr>
      <w:r w:rsidRPr="4924028F">
        <w:rPr>
          <w:b/>
          <w:bCs/>
        </w:rPr>
        <w:t xml:space="preserve">Summer Spill </w:t>
      </w:r>
      <w:r w:rsidR="1DA95651" w:rsidRPr="4924028F">
        <w:rPr>
          <w:b/>
          <w:bCs/>
        </w:rPr>
        <w:t xml:space="preserve">(Table </w:t>
      </w:r>
      <w:r w:rsidR="2EEDB435" w:rsidRPr="4924028F">
        <w:rPr>
          <w:b/>
          <w:bCs/>
        </w:rPr>
        <w:t>5</w:t>
      </w:r>
      <w:r w:rsidR="1DA95651" w:rsidRPr="4924028F">
        <w:rPr>
          <w:b/>
          <w:bCs/>
        </w:rPr>
        <w:t>)</w:t>
      </w:r>
      <w:r w:rsidRPr="4924028F">
        <w:rPr>
          <w:b/>
          <w:bCs/>
        </w:rPr>
        <w:t>:</w:t>
      </w:r>
    </w:p>
    <w:p w14:paraId="2CEB6EC4" w14:textId="33A0C543" w:rsidR="00201CA4" w:rsidRPr="00C174C9" w:rsidRDefault="000A568A" w:rsidP="005965D2">
      <w:pPr>
        <w:pStyle w:val="FPP3"/>
        <w:keepNext w:val="0"/>
        <w:numPr>
          <w:ilvl w:val="0"/>
          <w:numId w:val="29"/>
        </w:numPr>
        <w:ind w:left="1260"/>
      </w:pPr>
      <w:r>
        <w:t>June 21–</w:t>
      </w:r>
      <w:r w:rsidR="00BD05B6">
        <w:t>August</w:t>
      </w:r>
      <w:r w:rsidR="006E5A76">
        <w:t xml:space="preserve"> 31</w:t>
      </w:r>
      <w:r>
        <w:t>:</w:t>
      </w:r>
      <w:r w:rsidRPr="3BB8BD59">
        <w:rPr>
          <w:b/>
          <w:bCs/>
        </w:rPr>
        <w:t xml:space="preserve"> </w:t>
      </w:r>
      <w:r w:rsidR="009970AB">
        <w:t>17 kcfs</w:t>
      </w:r>
      <w:r w:rsidR="00D70FC4">
        <w:t xml:space="preserve"> (bulk pattern)</w:t>
      </w:r>
      <w:r w:rsidR="009970AB">
        <w:t>, 24 hours/day.</w:t>
      </w:r>
    </w:p>
    <w:p w14:paraId="5F05127E" w14:textId="77777777" w:rsidR="00201CA4" w:rsidRDefault="00201CA4" w:rsidP="00201CA4">
      <w:pPr>
        <w:pStyle w:val="FPP2"/>
        <w:rPr>
          <w:u w:val="none"/>
        </w:rPr>
      </w:pPr>
      <w:r w:rsidRPr="00201CA4">
        <w:rPr>
          <w:u w:val="none"/>
        </w:rPr>
        <w:t>Ice Harbor Dam</w:t>
      </w:r>
    </w:p>
    <w:p w14:paraId="24F4C3F9" w14:textId="77777777" w:rsidR="00FB29C4" w:rsidRDefault="00F861BA" w:rsidP="00FB29C4">
      <w:pPr>
        <w:pStyle w:val="FPP3"/>
        <w:keepNext w:val="0"/>
        <w:widowControl w:val="0"/>
        <w:ind w:left="540"/>
        <w:rPr>
          <w:b/>
          <w:bCs/>
        </w:rPr>
      </w:pPr>
      <w:r w:rsidRPr="482EDB9F">
        <w:rPr>
          <w:b/>
          <w:bCs/>
        </w:rPr>
        <w:t xml:space="preserve">Fall/Winter </w:t>
      </w:r>
      <w:r w:rsidR="00E43B9D" w:rsidRPr="482EDB9F">
        <w:rPr>
          <w:b/>
          <w:bCs/>
        </w:rPr>
        <w:t>Surface</w:t>
      </w:r>
      <w:r w:rsidR="0036783A" w:rsidRPr="482EDB9F">
        <w:rPr>
          <w:b/>
          <w:bCs/>
        </w:rPr>
        <w:t xml:space="preserve"> Spill (Table 3)</w:t>
      </w:r>
      <w:r w:rsidR="00B01F01">
        <w:t xml:space="preserve">. The Ice Harbor </w:t>
      </w:r>
      <w:r w:rsidR="00DD1DD8">
        <w:t>R</w:t>
      </w:r>
      <w:r w:rsidR="00B01F01">
        <w:t>SW spill rate will increase with increasing forebay elevation, from approximately 7.1 kcfs at the bottom of the forebay operating range up to 10.4 kcfs at the top of the range (see FPP Chapter 6, section 2.3.2.6).</w:t>
      </w:r>
    </w:p>
    <w:p w14:paraId="715DA2E4" w14:textId="77777777" w:rsidR="00FB29C4" w:rsidRDefault="571FB9F9" w:rsidP="004428E2">
      <w:pPr>
        <w:pStyle w:val="FPP3"/>
        <w:keepNext w:val="0"/>
        <w:widowControl w:val="0"/>
        <w:numPr>
          <w:ilvl w:val="0"/>
          <w:numId w:val="29"/>
        </w:numPr>
      </w:pPr>
      <w:r w:rsidRPr="5C7BDCBF">
        <w:t>March 1–20: RSW spill 4 hours/day in the morning, 3 days/week.</w:t>
      </w:r>
    </w:p>
    <w:p w14:paraId="383C1640" w14:textId="2945AF2A" w:rsidR="0036783A" w:rsidRDefault="60D2B7A3" w:rsidP="004428E2">
      <w:pPr>
        <w:pStyle w:val="FPP3"/>
        <w:keepNext w:val="0"/>
        <w:widowControl w:val="0"/>
        <w:numPr>
          <w:ilvl w:val="0"/>
          <w:numId w:val="29"/>
        </w:numPr>
      </w:pPr>
      <w:r>
        <w:t xml:space="preserve">March </w:t>
      </w:r>
      <w:r w:rsidR="6EB5C2B1">
        <w:t>2</w:t>
      </w:r>
      <w:r>
        <w:t xml:space="preserve">1 – April 2: </w:t>
      </w:r>
      <w:r w:rsidR="00DD1DD8">
        <w:t>R</w:t>
      </w:r>
      <w:r>
        <w:t>SW spill 24 hours/day, 7 days/week.</w:t>
      </w:r>
    </w:p>
    <w:p w14:paraId="6EDC2163" w14:textId="7384B319" w:rsidR="0036783A" w:rsidRPr="0036783A" w:rsidRDefault="60D2B7A3" w:rsidP="0036783A">
      <w:pPr>
        <w:pStyle w:val="FPP3"/>
        <w:keepNext w:val="0"/>
        <w:widowControl w:val="0"/>
        <w:numPr>
          <w:ilvl w:val="0"/>
          <w:numId w:val="42"/>
        </w:numPr>
      </w:pPr>
      <w:r>
        <w:t xml:space="preserve">September 1 – November 15: </w:t>
      </w:r>
      <w:r w:rsidR="00DD1DD8">
        <w:t>R</w:t>
      </w:r>
      <w:r>
        <w:t xml:space="preserve">SW spill </w:t>
      </w:r>
      <w:r w:rsidR="00F0442E">
        <w:t>2</w:t>
      </w:r>
      <w:r>
        <w:t>4 hours/day, 7 days/week.</w:t>
      </w:r>
    </w:p>
    <w:p w14:paraId="60A35BF0" w14:textId="1620953C" w:rsidR="007671C1" w:rsidRDefault="5CBFDEDD" w:rsidP="009B3D55">
      <w:pPr>
        <w:pStyle w:val="FPP3"/>
        <w:keepNext w:val="0"/>
        <w:ind w:left="547"/>
      </w:pPr>
      <w:r w:rsidRPr="4924028F">
        <w:rPr>
          <w:b/>
          <w:bCs/>
        </w:rPr>
        <w:t xml:space="preserve">Spring Spill </w:t>
      </w:r>
      <w:r w:rsidR="32708742" w:rsidRPr="4924028F">
        <w:rPr>
          <w:b/>
          <w:bCs/>
        </w:rPr>
        <w:t xml:space="preserve">(Table </w:t>
      </w:r>
      <w:r w:rsidR="36EEB556" w:rsidRPr="4924028F">
        <w:rPr>
          <w:b/>
          <w:bCs/>
        </w:rPr>
        <w:t>4</w:t>
      </w:r>
      <w:r w:rsidR="32708742" w:rsidRPr="4924028F">
        <w:rPr>
          <w:b/>
          <w:bCs/>
        </w:rPr>
        <w:t>)</w:t>
      </w:r>
      <w:r w:rsidRPr="4924028F">
        <w:rPr>
          <w:b/>
          <w:bCs/>
        </w:rPr>
        <w:t>:</w:t>
      </w:r>
      <w:r>
        <w:t xml:space="preserve"> </w:t>
      </w:r>
      <w:r w:rsidR="635F24BE">
        <w:t xml:space="preserve">125% </w:t>
      </w:r>
      <w:r w:rsidR="00D9042B">
        <w:t>g</w:t>
      </w:r>
      <w:r>
        <w:t xml:space="preserve">as </w:t>
      </w:r>
      <w:r w:rsidR="00D9042B">
        <w:t>c</w:t>
      </w:r>
      <w:r>
        <w:t>ap (see section 2.1)</w:t>
      </w:r>
      <w:r w:rsidR="3C6650BC">
        <w:t>, 24 hours/day</w:t>
      </w:r>
      <w:r w:rsidR="0E2E0DA3">
        <w:t>, April 3–June 20</w:t>
      </w:r>
      <w:r>
        <w:t>.</w:t>
      </w:r>
    </w:p>
    <w:p w14:paraId="760B032A" w14:textId="5BE1060B" w:rsidR="008C7214" w:rsidRDefault="161B3A85" w:rsidP="00CB7663">
      <w:pPr>
        <w:pStyle w:val="FPP3"/>
        <w:ind w:left="547"/>
      </w:pPr>
      <w:r w:rsidRPr="4924028F">
        <w:rPr>
          <w:b/>
          <w:bCs/>
        </w:rPr>
        <w:t xml:space="preserve">Summer Spill </w:t>
      </w:r>
      <w:r w:rsidR="32708742" w:rsidRPr="4924028F">
        <w:rPr>
          <w:b/>
          <w:bCs/>
        </w:rPr>
        <w:t xml:space="preserve">(Table </w:t>
      </w:r>
      <w:r w:rsidR="36EEB556" w:rsidRPr="4924028F">
        <w:rPr>
          <w:b/>
          <w:bCs/>
        </w:rPr>
        <w:t>5</w:t>
      </w:r>
      <w:r w:rsidR="32708742" w:rsidRPr="4924028F">
        <w:rPr>
          <w:b/>
          <w:bCs/>
        </w:rPr>
        <w:t>)</w:t>
      </w:r>
      <w:r w:rsidRPr="4924028F">
        <w:rPr>
          <w:b/>
          <w:bCs/>
        </w:rPr>
        <w:t>:</w:t>
      </w:r>
    </w:p>
    <w:p w14:paraId="1F856190" w14:textId="34F3E866" w:rsidR="009970AB" w:rsidRDefault="0038192D" w:rsidP="00820EF9">
      <w:pPr>
        <w:pStyle w:val="FPP3"/>
        <w:keepNext w:val="0"/>
        <w:numPr>
          <w:ilvl w:val="0"/>
          <w:numId w:val="29"/>
        </w:numPr>
        <w:ind w:left="1260"/>
      </w:pPr>
      <w:r w:rsidRPr="009E458D">
        <w:t>June 21–</w:t>
      </w:r>
      <w:r w:rsidR="00F0442E">
        <w:t>August</w:t>
      </w:r>
      <w:r w:rsidR="002A3EF5">
        <w:t xml:space="preserve"> 31</w:t>
      </w:r>
      <w:r w:rsidRPr="009E458D">
        <w:t>:</w:t>
      </w:r>
      <w:r>
        <w:rPr>
          <w:b/>
        </w:rPr>
        <w:t xml:space="preserve"> </w:t>
      </w:r>
      <w:r w:rsidR="009970AB">
        <w:t>30%</w:t>
      </w:r>
      <w:r w:rsidR="005965D2">
        <w:t xml:space="preserve"> of previous day average outflow</w:t>
      </w:r>
      <w:r w:rsidR="00034EDD">
        <w:t>,</w:t>
      </w:r>
      <w:r w:rsidR="00B4785D">
        <w:t xml:space="preserve"> </w:t>
      </w:r>
      <w:r w:rsidR="009970AB">
        <w:t>24 hours/day</w:t>
      </w:r>
      <w:r w:rsidR="00194FBC">
        <w:t>.</w:t>
      </w:r>
      <w:r w:rsidR="00685E5F" w:rsidRPr="00685E5F">
        <w:t xml:space="preserve"> </w:t>
      </w:r>
      <w:r w:rsidR="00685E5F">
        <w:t>Spill changes will be made by 0300 each day.</w:t>
      </w:r>
    </w:p>
    <w:p w14:paraId="043078BE" w14:textId="79E8DC9B" w:rsidR="007671C1" w:rsidRPr="007671C1" w:rsidRDefault="007671C1" w:rsidP="007671C1">
      <w:pPr>
        <w:pStyle w:val="FPP2"/>
        <w:rPr>
          <w:u w:val="none"/>
        </w:rPr>
      </w:pPr>
      <w:r w:rsidRPr="007671C1">
        <w:rPr>
          <w:u w:val="none"/>
        </w:rPr>
        <w:t>McNary Dam</w:t>
      </w:r>
    </w:p>
    <w:p w14:paraId="1AF7233A" w14:textId="77777777" w:rsidR="00337BDE" w:rsidRDefault="003B4A15" w:rsidP="004428E2">
      <w:pPr>
        <w:pStyle w:val="FPP3"/>
        <w:keepNext w:val="0"/>
        <w:widowControl w:val="0"/>
        <w:ind w:left="540"/>
      </w:pPr>
      <w:r w:rsidRPr="00D61E62">
        <w:rPr>
          <w:b/>
          <w:bCs/>
        </w:rPr>
        <w:t xml:space="preserve">Fall/Winter </w:t>
      </w:r>
      <w:r w:rsidR="00E43B9D" w:rsidRPr="00D61E62">
        <w:rPr>
          <w:b/>
          <w:bCs/>
        </w:rPr>
        <w:t>Surface</w:t>
      </w:r>
      <w:r w:rsidR="0036783A" w:rsidRPr="00D61E62">
        <w:rPr>
          <w:b/>
          <w:bCs/>
        </w:rPr>
        <w:t xml:space="preserve"> Spill (Table 3)</w:t>
      </w:r>
      <w:r w:rsidR="005E5066" w:rsidRPr="00D61E62">
        <w:rPr>
          <w:b/>
          <w:bCs/>
        </w:rPr>
        <w:t xml:space="preserve">. </w:t>
      </w:r>
      <w:r w:rsidR="005E5066">
        <w:t xml:space="preserve">The McNary </w:t>
      </w:r>
      <w:r w:rsidR="00DD1DD8">
        <w:t>T</w:t>
      </w:r>
      <w:r w:rsidR="005E5066">
        <w:t xml:space="preserve">SW spill rate will increase with increasing forebay elevation, from approximately 8 kcfs at the bottom of the normal </w:t>
      </w:r>
      <w:r w:rsidR="005E5066">
        <w:lastRenderedPageBreak/>
        <w:t>forebay operating range up to 11 kcfs at the top of the range.</w:t>
      </w:r>
    </w:p>
    <w:p w14:paraId="46EC20EA" w14:textId="77777777" w:rsidR="00337BDE" w:rsidRDefault="335C79DF" w:rsidP="004428E2">
      <w:pPr>
        <w:pStyle w:val="FPP3"/>
        <w:keepNext w:val="0"/>
        <w:widowControl w:val="0"/>
        <w:numPr>
          <w:ilvl w:val="0"/>
          <w:numId w:val="29"/>
        </w:numPr>
      </w:pPr>
      <w:r w:rsidRPr="5F70354F">
        <w:t>March 1–20: Spillbay 20 TSW 4 hours/day in the morning, 3 days/week.</w:t>
      </w:r>
    </w:p>
    <w:p w14:paraId="525CD95B" w14:textId="53EDECF5" w:rsidR="0036783A" w:rsidRDefault="335C79DF" w:rsidP="004428E2">
      <w:pPr>
        <w:pStyle w:val="FPP3"/>
        <w:keepNext w:val="0"/>
        <w:widowControl w:val="0"/>
        <w:numPr>
          <w:ilvl w:val="0"/>
          <w:numId w:val="29"/>
        </w:numPr>
      </w:pPr>
      <w:r w:rsidRPr="07B90682">
        <w:t>March 21 – April 9: Spillbay 20 TSW 24 hours/day, 7 days/week.</w:t>
      </w:r>
    </w:p>
    <w:p w14:paraId="4FFA4EF9" w14:textId="2C84E368" w:rsidR="0036783A" w:rsidRPr="00E43B9D" w:rsidRDefault="60D2B7A3" w:rsidP="00E43B9D">
      <w:pPr>
        <w:pStyle w:val="FPP3"/>
        <w:keepNext w:val="0"/>
        <w:widowControl w:val="0"/>
        <w:numPr>
          <w:ilvl w:val="0"/>
          <w:numId w:val="42"/>
        </w:numPr>
      </w:pPr>
      <w:r>
        <w:t>September 1 – November 15: Spillbay</w:t>
      </w:r>
      <w:r w:rsidR="00F0442E">
        <w:t>s</w:t>
      </w:r>
      <w:r>
        <w:t xml:space="preserve"> </w:t>
      </w:r>
      <w:r w:rsidR="00F0442E">
        <w:t xml:space="preserve">19 and </w:t>
      </w:r>
      <w:r>
        <w:t xml:space="preserve">20 </w:t>
      </w:r>
      <w:r w:rsidR="00DD1DD8">
        <w:t>T</w:t>
      </w:r>
      <w:r>
        <w:t>SW</w:t>
      </w:r>
      <w:r w:rsidR="00F0442E">
        <w:t>s</w:t>
      </w:r>
      <w:r>
        <w:t xml:space="preserve"> </w:t>
      </w:r>
      <w:r w:rsidR="00F0442E">
        <w:t>2</w:t>
      </w:r>
      <w:r>
        <w:t>4 hours/day, 7 days/week</w:t>
      </w:r>
      <w:r w:rsidR="5CAA93A6">
        <w:t>.</w:t>
      </w:r>
    </w:p>
    <w:p w14:paraId="5294C6D2" w14:textId="3286A229" w:rsidR="007671C1" w:rsidRDefault="23BC7E37" w:rsidP="009B3D55">
      <w:pPr>
        <w:pStyle w:val="FPP3"/>
        <w:keepNext w:val="0"/>
        <w:ind w:left="547"/>
      </w:pPr>
      <w:r w:rsidRPr="4924028F">
        <w:rPr>
          <w:b/>
          <w:bCs/>
        </w:rPr>
        <w:t xml:space="preserve">Spring Spill </w:t>
      </w:r>
      <w:r w:rsidR="07436601" w:rsidRPr="4924028F">
        <w:rPr>
          <w:b/>
          <w:bCs/>
        </w:rPr>
        <w:t xml:space="preserve">(Table </w:t>
      </w:r>
      <w:r w:rsidR="36EEB556" w:rsidRPr="4924028F">
        <w:rPr>
          <w:b/>
          <w:bCs/>
        </w:rPr>
        <w:t>4</w:t>
      </w:r>
      <w:r w:rsidR="07436601" w:rsidRPr="4924028F">
        <w:rPr>
          <w:b/>
          <w:bCs/>
        </w:rPr>
        <w:t>)</w:t>
      </w:r>
      <w:r w:rsidRPr="4924028F">
        <w:rPr>
          <w:b/>
          <w:bCs/>
        </w:rPr>
        <w:t>:</w:t>
      </w:r>
      <w:r>
        <w:t xml:space="preserve"> </w:t>
      </w:r>
      <w:r w:rsidR="2717D018">
        <w:t xml:space="preserve">125% </w:t>
      </w:r>
      <w:r w:rsidR="00D9042B">
        <w:t>g</w:t>
      </w:r>
      <w:r>
        <w:t xml:space="preserve">as </w:t>
      </w:r>
      <w:r w:rsidR="00D9042B">
        <w:t>c</w:t>
      </w:r>
      <w:r>
        <w:t>ap (see section 2.1)</w:t>
      </w:r>
      <w:r w:rsidR="18A2C289">
        <w:t xml:space="preserve">, </w:t>
      </w:r>
      <w:bookmarkStart w:id="29" w:name="_Hlk225141041"/>
      <w:r w:rsidR="18A2C289">
        <w:t>24 hours/day</w:t>
      </w:r>
      <w:r w:rsidR="0E2E0DA3">
        <w:t>, April 10–June 15</w:t>
      </w:r>
      <w:r w:rsidR="688656AA">
        <w:t>.</w:t>
      </w:r>
      <w:bookmarkEnd w:id="29"/>
    </w:p>
    <w:p w14:paraId="309C502A" w14:textId="7A5F7F09" w:rsidR="00420828" w:rsidRDefault="161B3A85" w:rsidP="004621A6">
      <w:pPr>
        <w:pStyle w:val="FPP3"/>
        <w:ind w:left="547"/>
      </w:pPr>
      <w:r w:rsidRPr="4924028F">
        <w:rPr>
          <w:b/>
          <w:bCs/>
        </w:rPr>
        <w:t xml:space="preserve">Summer Spill </w:t>
      </w:r>
      <w:r w:rsidR="4FB1C3A2" w:rsidRPr="4924028F">
        <w:rPr>
          <w:b/>
          <w:bCs/>
        </w:rPr>
        <w:t xml:space="preserve">(Table </w:t>
      </w:r>
      <w:r w:rsidR="36EEB556" w:rsidRPr="4924028F">
        <w:rPr>
          <w:b/>
          <w:bCs/>
        </w:rPr>
        <w:t>5</w:t>
      </w:r>
      <w:r w:rsidR="4FB1C3A2" w:rsidRPr="4924028F">
        <w:rPr>
          <w:b/>
          <w:bCs/>
        </w:rPr>
        <w:t>)</w:t>
      </w:r>
      <w:r w:rsidRPr="4924028F">
        <w:rPr>
          <w:b/>
          <w:bCs/>
        </w:rPr>
        <w:t>:</w:t>
      </w:r>
    </w:p>
    <w:p w14:paraId="77BC27FB" w14:textId="41026160" w:rsidR="009970AB" w:rsidRDefault="6D6669A3" w:rsidP="00820EF9">
      <w:pPr>
        <w:pStyle w:val="FPP3"/>
        <w:keepNext w:val="0"/>
        <w:numPr>
          <w:ilvl w:val="0"/>
          <w:numId w:val="30"/>
        </w:numPr>
        <w:ind w:left="1260"/>
      </w:pPr>
      <w:r>
        <w:t>June 16–</w:t>
      </w:r>
      <w:r w:rsidR="00E056BF">
        <w:t>August</w:t>
      </w:r>
      <w:r w:rsidR="627F581B">
        <w:t xml:space="preserve"> 31</w:t>
      </w:r>
      <w:r>
        <w:t xml:space="preserve">: </w:t>
      </w:r>
      <w:r w:rsidR="59474432">
        <w:t>57%</w:t>
      </w:r>
      <w:r w:rsidR="156F04EB">
        <w:t xml:space="preserve"> </w:t>
      </w:r>
      <w:bookmarkStart w:id="30" w:name="_Hlk222974738"/>
      <w:r w:rsidR="156F04EB">
        <w:t>of previous day average outflow</w:t>
      </w:r>
      <w:bookmarkEnd w:id="30"/>
      <w:r w:rsidR="59474432">
        <w:t>, 24 hours/day.</w:t>
      </w:r>
      <w:r w:rsidR="055E684F">
        <w:t xml:space="preserve"> </w:t>
      </w:r>
      <w:r w:rsidR="18FF8BA8">
        <w:t xml:space="preserve">Spill changes will be made by </w:t>
      </w:r>
      <w:r w:rsidR="60B59A6C">
        <w:t>0300</w:t>
      </w:r>
      <w:r w:rsidR="18FF8BA8">
        <w:t xml:space="preserve"> each day.</w:t>
      </w:r>
    </w:p>
    <w:p w14:paraId="7934F01E" w14:textId="0C5348CD" w:rsidR="00201CA4" w:rsidRDefault="23BC7E37" w:rsidP="004621A6">
      <w:pPr>
        <w:pStyle w:val="FPP3"/>
        <w:ind w:left="547"/>
      </w:pPr>
      <w:r w:rsidRPr="4924028F">
        <w:rPr>
          <w:b/>
          <w:bCs/>
        </w:rPr>
        <w:t>Operational Considerations:</w:t>
      </w:r>
    </w:p>
    <w:p w14:paraId="3AA27844" w14:textId="5D9180EC" w:rsidR="00201CA4" w:rsidRDefault="50A07671" w:rsidP="00820EF9">
      <w:pPr>
        <w:pStyle w:val="FPP3"/>
        <w:keepNext w:val="0"/>
        <w:numPr>
          <w:ilvl w:val="0"/>
          <w:numId w:val="1"/>
        </w:numPr>
        <w:ind w:left="1260"/>
      </w:pPr>
      <w:r>
        <w:t xml:space="preserve">Currently, </w:t>
      </w:r>
      <w:r w:rsidR="2154F3F7">
        <w:t xml:space="preserve">McNary spillbays are </w:t>
      </w:r>
      <w:r w:rsidR="19AFDB65">
        <w:t>restricted</w:t>
      </w:r>
      <w:r w:rsidR="00E11ABC">
        <w:t xml:space="preserve"> due to </w:t>
      </w:r>
      <w:r w:rsidR="19AFDB65">
        <w:t>hoists</w:t>
      </w:r>
      <w:r w:rsidR="4166101B">
        <w:t xml:space="preserve"> and cranes</w:t>
      </w:r>
      <w:r w:rsidR="19AFDB65">
        <w:t xml:space="preserve"> that</w:t>
      </w:r>
      <w:r w:rsidR="0B288B8A">
        <w:t xml:space="preserve"> </w:t>
      </w:r>
      <w:r w:rsidR="64134930">
        <w:t>need</w:t>
      </w:r>
      <w:r w:rsidR="0B288B8A">
        <w:t xml:space="preserve"> replacement. </w:t>
      </w:r>
      <w:r w:rsidR="00DA7FE4">
        <w:t xml:space="preserve"> </w:t>
      </w:r>
      <w:r w:rsidR="120D4E73">
        <w:t xml:space="preserve">As a result, McNary will implement </w:t>
      </w:r>
      <w:r w:rsidR="1B44F65B">
        <w:t xml:space="preserve">modified </w:t>
      </w:r>
      <w:r w:rsidR="120D4E73">
        <w:t>spill patterns</w:t>
      </w:r>
      <w:r w:rsidR="09DE185F">
        <w:t xml:space="preserve">. </w:t>
      </w:r>
      <w:r w:rsidR="00CE7EE2">
        <w:t>For more information, s</w:t>
      </w:r>
      <w:r w:rsidR="09DE185F">
        <w:t>ee FPP Chapter 5</w:t>
      </w:r>
      <w:r w:rsidR="5C5F51E7">
        <w:t xml:space="preserve"> (MCN)</w:t>
      </w:r>
      <w:r w:rsidR="09DE185F">
        <w:t>, section 2.2.</w:t>
      </w:r>
    </w:p>
    <w:p w14:paraId="04524FB7" w14:textId="5D9622FC" w:rsidR="00201CA4" w:rsidRDefault="503D2B46" w:rsidP="00820EF9">
      <w:pPr>
        <w:pStyle w:val="FPP3"/>
        <w:keepNext w:val="0"/>
        <w:numPr>
          <w:ilvl w:val="0"/>
          <w:numId w:val="1"/>
        </w:numPr>
        <w:ind w:left="1260"/>
      </w:pPr>
      <w:r>
        <w:t>Currently, McNary Dam turbine unit</w:t>
      </w:r>
      <w:r w:rsidR="708F8D6B">
        <w:t>s 5 and</w:t>
      </w:r>
      <w:r>
        <w:t xml:space="preserve"> 6 </w:t>
      </w:r>
      <w:r w:rsidR="708F8D6B">
        <w:t xml:space="preserve">have </w:t>
      </w:r>
      <w:r>
        <w:t>runner blades that are locked at a set angle (non-adjustable).  As a result, the unit</w:t>
      </w:r>
      <w:r w:rsidR="708F8D6B">
        <w:t>s</w:t>
      </w:r>
      <w:r>
        <w:t xml:space="preserve"> </w:t>
      </w:r>
      <w:r w:rsidR="708F8D6B">
        <w:t xml:space="preserve">are </w:t>
      </w:r>
      <w:r>
        <w:t xml:space="preserve">restricted to a very narrow ±1% operating range of approximately </w:t>
      </w:r>
      <w:r w:rsidR="708F8D6B">
        <w:t>10</w:t>
      </w:r>
      <w:r>
        <w:t xml:space="preserve">-12 kcfs (see FPP Chapter 5 Table MCN-6-A) and there may </w:t>
      </w:r>
      <w:r w:rsidR="005965D2">
        <w:t xml:space="preserve">be </w:t>
      </w:r>
      <w:r>
        <w:t>instances when the unit is unable to stay within this restricted range.</w:t>
      </w:r>
    </w:p>
    <w:p w14:paraId="64C8D979" w14:textId="77777777" w:rsidR="00661D32" w:rsidRPr="00F97E16" w:rsidRDefault="00661D32" w:rsidP="00B40A32">
      <w:pPr>
        <w:pStyle w:val="FPP2"/>
        <w:rPr>
          <w:u w:val="none"/>
        </w:rPr>
      </w:pPr>
      <w:r w:rsidRPr="00F97E16">
        <w:rPr>
          <w:u w:val="none"/>
        </w:rPr>
        <w:t>John Day Dam</w:t>
      </w:r>
    </w:p>
    <w:p w14:paraId="5BB11F24" w14:textId="77777777" w:rsidR="00A7072A" w:rsidRDefault="003B4A15" w:rsidP="00A7072A">
      <w:pPr>
        <w:pStyle w:val="FPP3"/>
        <w:widowControl w:val="0"/>
        <w:ind w:left="540"/>
      </w:pPr>
      <w:r>
        <w:rPr>
          <w:b/>
          <w:bCs/>
        </w:rPr>
        <w:t xml:space="preserve">Fall/Winter </w:t>
      </w:r>
      <w:r w:rsidR="00E43B9D">
        <w:rPr>
          <w:b/>
          <w:bCs/>
        </w:rPr>
        <w:t>Surface</w:t>
      </w:r>
      <w:r w:rsidR="0036783A">
        <w:rPr>
          <w:b/>
          <w:bCs/>
        </w:rPr>
        <w:t xml:space="preserve"> Spill (Table 3). </w:t>
      </w:r>
    </w:p>
    <w:p w14:paraId="5A12432E" w14:textId="77777777" w:rsidR="00A7072A" w:rsidRDefault="60D2B7A3" w:rsidP="004428E2">
      <w:pPr>
        <w:pStyle w:val="FPP3"/>
        <w:keepNext w:val="0"/>
        <w:widowControl w:val="0"/>
        <w:numPr>
          <w:ilvl w:val="0"/>
          <w:numId w:val="30"/>
        </w:numPr>
        <w:spacing w:line="259" w:lineRule="auto"/>
        <w:ind w:left="1260"/>
      </w:pPr>
      <w:r>
        <w:t xml:space="preserve">March </w:t>
      </w:r>
      <w:r w:rsidR="4E21A506">
        <w:t>2</w:t>
      </w:r>
      <w:r>
        <w:t xml:space="preserve">1 – April </w:t>
      </w:r>
      <w:r w:rsidR="5CAA93A6">
        <w:t>9</w:t>
      </w:r>
      <w:r>
        <w:t xml:space="preserve">: Spillbay 19 </w:t>
      </w:r>
      <w:r w:rsidR="00DD1DD8">
        <w:t>T</w:t>
      </w:r>
      <w:r>
        <w:t>SW 24 hours/day, 7 days/week.</w:t>
      </w:r>
    </w:p>
    <w:p w14:paraId="1046C2B8" w14:textId="5B7607B3" w:rsidR="4A50E45D" w:rsidRDefault="0C46FA81" w:rsidP="004428E2">
      <w:pPr>
        <w:pStyle w:val="FPP3"/>
        <w:keepNext w:val="0"/>
        <w:widowControl w:val="0"/>
        <w:numPr>
          <w:ilvl w:val="0"/>
          <w:numId w:val="30"/>
        </w:numPr>
        <w:spacing w:line="259" w:lineRule="auto"/>
        <w:ind w:left="1260"/>
      </w:pPr>
      <w:r>
        <w:t>September 1 – November 15: Spillbays 18 and 19 TSWs 24 hours/day, 7 days/week.</w:t>
      </w:r>
    </w:p>
    <w:p w14:paraId="49350C96" w14:textId="43A1C23B" w:rsidR="0036783A" w:rsidRDefault="48033C83" w:rsidP="005965D2">
      <w:pPr>
        <w:pStyle w:val="FPP3"/>
        <w:keepNext w:val="0"/>
        <w:widowControl w:val="0"/>
        <w:ind w:left="540"/>
      </w:pPr>
      <w:r>
        <w:t xml:space="preserve">Opening the </w:t>
      </w:r>
      <w:r w:rsidR="00DD1DD8">
        <w:t>T</w:t>
      </w:r>
      <w:r>
        <w:t>SWs at John Day Dam require</w:t>
      </w:r>
      <w:r w:rsidR="42D4708A">
        <w:t>s</w:t>
      </w:r>
      <w:r>
        <w:t xml:space="preserve"> a crew and gantry crane and must be done during daylight hours as weather allows.</w:t>
      </w:r>
      <w:r w:rsidR="003B4A15">
        <w:t xml:space="preserve"> </w:t>
      </w:r>
      <w:r w:rsidR="006004D2">
        <w:t xml:space="preserve"> </w:t>
      </w:r>
      <w:r w:rsidR="003B4A15">
        <w:t xml:space="preserve">On March </w:t>
      </w:r>
      <w:r w:rsidR="63DD849E">
        <w:t>2</w:t>
      </w:r>
      <w:r w:rsidR="003B4A15">
        <w:t xml:space="preserve">1, </w:t>
      </w:r>
      <w:r w:rsidR="315D0C37" w:rsidRPr="79457639">
        <w:t>spill will occur as soon as feasible, when the TSW is opened in the morning</w:t>
      </w:r>
      <w:r w:rsidR="003B4A15">
        <w:t>.</w:t>
      </w:r>
      <w:r w:rsidR="75CED5AA">
        <w:t xml:space="preserve"> </w:t>
      </w:r>
      <w:r w:rsidR="005965D2">
        <w:t xml:space="preserve"> </w:t>
      </w:r>
      <w:r w:rsidR="75CED5AA">
        <w:t xml:space="preserve">On November 15, </w:t>
      </w:r>
      <w:r w:rsidR="401CF0F3">
        <w:t xml:space="preserve">both </w:t>
      </w:r>
      <w:r w:rsidR="75CED5AA">
        <w:t xml:space="preserve">TSWs will be closed as late as possible during daylight hours, then spill maintained at </w:t>
      </w:r>
      <w:r w:rsidR="0667E828">
        <w:t xml:space="preserve">approximately </w:t>
      </w:r>
      <w:r w:rsidR="75CED5AA">
        <w:t>20 kcfs via the non-TSW pattern until 2359 hours.</w:t>
      </w:r>
    </w:p>
    <w:p w14:paraId="7AE2DE0C" w14:textId="75349FE6" w:rsidR="0091028E" w:rsidRDefault="3FD97B33" w:rsidP="005965D2">
      <w:pPr>
        <w:pStyle w:val="FPP3"/>
        <w:keepNext w:val="0"/>
        <w:ind w:left="547"/>
      </w:pPr>
      <w:r w:rsidRPr="4924028F">
        <w:rPr>
          <w:b/>
          <w:bCs/>
        </w:rPr>
        <w:t xml:space="preserve">Spring Spill </w:t>
      </w:r>
      <w:r w:rsidR="4FB1C3A2" w:rsidRPr="4924028F">
        <w:rPr>
          <w:b/>
          <w:bCs/>
        </w:rPr>
        <w:t xml:space="preserve">(Table </w:t>
      </w:r>
      <w:r w:rsidR="4E1AFC91" w:rsidRPr="4924028F">
        <w:rPr>
          <w:b/>
          <w:bCs/>
        </w:rPr>
        <w:t>4</w:t>
      </w:r>
      <w:r w:rsidR="4FB1C3A2" w:rsidRPr="4924028F">
        <w:rPr>
          <w:b/>
          <w:bCs/>
        </w:rPr>
        <w:t>)</w:t>
      </w:r>
      <w:r w:rsidRPr="4924028F">
        <w:rPr>
          <w:b/>
          <w:bCs/>
        </w:rPr>
        <w:t>:</w:t>
      </w:r>
      <w:r>
        <w:t xml:space="preserve"> </w:t>
      </w:r>
      <w:r w:rsidR="00310DB0">
        <w:t>125% gas cap (see section 2.1), 24 hours/day, April 10–June 15</w:t>
      </w:r>
      <w:r w:rsidR="006601A5">
        <w:t>,</w:t>
      </w:r>
      <w:r w:rsidR="75352363">
        <w:t xml:space="preserve"> </w:t>
      </w:r>
      <w:r w:rsidR="0BA91978">
        <w:t>with priority to maintain 40% spill 24 hours</w:t>
      </w:r>
      <w:r w:rsidR="006601A5">
        <w:t>/day</w:t>
      </w:r>
      <w:r w:rsidR="0BA91978">
        <w:t xml:space="preserve"> at The Dalles Dam as needed for TDG management</w:t>
      </w:r>
      <w:r w:rsidR="559A6B14">
        <w:t>.</w:t>
      </w:r>
      <w:r w:rsidR="069A3107">
        <w:t xml:space="preserve"> Daytime hours are defined in FPP Chapter 4, Table JDA-5.</w:t>
      </w:r>
    </w:p>
    <w:p w14:paraId="62FA0CB9" w14:textId="3950A7B7" w:rsidR="00005F92" w:rsidRDefault="161B3A85" w:rsidP="00CB7663">
      <w:pPr>
        <w:pStyle w:val="FPP3"/>
        <w:ind w:left="547"/>
      </w:pPr>
      <w:r w:rsidRPr="4924028F">
        <w:rPr>
          <w:b/>
          <w:bCs/>
        </w:rPr>
        <w:lastRenderedPageBreak/>
        <w:t xml:space="preserve">Summer Spill </w:t>
      </w:r>
      <w:r w:rsidR="4FB1C3A2" w:rsidRPr="4924028F">
        <w:rPr>
          <w:b/>
          <w:bCs/>
        </w:rPr>
        <w:t xml:space="preserve">(Table </w:t>
      </w:r>
      <w:r w:rsidR="4E1AFC91" w:rsidRPr="4924028F">
        <w:rPr>
          <w:b/>
          <w:bCs/>
        </w:rPr>
        <w:t>5</w:t>
      </w:r>
      <w:r w:rsidR="4FB1C3A2" w:rsidRPr="4924028F">
        <w:rPr>
          <w:b/>
          <w:bCs/>
        </w:rPr>
        <w:t>)</w:t>
      </w:r>
      <w:r w:rsidRPr="4924028F">
        <w:rPr>
          <w:b/>
          <w:bCs/>
        </w:rPr>
        <w:t>:</w:t>
      </w:r>
    </w:p>
    <w:p w14:paraId="68D2BC0B" w14:textId="68B37A0D" w:rsidR="005965D2" w:rsidRDefault="00005F92" w:rsidP="004E1225">
      <w:pPr>
        <w:pStyle w:val="CommentText"/>
        <w:keepNext/>
        <w:numPr>
          <w:ilvl w:val="0"/>
          <w:numId w:val="48"/>
        </w:numPr>
      </w:pPr>
      <w:r w:rsidRPr="009E458D">
        <w:t>June 16–</w:t>
      </w:r>
      <w:r w:rsidR="00310DB0">
        <w:t>August</w:t>
      </w:r>
      <w:r w:rsidR="002A3EF5">
        <w:t xml:space="preserve"> 31</w:t>
      </w:r>
      <w:r w:rsidRPr="009E458D">
        <w:t>:</w:t>
      </w:r>
      <w:r w:rsidRPr="00A4250D">
        <w:rPr>
          <w:b/>
        </w:rPr>
        <w:t xml:space="preserve"> </w:t>
      </w:r>
      <w:r w:rsidR="00084EEF">
        <w:rPr>
          <w:bCs/>
        </w:rPr>
        <w:t>3</w:t>
      </w:r>
      <w:r w:rsidR="009970AB">
        <w:t>5</w:t>
      </w:r>
      <w:r w:rsidR="00201DE6">
        <w:t>%</w:t>
      </w:r>
      <w:r w:rsidR="00A002BF">
        <w:t xml:space="preserve"> </w:t>
      </w:r>
      <w:r w:rsidR="00D35196" w:rsidDel="00310DB0">
        <w:t xml:space="preserve">of </w:t>
      </w:r>
      <w:r w:rsidR="005965D2">
        <w:t xml:space="preserve">previous day average </w:t>
      </w:r>
      <w:r w:rsidR="00D35196" w:rsidDel="00310DB0">
        <w:t>outflow</w:t>
      </w:r>
      <w:r w:rsidR="00937ADF">
        <w:t>,</w:t>
      </w:r>
      <w:r w:rsidR="00201DE6">
        <w:t xml:space="preserve"> </w:t>
      </w:r>
      <w:r w:rsidR="009970AB">
        <w:t>24 hours/day</w:t>
      </w:r>
      <w:r w:rsidR="00A26710">
        <w:t>. Spill changes will be made by 0300 each day.</w:t>
      </w:r>
    </w:p>
    <w:p w14:paraId="3466FDF7" w14:textId="1ABD3CD0" w:rsidR="002C11CC" w:rsidRDefault="00F22AA4" w:rsidP="00CB7663">
      <w:pPr>
        <w:pStyle w:val="CommentText"/>
        <w:keepNext/>
        <w:ind w:firstLine="540"/>
      </w:pPr>
      <w:r>
        <w:t>.</w:t>
      </w:r>
      <w:r w:rsidR="00A1486A">
        <w:rPr>
          <w:b/>
        </w:rPr>
        <w:t>9.6.4</w:t>
      </w:r>
      <w:r w:rsidR="002C11CC">
        <w:rPr>
          <w:b/>
        </w:rPr>
        <w:t xml:space="preserve"> </w:t>
      </w:r>
      <w:r w:rsidR="00661D32" w:rsidRPr="006E105F">
        <w:rPr>
          <w:b/>
        </w:rPr>
        <w:t>Operational Considerations:</w:t>
      </w:r>
      <w:r w:rsidR="00661D32">
        <w:t xml:space="preserve"> </w:t>
      </w:r>
    </w:p>
    <w:p w14:paraId="0881CEE0" w14:textId="596D7A86" w:rsidR="002C11CC" w:rsidRDefault="00065857" w:rsidP="00FE79A5">
      <w:pPr>
        <w:pStyle w:val="CommentText"/>
        <w:numPr>
          <w:ilvl w:val="0"/>
          <w:numId w:val="34"/>
        </w:numPr>
      </w:pPr>
      <w:r>
        <w:t xml:space="preserve">Currently, </w:t>
      </w:r>
      <w:r w:rsidR="007262B4">
        <w:t xml:space="preserve">turbine </w:t>
      </w:r>
      <w:r>
        <w:t xml:space="preserve">units </w:t>
      </w:r>
      <w:r w:rsidR="003C31E5">
        <w:t xml:space="preserve">2, </w:t>
      </w:r>
      <w:r w:rsidR="00A07A80">
        <w:t xml:space="preserve">3, </w:t>
      </w:r>
      <w:r w:rsidR="25E78BB2">
        <w:t xml:space="preserve">7, </w:t>
      </w:r>
      <w:r>
        <w:t xml:space="preserve">8, 9, </w:t>
      </w:r>
      <w:r w:rsidR="00A07A80">
        <w:t xml:space="preserve">10, </w:t>
      </w:r>
      <w:r>
        <w:t xml:space="preserve">11, </w:t>
      </w:r>
      <w:r w:rsidR="003C31E5">
        <w:t xml:space="preserve">and </w:t>
      </w:r>
      <w:r w:rsidR="00BC3728">
        <w:t>13</w:t>
      </w:r>
      <w:r>
        <w:t xml:space="preserve"> at John Day have runner blades that are locked at a set angle (non-adjustable) and a smaller operating range (see FPP Chapter 4 Table JDA-7</w:t>
      </w:r>
      <w:r w:rsidR="00BC3728">
        <w:t>-A</w:t>
      </w:r>
      <w:r>
        <w:t xml:space="preserve">). </w:t>
      </w:r>
      <w:r w:rsidR="00CB786A">
        <w:t xml:space="preserve"> </w:t>
      </w:r>
      <w:r>
        <w:t xml:space="preserve">As a result, the turbines have a restricted operating range of approximately 17-19 kcfs </w:t>
      </w:r>
      <w:r w:rsidRPr="00886550">
        <w:t xml:space="preserve">and </w:t>
      </w:r>
      <w:r w:rsidRPr="006A5F72">
        <w:t>may not be able to stay within the narrow 1% turbine band associated with it.</w:t>
      </w:r>
    </w:p>
    <w:p w14:paraId="7F28A463" w14:textId="11E2317E" w:rsidR="00426AAE" w:rsidRPr="00426AAE" w:rsidRDefault="009B1035" w:rsidP="00FE79A5">
      <w:pPr>
        <w:pStyle w:val="CommentText"/>
        <w:numPr>
          <w:ilvl w:val="0"/>
          <w:numId w:val="34"/>
        </w:numPr>
      </w:pPr>
      <w:r>
        <w:t xml:space="preserve">See </w:t>
      </w:r>
      <w:r w:rsidR="00FE0A58">
        <w:t xml:space="preserve">the WMP </w:t>
      </w:r>
      <w:r>
        <w:t xml:space="preserve">sections 6.11.1.4 and Tables 2 and 5 and Section 6.11.1.3 for discussion of </w:t>
      </w:r>
      <w:r w:rsidR="00E32DC6">
        <w:t>springtime</w:t>
      </w:r>
      <w:r>
        <w:t xml:space="preserve"> pool elevation</w:t>
      </w:r>
      <w:r w:rsidR="002C11CC">
        <w:t>s</w:t>
      </w:r>
      <w:r>
        <w:t xml:space="preserve"> to dissuade nesting of Caspian terns</w:t>
      </w:r>
      <w:r w:rsidR="00A002BF">
        <w:t xml:space="preserve"> at Blalock Island</w:t>
      </w:r>
      <w:r>
        <w:t>.</w:t>
      </w:r>
      <w:r w:rsidR="00FE0A58">
        <w:t xml:space="preserve"> This operation is also described in the FPP Appendix A.</w:t>
      </w:r>
      <w:r>
        <w:t xml:space="preserve">  This </w:t>
      </w:r>
      <w:r w:rsidR="00A002BF">
        <w:t xml:space="preserve">higher forebay </w:t>
      </w:r>
      <w:r>
        <w:t xml:space="preserve">operation will increase the flow rate over the </w:t>
      </w:r>
      <w:r w:rsidR="00DD1DD8">
        <w:t>T</w:t>
      </w:r>
      <w:r w:rsidR="002C11CC">
        <w:t>SW</w:t>
      </w:r>
      <w:r w:rsidR="00A002BF">
        <w:t>s</w:t>
      </w:r>
      <w:r>
        <w:t xml:space="preserve"> and may change tailrace flow patterns</w:t>
      </w:r>
      <w:r w:rsidR="00426AAE">
        <w:t>.</w:t>
      </w:r>
    </w:p>
    <w:p w14:paraId="582CFF9C" w14:textId="4663D67F" w:rsidR="00BF4CF5" w:rsidRPr="00E03D3C" w:rsidRDefault="006C63E1" w:rsidP="00E03D3C">
      <w:pPr>
        <w:pStyle w:val="FPP2"/>
        <w:rPr>
          <w:u w:val="none"/>
        </w:rPr>
      </w:pPr>
      <w:r w:rsidRPr="00E03D3C">
        <w:rPr>
          <w:u w:val="none"/>
        </w:rPr>
        <w:t>The Dalles</w:t>
      </w:r>
    </w:p>
    <w:p w14:paraId="2F8EE9A0" w14:textId="7E1342A8" w:rsidR="00B40A32" w:rsidRPr="00B40A32" w:rsidRDefault="00B40A32" w:rsidP="009B3D55">
      <w:pPr>
        <w:pStyle w:val="FPP3"/>
        <w:keepNext w:val="0"/>
        <w:ind w:left="547"/>
      </w:pPr>
      <w:bookmarkStart w:id="31" w:name="_Hlk159489537"/>
      <w:r>
        <w:rPr>
          <w:b/>
          <w:bCs/>
        </w:rPr>
        <w:t>Fall/Winter Surface Spill (Table 3)</w:t>
      </w:r>
      <w:r w:rsidR="005E5066">
        <w:rPr>
          <w:b/>
          <w:bCs/>
        </w:rPr>
        <w:t xml:space="preserve">: </w:t>
      </w:r>
      <w:r w:rsidR="000707F9">
        <w:t>The i</w:t>
      </w:r>
      <w:r w:rsidR="005E5066">
        <w:t>ce &amp; trash sluiceway (ITS) is a</w:t>
      </w:r>
      <w:r w:rsidR="000707F9">
        <w:t xml:space="preserve"> powerhouse</w:t>
      </w:r>
      <w:r w:rsidR="005E5066">
        <w:t xml:space="preserve"> </w:t>
      </w:r>
      <w:r w:rsidR="000707F9">
        <w:t>(</w:t>
      </w:r>
      <w:r w:rsidR="005E5066">
        <w:t>non-spillway</w:t>
      </w:r>
      <w:r w:rsidR="000707F9">
        <w:t>)</w:t>
      </w:r>
      <w:r w:rsidR="005E5066">
        <w:t xml:space="preserve"> surface passage route and will operate </w:t>
      </w:r>
      <w:r w:rsidR="00310DB0">
        <w:t>year-round</w:t>
      </w:r>
      <w:r w:rsidR="005E5066">
        <w:t>, 24 hours/day, pursuant to criteria in FPP Chapter 3.</w:t>
      </w:r>
      <w:bookmarkEnd w:id="31"/>
      <w:r w:rsidR="7D88CB54">
        <w:t xml:space="preserve"> Outages for maintenance will be coordinated with FPOM. </w:t>
      </w:r>
    </w:p>
    <w:p w14:paraId="5156DAD0" w14:textId="013D69D7" w:rsidR="006C63E1" w:rsidRDefault="006C63E1" w:rsidP="009B3D55">
      <w:pPr>
        <w:pStyle w:val="FPP3"/>
        <w:keepNext w:val="0"/>
        <w:ind w:left="547"/>
      </w:pPr>
      <w:r w:rsidRPr="00BF4CF5">
        <w:rPr>
          <w:b/>
        </w:rPr>
        <w:t xml:space="preserve">Spring Spill </w:t>
      </w:r>
      <w:r w:rsidR="00937ADF">
        <w:rPr>
          <w:b/>
        </w:rPr>
        <w:t xml:space="preserve">(Table </w:t>
      </w:r>
      <w:r w:rsidR="00C557E5">
        <w:rPr>
          <w:b/>
        </w:rPr>
        <w:t>4</w:t>
      </w:r>
      <w:r w:rsidR="00937ADF">
        <w:rPr>
          <w:b/>
        </w:rPr>
        <w:t>)</w:t>
      </w:r>
      <w:r w:rsidRPr="00BF4CF5">
        <w:rPr>
          <w:b/>
        </w:rPr>
        <w:t>:</w:t>
      </w:r>
      <w:r w:rsidRPr="00CA09C2">
        <w:t xml:space="preserve"> </w:t>
      </w:r>
      <w:r w:rsidR="00053F58">
        <w:t>40%</w:t>
      </w:r>
      <w:r w:rsidR="006601A5">
        <w:t xml:space="preserve"> </w:t>
      </w:r>
      <w:r w:rsidR="00310DB0">
        <w:t xml:space="preserve">of </w:t>
      </w:r>
      <w:r w:rsidR="00B1195D">
        <w:t xml:space="preserve">previous day average </w:t>
      </w:r>
      <w:r w:rsidR="00D35196" w:rsidDel="00310DB0">
        <w:t>outflow</w:t>
      </w:r>
      <w:r w:rsidR="00D931E2">
        <w:t>,</w:t>
      </w:r>
      <w:r w:rsidR="00053F58">
        <w:t xml:space="preserve"> 24 hours</w:t>
      </w:r>
      <w:r w:rsidR="005E5066">
        <w:t>/</w:t>
      </w:r>
      <w:r w:rsidR="00053F58">
        <w:t>day</w:t>
      </w:r>
      <w:r w:rsidR="002F69B0">
        <w:t>, April 10–June 15</w:t>
      </w:r>
      <w:r w:rsidR="00BB36D9">
        <w:t>.</w:t>
      </w:r>
      <w:r w:rsidR="00A91EF9">
        <w:t xml:space="preserve"> </w:t>
      </w:r>
      <w:r w:rsidR="00D94BCD">
        <w:t>Spill changes will be made by 0300 each day.</w:t>
      </w:r>
      <w:r w:rsidR="00A91EF9">
        <w:t xml:space="preserve"> M</w:t>
      </w:r>
      <w:r w:rsidR="00A91EF9" w:rsidRPr="001A23A1">
        <w:t xml:space="preserve">aintain 40% </w:t>
      </w:r>
      <w:r w:rsidR="00B1195D">
        <w:t xml:space="preserve">of previous </w:t>
      </w:r>
      <w:proofErr w:type="gramStart"/>
      <w:r w:rsidR="00B1195D">
        <w:t>day</w:t>
      </w:r>
      <w:proofErr w:type="gramEnd"/>
      <w:r w:rsidR="00B1195D">
        <w:t xml:space="preserve"> average outflow </w:t>
      </w:r>
      <w:r w:rsidR="00A91EF9" w:rsidRPr="001A23A1">
        <w:t>spill 24 hours</w:t>
      </w:r>
      <w:r w:rsidR="006601A5">
        <w:t>/day</w:t>
      </w:r>
      <w:r w:rsidR="00A91EF9" w:rsidRPr="001A23A1">
        <w:t xml:space="preserve"> at The Dalles Dam </w:t>
      </w:r>
      <w:r w:rsidR="00A91EF9">
        <w:t>and reduce John Day</w:t>
      </w:r>
      <w:r w:rsidR="006601A5">
        <w:t xml:space="preserve"> Dam</w:t>
      </w:r>
      <w:r w:rsidR="00A91EF9">
        <w:t xml:space="preserve"> TDG spill cap </w:t>
      </w:r>
      <w:r w:rsidR="00A91EF9" w:rsidRPr="001A23A1">
        <w:t>as needed for TDG management</w:t>
      </w:r>
      <w:r w:rsidR="00A91EF9">
        <w:t>.</w:t>
      </w:r>
      <w:r w:rsidR="00A26710">
        <w:t xml:space="preserve"> </w:t>
      </w:r>
    </w:p>
    <w:p w14:paraId="0C1540EC" w14:textId="194FE358" w:rsidR="00005F92" w:rsidRDefault="00201DE6" w:rsidP="00CB7663">
      <w:pPr>
        <w:pStyle w:val="FPP3"/>
        <w:ind w:left="547"/>
      </w:pPr>
      <w:r w:rsidRPr="00BF4CF5">
        <w:rPr>
          <w:b/>
        </w:rPr>
        <w:t>S</w:t>
      </w:r>
      <w:r>
        <w:rPr>
          <w:b/>
        </w:rPr>
        <w:t>ummer</w:t>
      </w:r>
      <w:r w:rsidRPr="00BF4CF5">
        <w:rPr>
          <w:b/>
        </w:rPr>
        <w:t xml:space="preserve"> Spill </w:t>
      </w:r>
      <w:r w:rsidR="00937ADF">
        <w:rPr>
          <w:b/>
        </w:rPr>
        <w:t xml:space="preserve">(Table </w:t>
      </w:r>
      <w:r w:rsidR="00C557E5">
        <w:rPr>
          <w:b/>
        </w:rPr>
        <w:t>5</w:t>
      </w:r>
      <w:r w:rsidR="00937ADF">
        <w:rPr>
          <w:b/>
        </w:rPr>
        <w:t>)</w:t>
      </w:r>
      <w:r w:rsidRPr="00BF4CF5">
        <w:rPr>
          <w:b/>
        </w:rPr>
        <w:t>:</w:t>
      </w:r>
    </w:p>
    <w:p w14:paraId="2C2FD3CF" w14:textId="73873A61" w:rsidR="00B80AEA" w:rsidRDefault="00005F92" w:rsidP="00B80AEA">
      <w:pPr>
        <w:pStyle w:val="FPP3"/>
        <w:keepNext w:val="0"/>
        <w:numPr>
          <w:ilvl w:val="0"/>
          <w:numId w:val="44"/>
        </w:numPr>
      </w:pPr>
      <w:r>
        <w:t>June 16</w:t>
      </w:r>
      <w:r w:rsidR="006601A5" w:rsidRPr="009E458D">
        <w:t>–</w:t>
      </w:r>
      <w:r w:rsidR="00310DB0">
        <w:t>August</w:t>
      </w:r>
      <w:r w:rsidR="002A3EF5">
        <w:t xml:space="preserve"> 31</w:t>
      </w:r>
      <w:r>
        <w:t xml:space="preserve">: </w:t>
      </w:r>
      <w:r w:rsidR="00A1486A">
        <w:t>40%</w:t>
      </w:r>
      <w:r w:rsidR="006601A5">
        <w:t xml:space="preserve"> </w:t>
      </w:r>
      <w:r w:rsidR="00310DB0">
        <w:t xml:space="preserve">of </w:t>
      </w:r>
      <w:r w:rsidR="00B1195D">
        <w:t xml:space="preserve">previous day average </w:t>
      </w:r>
      <w:r w:rsidR="00D35196" w:rsidDel="00310DB0">
        <w:t>outflow</w:t>
      </w:r>
      <w:r w:rsidR="00A1486A">
        <w:t>, 24 hours/day</w:t>
      </w:r>
      <w:r w:rsidR="00A50C85">
        <w:t>.</w:t>
      </w:r>
      <w:r w:rsidR="00A26710">
        <w:t xml:space="preserve"> Spill changes will be made by 0300 each day.</w:t>
      </w:r>
    </w:p>
    <w:p w14:paraId="46A0925D" w14:textId="77777777" w:rsidR="00F97E16" w:rsidRPr="00BF4CF5" w:rsidRDefault="00F97E16" w:rsidP="006B75AC">
      <w:pPr>
        <w:pStyle w:val="FPP3"/>
        <w:ind w:left="547"/>
        <w:rPr>
          <w:b/>
        </w:rPr>
      </w:pPr>
      <w:r w:rsidRPr="00BF4CF5">
        <w:rPr>
          <w:b/>
        </w:rPr>
        <w:t>Operational Considerations:</w:t>
      </w:r>
    </w:p>
    <w:p w14:paraId="02B774ED" w14:textId="14920F34" w:rsidR="008C4067" w:rsidRDefault="64677884" w:rsidP="00AB3B9B">
      <w:pPr>
        <w:pStyle w:val="ListParagraph"/>
        <w:numPr>
          <w:ilvl w:val="0"/>
          <w:numId w:val="22"/>
        </w:numPr>
        <w:spacing w:after="240" w:line="240" w:lineRule="auto"/>
        <w:ind w:left="1260"/>
        <w:rPr>
          <w:rFonts w:ascii="Times New Roman" w:hAnsi="Times New Roman"/>
          <w:sz w:val="24"/>
          <w:szCs w:val="24"/>
        </w:rPr>
      </w:pPr>
      <w:r w:rsidRPr="00BF4CF5">
        <w:rPr>
          <w:rFonts w:ascii="Times New Roman" w:hAnsi="Times New Roman"/>
          <w:sz w:val="24"/>
          <w:szCs w:val="24"/>
        </w:rPr>
        <w:t>Spill bays 9</w:t>
      </w:r>
      <w:r w:rsidR="00065857">
        <w:rPr>
          <w:rStyle w:val="FootnoteReference"/>
          <w:rFonts w:ascii="Times New Roman" w:hAnsi="Times New Roman"/>
          <w:sz w:val="24"/>
          <w:szCs w:val="24"/>
        </w:rPr>
        <w:footnoteReference w:id="29"/>
      </w:r>
      <w:r w:rsidRPr="00BF4CF5">
        <w:rPr>
          <w:rFonts w:ascii="Times New Roman" w:hAnsi="Times New Roman"/>
          <w:sz w:val="24"/>
          <w:szCs w:val="24"/>
        </w:rPr>
        <w:t>, 10, 11, 13, 16, 18, 19, and 23 are operationally restricted due to wire rope, structural and concrete erosion concerns.</w:t>
      </w:r>
    </w:p>
    <w:p w14:paraId="530D4B17" w14:textId="77777777" w:rsidR="007671C1" w:rsidRPr="007671C1" w:rsidRDefault="007671C1" w:rsidP="007671C1">
      <w:pPr>
        <w:pStyle w:val="FPP2"/>
        <w:rPr>
          <w:u w:val="none"/>
        </w:rPr>
      </w:pPr>
      <w:r w:rsidRPr="007671C1">
        <w:rPr>
          <w:u w:val="none"/>
        </w:rPr>
        <w:t>Bonneville Dam</w:t>
      </w:r>
    </w:p>
    <w:p w14:paraId="3A7D2ADE" w14:textId="77777777" w:rsidR="00A7072A" w:rsidRDefault="00B65775" w:rsidP="00A7072A">
      <w:pPr>
        <w:pStyle w:val="FPP3"/>
        <w:widowControl w:val="0"/>
        <w:ind w:left="540"/>
      </w:pPr>
      <w:r>
        <w:rPr>
          <w:b/>
          <w:bCs/>
        </w:rPr>
        <w:t xml:space="preserve">Fall/Winter Surface Spill (Table 3). </w:t>
      </w:r>
      <w:r>
        <w:t xml:space="preserve">The PH1 ice &amp; trash sluiceway (ITS) and PH2 corner collector </w:t>
      </w:r>
      <w:r w:rsidR="00DC4821">
        <w:t xml:space="preserve">(B2CC) </w:t>
      </w:r>
      <w:r>
        <w:t xml:space="preserve">are powerhouse (non-spillway) surface passage routes and will </w:t>
      </w:r>
      <w:r>
        <w:lastRenderedPageBreak/>
        <w:t>operate pursuant to criteria in FPP Chapter 2</w:t>
      </w:r>
      <w:r w:rsidR="000750D3">
        <w:t>:</w:t>
      </w:r>
    </w:p>
    <w:p w14:paraId="4A38F319" w14:textId="77777777" w:rsidR="001F0EEE" w:rsidRDefault="11B37EC5" w:rsidP="004428E2">
      <w:pPr>
        <w:pStyle w:val="FPP3"/>
        <w:keepNext w:val="0"/>
        <w:widowControl w:val="0"/>
        <w:numPr>
          <w:ilvl w:val="0"/>
          <w:numId w:val="22"/>
        </w:numPr>
        <w:ind w:left="1260"/>
      </w:pPr>
      <w:r w:rsidRPr="64F2512A">
        <w:t>March 1–8: B2CC daily 0600-1000 hours.</w:t>
      </w:r>
    </w:p>
    <w:p w14:paraId="104E1795" w14:textId="77777777" w:rsidR="001F0EEE" w:rsidRDefault="11B37EC5" w:rsidP="004428E2">
      <w:pPr>
        <w:pStyle w:val="FPP3"/>
        <w:keepNext w:val="0"/>
        <w:widowControl w:val="0"/>
        <w:numPr>
          <w:ilvl w:val="0"/>
          <w:numId w:val="22"/>
        </w:numPr>
        <w:ind w:left="1260"/>
      </w:pPr>
      <w:r w:rsidRPr="72E3C1CE">
        <w:t>March 9–25: B2CC daily 0600-1000 and 1600-2000 hours.</w:t>
      </w:r>
    </w:p>
    <w:p w14:paraId="3C62C048" w14:textId="77777777" w:rsidR="001F0EEE" w:rsidRDefault="11B37EC5" w:rsidP="004428E2">
      <w:pPr>
        <w:pStyle w:val="FPP3"/>
        <w:keepNext w:val="0"/>
        <w:widowControl w:val="0"/>
        <w:numPr>
          <w:ilvl w:val="0"/>
          <w:numId w:val="22"/>
        </w:numPr>
        <w:ind w:left="1260"/>
      </w:pPr>
      <w:r>
        <w:t xml:space="preserve">March </w:t>
      </w:r>
      <w:r w:rsidR="61DBDC7E">
        <w:t>26</w:t>
      </w:r>
      <w:r>
        <w:t xml:space="preserve">: Begin </w:t>
      </w:r>
      <w:r w:rsidR="112DE5D7">
        <w:t>y</w:t>
      </w:r>
      <w:r w:rsidR="00310DB0">
        <w:t xml:space="preserve">ear-round </w:t>
      </w:r>
      <w:r w:rsidR="00B65775">
        <w:t xml:space="preserve">B2CC </w:t>
      </w:r>
      <w:r w:rsidR="00310DB0">
        <w:t>24 hours/day, 7 days/week</w:t>
      </w:r>
      <w:r w:rsidR="00B65775">
        <w:t>.</w:t>
      </w:r>
      <w:r w:rsidR="2AB6E95F">
        <w:t xml:space="preserve"> Outages for maintenance will be coordinated with FPOM.</w:t>
      </w:r>
    </w:p>
    <w:p w14:paraId="27363E3C" w14:textId="7C5DFA92" w:rsidR="00B65775" w:rsidRDefault="00B65775" w:rsidP="004428E2">
      <w:pPr>
        <w:pStyle w:val="FPP3"/>
        <w:keepNext w:val="0"/>
        <w:widowControl w:val="0"/>
        <w:numPr>
          <w:ilvl w:val="0"/>
          <w:numId w:val="22"/>
        </w:numPr>
        <w:ind w:left="1260"/>
      </w:pPr>
      <w:r>
        <w:t>Year-round: ITS 24 hours/day, 7 days/week.</w:t>
      </w:r>
      <w:r w:rsidR="1D99000A">
        <w:t xml:space="preserve"> Outages for maintenance will be coordinated with FPOM</w:t>
      </w:r>
      <w:r>
        <w:t>.</w:t>
      </w:r>
    </w:p>
    <w:p w14:paraId="40068487" w14:textId="3447CA5F" w:rsidR="007671C1" w:rsidRDefault="007671C1" w:rsidP="009B3D55">
      <w:pPr>
        <w:pStyle w:val="FPP3"/>
        <w:keepNext w:val="0"/>
        <w:ind w:left="547"/>
      </w:pPr>
      <w:r w:rsidRPr="006E105F">
        <w:rPr>
          <w:b/>
        </w:rPr>
        <w:t xml:space="preserve">Spring Spill </w:t>
      </w:r>
      <w:r w:rsidR="00937ADF">
        <w:rPr>
          <w:b/>
        </w:rPr>
        <w:t xml:space="preserve">(Table </w:t>
      </w:r>
      <w:r w:rsidR="00C557E5">
        <w:rPr>
          <w:b/>
        </w:rPr>
        <w:t>4</w:t>
      </w:r>
      <w:r w:rsidR="00937ADF">
        <w:rPr>
          <w:b/>
        </w:rPr>
        <w:t>)</w:t>
      </w:r>
      <w:r w:rsidRPr="006E105F">
        <w:rPr>
          <w:b/>
        </w:rPr>
        <w:t>:</w:t>
      </w:r>
      <w:r w:rsidRPr="00CA09C2">
        <w:t xml:space="preserve"> </w:t>
      </w:r>
      <w:r w:rsidR="0079407B">
        <w:t xml:space="preserve">125% </w:t>
      </w:r>
      <w:r w:rsidR="00D9042B">
        <w:t>g</w:t>
      </w:r>
      <w:r w:rsidRPr="00CA09C2">
        <w:t xml:space="preserve">as </w:t>
      </w:r>
      <w:r w:rsidR="00D9042B">
        <w:t>c</w:t>
      </w:r>
      <w:r w:rsidRPr="00CA09C2">
        <w:t>ap</w:t>
      </w:r>
      <w:r w:rsidR="0079407B">
        <w:t xml:space="preserve"> up to </w:t>
      </w:r>
      <w:r w:rsidR="008C3A4B">
        <w:t xml:space="preserve">a </w:t>
      </w:r>
      <w:r w:rsidR="0079407B">
        <w:t>maximum of 150 kcfs for fish passage spill</w:t>
      </w:r>
      <w:r w:rsidRPr="00CA09C2">
        <w:t xml:space="preserve"> (</w:t>
      </w:r>
      <w:r>
        <w:t xml:space="preserve">see </w:t>
      </w:r>
      <w:r w:rsidRPr="0058518A">
        <w:t>section 2.1</w:t>
      </w:r>
      <w:r w:rsidRPr="00CA09C2">
        <w:t>)</w:t>
      </w:r>
      <w:r w:rsidR="0046786A">
        <w:t>, 24 hours/day</w:t>
      </w:r>
      <w:r w:rsidR="002F69B0">
        <w:t>, April 10–June 15</w:t>
      </w:r>
      <w:r w:rsidR="00B3665E">
        <w:t>.</w:t>
      </w:r>
    </w:p>
    <w:p w14:paraId="55171159" w14:textId="6391ECA6" w:rsidR="00005F92" w:rsidRDefault="00201DE6" w:rsidP="00CB7663">
      <w:pPr>
        <w:pStyle w:val="FPP3"/>
        <w:ind w:left="547"/>
      </w:pPr>
      <w:r w:rsidRPr="006E105F">
        <w:rPr>
          <w:b/>
        </w:rPr>
        <w:t>S</w:t>
      </w:r>
      <w:r>
        <w:rPr>
          <w:b/>
        </w:rPr>
        <w:t>ummer</w:t>
      </w:r>
      <w:r w:rsidRPr="006E105F">
        <w:rPr>
          <w:b/>
        </w:rPr>
        <w:t xml:space="preserve"> Spill </w:t>
      </w:r>
      <w:r w:rsidR="00937ADF">
        <w:rPr>
          <w:b/>
        </w:rPr>
        <w:t xml:space="preserve">(Table </w:t>
      </w:r>
      <w:r w:rsidR="00C557E5">
        <w:rPr>
          <w:b/>
        </w:rPr>
        <w:t>5</w:t>
      </w:r>
      <w:r w:rsidR="00937ADF">
        <w:rPr>
          <w:b/>
        </w:rPr>
        <w:t>)</w:t>
      </w:r>
      <w:r w:rsidRPr="006E105F">
        <w:rPr>
          <w:b/>
        </w:rPr>
        <w:t>:</w:t>
      </w:r>
    </w:p>
    <w:p w14:paraId="71016928" w14:textId="118BC5AC" w:rsidR="00201DE6" w:rsidRDefault="00005F92" w:rsidP="00A7072A">
      <w:pPr>
        <w:pStyle w:val="FPP3"/>
        <w:keepNext w:val="0"/>
        <w:numPr>
          <w:ilvl w:val="0"/>
          <w:numId w:val="22"/>
        </w:numPr>
        <w:ind w:left="1260"/>
      </w:pPr>
      <w:r>
        <w:t>June 16</w:t>
      </w:r>
      <w:r w:rsidR="008C3A4B" w:rsidRPr="009E458D">
        <w:t>–</w:t>
      </w:r>
      <w:r w:rsidR="7DEEA905">
        <w:t xml:space="preserve">August </w:t>
      </w:r>
      <w:r w:rsidR="002A3EF5">
        <w:t>31</w:t>
      </w:r>
      <w:r>
        <w:t>:</w:t>
      </w:r>
      <w:r w:rsidRPr="00005F92">
        <w:t xml:space="preserve"> </w:t>
      </w:r>
      <w:r w:rsidR="00201DE6">
        <w:t>95 kcfs, 24 hours/day</w:t>
      </w:r>
      <w:r w:rsidR="00201DE6" w:rsidRPr="00CA09C2">
        <w:t>.</w:t>
      </w:r>
    </w:p>
    <w:p w14:paraId="5D865F13" w14:textId="77777777" w:rsidR="00FD027C" w:rsidRPr="006E105F" w:rsidRDefault="00FD027C" w:rsidP="00CB7663">
      <w:pPr>
        <w:pStyle w:val="FPP3"/>
        <w:ind w:left="547"/>
        <w:rPr>
          <w:b/>
        </w:rPr>
      </w:pPr>
      <w:r w:rsidRPr="006E105F">
        <w:rPr>
          <w:b/>
        </w:rPr>
        <w:t>Operational Considerations:</w:t>
      </w:r>
    </w:p>
    <w:p w14:paraId="06FA4DA6" w14:textId="77777777" w:rsidR="00FD027C" w:rsidRPr="00291659" w:rsidRDefault="087787DC" w:rsidP="00820EF9">
      <w:pPr>
        <w:pStyle w:val="ListParagraph"/>
        <w:numPr>
          <w:ilvl w:val="0"/>
          <w:numId w:val="22"/>
        </w:numPr>
        <w:spacing w:after="240" w:line="240" w:lineRule="auto"/>
        <w:ind w:left="1260"/>
        <w:contextualSpacing w:val="0"/>
        <w:rPr>
          <w:rFonts w:ascii="Times New Roman" w:hAnsi="Times New Roman"/>
          <w:sz w:val="24"/>
          <w:szCs w:val="24"/>
        </w:rPr>
      </w:pPr>
      <w:r w:rsidRPr="4924028F">
        <w:rPr>
          <w:rFonts w:ascii="Times New Roman" w:hAnsi="Times New Roman"/>
          <w:sz w:val="24"/>
          <w:szCs w:val="24"/>
        </w:rPr>
        <w:t>Maximum fish passage spill level is 150 kcfs.  This constraint is based on physical model observations indicating an increased incidence of rock deposition into the spillway stilling basin at spill ≥</w:t>
      </w:r>
      <w:r w:rsidR="7D654DA1" w:rsidRPr="4924028F">
        <w:rPr>
          <w:rFonts w:ascii="Times New Roman" w:hAnsi="Times New Roman"/>
          <w:sz w:val="24"/>
          <w:szCs w:val="24"/>
        </w:rPr>
        <w:t xml:space="preserve"> </w:t>
      </w:r>
      <w:r w:rsidRPr="4924028F">
        <w:rPr>
          <w:rFonts w:ascii="Times New Roman" w:hAnsi="Times New Roman"/>
          <w:sz w:val="24"/>
          <w:szCs w:val="24"/>
        </w:rPr>
        <w:t xml:space="preserve">150 kcfs, which </w:t>
      </w:r>
      <w:r w:rsidR="7EA7C79F" w:rsidRPr="4924028F">
        <w:rPr>
          <w:rFonts w:ascii="Times New Roman" w:hAnsi="Times New Roman"/>
          <w:sz w:val="24"/>
          <w:szCs w:val="24"/>
        </w:rPr>
        <w:t xml:space="preserve">has </w:t>
      </w:r>
      <w:r w:rsidRPr="4924028F">
        <w:rPr>
          <w:rFonts w:ascii="Times New Roman" w:hAnsi="Times New Roman"/>
          <w:sz w:val="24"/>
          <w:szCs w:val="24"/>
        </w:rPr>
        <w:t>cause</w:t>
      </w:r>
      <w:r w:rsidR="7EA7C79F" w:rsidRPr="4924028F">
        <w:rPr>
          <w:rFonts w:ascii="Times New Roman" w:hAnsi="Times New Roman"/>
          <w:sz w:val="24"/>
          <w:szCs w:val="24"/>
        </w:rPr>
        <w:t>d</w:t>
      </w:r>
      <w:r w:rsidRPr="4924028F">
        <w:rPr>
          <w:rFonts w:ascii="Times New Roman" w:hAnsi="Times New Roman"/>
          <w:sz w:val="24"/>
          <w:szCs w:val="24"/>
        </w:rPr>
        <w:t xml:space="preserve"> erosion to the structure</w:t>
      </w:r>
      <w:r w:rsidR="7EA7C79F" w:rsidRPr="4924028F">
        <w:rPr>
          <w:rFonts w:ascii="Times New Roman" w:hAnsi="Times New Roman"/>
          <w:sz w:val="24"/>
          <w:szCs w:val="24"/>
        </w:rPr>
        <w:t xml:space="preserve"> in the past</w:t>
      </w:r>
      <w:r w:rsidR="7CE17741" w:rsidRPr="4924028F">
        <w:rPr>
          <w:rFonts w:ascii="Times New Roman" w:hAnsi="Times New Roman"/>
          <w:sz w:val="24"/>
          <w:szCs w:val="24"/>
        </w:rPr>
        <w:t>.</w:t>
      </w:r>
    </w:p>
    <w:p w14:paraId="4B818271" w14:textId="77777777" w:rsidR="00FD027C" w:rsidRPr="00291659" w:rsidRDefault="087787DC" w:rsidP="00820EF9">
      <w:pPr>
        <w:pStyle w:val="ListParagraph"/>
        <w:numPr>
          <w:ilvl w:val="0"/>
          <w:numId w:val="22"/>
        </w:numPr>
        <w:spacing w:after="240" w:line="240" w:lineRule="auto"/>
        <w:ind w:left="1260"/>
        <w:contextualSpacing w:val="0"/>
        <w:rPr>
          <w:rFonts w:ascii="Times New Roman" w:hAnsi="Times New Roman"/>
          <w:sz w:val="24"/>
          <w:szCs w:val="24"/>
        </w:rPr>
      </w:pPr>
      <w:r w:rsidRPr="4924028F">
        <w:rPr>
          <w:rFonts w:ascii="Times New Roman" w:hAnsi="Times New Roman"/>
          <w:sz w:val="24"/>
          <w:szCs w:val="24"/>
        </w:rPr>
        <w:t>Minimum spill level is 50 kcfs</w:t>
      </w:r>
      <w:r w:rsidR="7D654DA1" w:rsidRPr="4924028F">
        <w:rPr>
          <w:rFonts w:ascii="Times New Roman" w:hAnsi="Times New Roman"/>
          <w:sz w:val="24"/>
          <w:szCs w:val="24"/>
        </w:rPr>
        <w:t>;</w:t>
      </w:r>
      <w:r w:rsidRPr="4924028F">
        <w:rPr>
          <w:rFonts w:ascii="Times New Roman" w:hAnsi="Times New Roman"/>
          <w:sz w:val="24"/>
          <w:szCs w:val="24"/>
        </w:rPr>
        <w:t xml:space="preserve"> however, as </w:t>
      </w:r>
      <w:r w:rsidR="7EA7C79F" w:rsidRPr="4924028F">
        <w:rPr>
          <w:rFonts w:ascii="Times New Roman" w:hAnsi="Times New Roman"/>
          <w:sz w:val="24"/>
          <w:szCs w:val="24"/>
        </w:rPr>
        <w:t xml:space="preserve">observed </w:t>
      </w:r>
      <w:r w:rsidRPr="4924028F">
        <w:rPr>
          <w:rFonts w:ascii="Times New Roman" w:hAnsi="Times New Roman"/>
          <w:sz w:val="24"/>
          <w:szCs w:val="24"/>
        </w:rPr>
        <w:t xml:space="preserve">in past years, </w:t>
      </w:r>
      <w:r w:rsidR="7EA7C79F" w:rsidRPr="4924028F">
        <w:rPr>
          <w:rFonts w:ascii="Times New Roman" w:hAnsi="Times New Roman"/>
          <w:sz w:val="24"/>
          <w:szCs w:val="24"/>
        </w:rPr>
        <w:t xml:space="preserve">to provide acceptable juvenile fish egress conditions in the tailrace </w:t>
      </w:r>
      <w:r w:rsidRPr="4924028F">
        <w:rPr>
          <w:rFonts w:ascii="Times New Roman" w:hAnsi="Times New Roman"/>
          <w:sz w:val="24"/>
          <w:szCs w:val="24"/>
        </w:rPr>
        <w:t>under extreme low flow conditions</w:t>
      </w:r>
      <w:r w:rsidR="7EA7C79F" w:rsidRPr="4924028F">
        <w:rPr>
          <w:rFonts w:ascii="Times New Roman" w:hAnsi="Times New Roman"/>
          <w:sz w:val="24"/>
          <w:szCs w:val="24"/>
        </w:rPr>
        <w:t>,</w:t>
      </w:r>
      <w:r w:rsidRPr="4924028F">
        <w:rPr>
          <w:rFonts w:ascii="Times New Roman" w:hAnsi="Times New Roman"/>
          <w:sz w:val="24"/>
          <w:szCs w:val="24"/>
        </w:rPr>
        <w:t xml:space="preserve"> lower spill levels may be considered and coordinated through the TMT and/or FPOM</w:t>
      </w:r>
      <w:r w:rsidR="7CE17741" w:rsidRPr="4924028F">
        <w:rPr>
          <w:rFonts w:ascii="Times New Roman" w:hAnsi="Times New Roman"/>
          <w:sz w:val="24"/>
          <w:szCs w:val="24"/>
        </w:rPr>
        <w:t>.</w:t>
      </w:r>
    </w:p>
    <w:p w14:paraId="4275F82D" w14:textId="77777777" w:rsidR="00AE1AE6" w:rsidRDefault="42B3D6CD" w:rsidP="00820EF9">
      <w:pPr>
        <w:pStyle w:val="ListParagraph"/>
        <w:numPr>
          <w:ilvl w:val="0"/>
          <w:numId w:val="22"/>
        </w:numPr>
        <w:spacing w:after="240" w:line="240" w:lineRule="auto"/>
        <w:ind w:left="1260"/>
        <w:rPr>
          <w:rFonts w:ascii="Times New Roman" w:hAnsi="Times New Roman"/>
          <w:sz w:val="24"/>
          <w:szCs w:val="24"/>
        </w:rPr>
      </w:pPr>
      <w:r w:rsidRPr="5684CF15">
        <w:rPr>
          <w:rFonts w:ascii="Times New Roman" w:hAnsi="Times New Roman"/>
          <w:sz w:val="24"/>
          <w:szCs w:val="24"/>
        </w:rPr>
        <w:t>Actual hourly average spill levels at Bonneville Dam may range up to ±3 kcfs according to spill pattern tables in FPP Chapter 2.</w:t>
      </w:r>
    </w:p>
    <w:p w14:paraId="42BEA8FE" w14:textId="77777777" w:rsidR="00FD027C" w:rsidRPr="00C2019E" w:rsidRDefault="45CE42F1" w:rsidP="00FD027C">
      <w:pPr>
        <w:pStyle w:val="FPP1"/>
        <w:rPr>
          <w:u w:val="none"/>
        </w:rPr>
      </w:pPr>
      <w:r>
        <w:rPr>
          <w:u w:val="none"/>
        </w:rPr>
        <w:t>FO</w:t>
      </w:r>
      <w:r w:rsidR="35C8930C">
        <w:rPr>
          <w:u w:val="none"/>
        </w:rPr>
        <w:t>P Implementation reporting</w:t>
      </w:r>
    </w:p>
    <w:p w14:paraId="2765FF87" w14:textId="5D612F2B" w:rsidR="00FD027C" w:rsidRPr="00144877" w:rsidRDefault="55CBFAAD" w:rsidP="00FD027C">
      <w:r>
        <w:t xml:space="preserve">The Corps posts monthly FOP Implementation Reports </w:t>
      </w:r>
      <w:r w:rsidR="00CE499F">
        <w:t xml:space="preserve">between April and </w:t>
      </w:r>
      <w:r w:rsidR="00B1195D">
        <w:t>November</w:t>
      </w:r>
      <w:r w:rsidR="00CE499F">
        <w:t xml:space="preserve"> </w:t>
      </w:r>
      <w:r>
        <w:t>on the following website:</w:t>
      </w:r>
      <w:r w:rsidR="72BC020F">
        <w:t xml:space="preserve"> </w:t>
      </w:r>
      <w:hyperlink r:id="rId15" w:history="1">
        <w:r w:rsidR="145C6A46" w:rsidRPr="788E5CAB">
          <w:rPr>
            <w:rStyle w:val="Hyperlink"/>
          </w:rPr>
          <w:t>https://public.crohms.org/tmt/documents/FOP_Implementation_Reports/</w:t>
        </w:r>
      </w:hyperlink>
      <w:r>
        <w:t xml:space="preserve">  The updates include </w:t>
      </w:r>
      <w:r w:rsidR="17A8E2AD">
        <w:t xml:space="preserve">monthly project plots containing </w:t>
      </w:r>
      <w:r>
        <w:t>the following information:</w:t>
      </w:r>
    </w:p>
    <w:p w14:paraId="0F089D10" w14:textId="77777777" w:rsidR="00FD027C" w:rsidRPr="0072005E" w:rsidRDefault="00FD027C" w:rsidP="00967728">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t</w:t>
      </w:r>
      <w:r w:rsidRPr="0072005E">
        <w:rPr>
          <w:rFonts w:ascii="Times New Roman" w:hAnsi="Times New Roman"/>
          <w:sz w:val="24"/>
          <w:szCs w:val="24"/>
        </w:rPr>
        <w:t xml:space="preserve">otal flow: the total hourly river flow </w:t>
      </w:r>
      <w:proofErr w:type="gramStart"/>
      <w:r>
        <w:rPr>
          <w:rFonts w:ascii="Times New Roman" w:hAnsi="Times New Roman"/>
          <w:sz w:val="24"/>
          <w:szCs w:val="24"/>
        </w:rPr>
        <w:t>rate</w:t>
      </w:r>
      <w:r w:rsidRPr="0072005E">
        <w:rPr>
          <w:rFonts w:ascii="Times New Roman" w:hAnsi="Times New Roman"/>
          <w:sz w:val="24"/>
          <w:szCs w:val="24"/>
        </w:rPr>
        <w:t>;</w:t>
      </w:r>
      <w:proofErr w:type="gramEnd"/>
    </w:p>
    <w:p w14:paraId="587E1912" w14:textId="3B27A5BC" w:rsidR="00FD027C" w:rsidRPr="0072005E" w:rsidRDefault="00FD027C" w:rsidP="00967728">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g</w:t>
      </w:r>
      <w:r w:rsidRPr="0072005E">
        <w:rPr>
          <w:rFonts w:ascii="Times New Roman" w:hAnsi="Times New Roman"/>
          <w:sz w:val="24"/>
          <w:szCs w:val="24"/>
        </w:rPr>
        <w:t>eneration flow: the hourly flow through the powerhouse</w:t>
      </w:r>
      <w:r>
        <w:rPr>
          <w:rFonts w:ascii="Times New Roman" w:hAnsi="Times New Roman"/>
          <w:sz w:val="24"/>
          <w:szCs w:val="24"/>
        </w:rPr>
        <w:t xml:space="preserve"> </w:t>
      </w:r>
      <w:r w:rsidR="007262B4">
        <w:rPr>
          <w:rFonts w:ascii="Times New Roman" w:hAnsi="Times New Roman"/>
          <w:sz w:val="24"/>
          <w:szCs w:val="24"/>
        </w:rPr>
        <w:t xml:space="preserve">turbine </w:t>
      </w:r>
      <w:proofErr w:type="gramStart"/>
      <w:r>
        <w:rPr>
          <w:rFonts w:ascii="Times New Roman" w:hAnsi="Times New Roman"/>
          <w:sz w:val="24"/>
          <w:szCs w:val="24"/>
        </w:rPr>
        <w:t>units</w:t>
      </w:r>
      <w:r w:rsidRPr="0072005E">
        <w:rPr>
          <w:rFonts w:ascii="Times New Roman" w:hAnsi="Times New Roman"/>
          <w:sz w:val="24"/>
          <w:szCs w:val="24"/>
        </w:rPr>
        <w:t>;</w:t>
      </w:r>
      <w:proofErr w:type="gramEnd"/>
    </w:p>
    <w:p w14:paraId="7894B275" w14:textId="19E344C6" w:rsidR="00FD027C" w:rsidRPr="0072005E" w:rsidRDefault="00FD027C" w:rsidP="00967728">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t</w:t>
      </w:r>
      <w:r w:rsidRPr="00603470">
        <w:rPr>
          <w:rFonts w:ascii="Times New Roman" w:hAnsi="Times New Roman"/>
          <w:sz w:val="24"/>
          <w:szCs w:val="24"/>
        </w:rPr>
        <w:t>arget spill: the</w:t>
      </w:r>
      <w:r w:rsidRPr="0072005E">
        <w:rPr>
          <w:rFonts w:ascii="Times New Roman" w:hAnsi="Times New Roman"/>
          <w:sz w:val="24"/>
          <w:szCs w:val="24"/>
        </w:rPr>
        <w:t xml:space="preserve"> spill </w:t>
      </w:r>
      <w:r w:rsidRPr="00144877">
        <w:rPr>
          <w:rFonts w:ascii="Times New Roman" w:hAnsi="Times New Roman"/>
          <w:sz w:val="24"/>
          <w:szCs w:val="24"/>
        </w:rPr>
        <w:t xml:space="preserve">target </w:t>
      </w:r>
      <w:r w:rsidRPr="0072005E">
        <w:rPr>
          <w:rFonts w:ascii="Times New Roman" w:hAnsi="Times New Roman"/>
          <w:sz w:val="24"/>
          <w:szCs w:val="24"/>
        </w:rPr>
        <w:t>for that hour</w:t>
      </w:r>
      <w:r w:rsidR="003F7109">
        <w:rPr>
          <w:rFonts w:ascii="Times New Roman" w:hAnsi="Times New Roman"/>
          <w:sz w:val="24"/>
          <w:szCs w:val="24"/>
        </w:rPr>
        <w:t xml:space="preserve"> (</w:t>
      </w:r>
      <w:r w:rsidR="00E36FF5">
        <w:rPr>
          <w:rFonts w:ascii="Times New Roman" w:hAnsi="Times New Roman"/>
          <w:sz w:val="24"/>
          <w:szCs w:val="24"/>
        </w:rPr>
        <w:t>Tables 3, 4</w:t>
      </w:r>
      <w:r w:rsidR="00550178">
        <w:rPr>
          <w:rFonts w:ascii="Times New Roman" w:hAnsi="Times New Roman"/>
          <w:sz w:val="24"/>
          <w:szCs w:val="24"/>
        </w:rPr>
        <w:t xml:space="preserve"> and 5</w:t>
      </w:r>
      <w:proofErr w:type="gramStart"/>
      <w:r w:rsidR="003F7109">
        <w:rPr>
          <w:rFonts w:ascii="Times New Roman" w:hAnsi="Times New Roman"/>
          <w:sz w:val="24"/>
          <w:szCs w:val="24"/>
        </w:rPr>
        <w:t>)</w:t>
      </w:r>
      <w:r w:rsidRPr="0072005E">
        <w:rPr>
          <w:rFonts w:ascii="Times New Roman" w:hAnsi="Times New Roman"/>
          <w:sz w:val="24"/>
          <w:szCs w:val="24"/>
        </w:rPr>
        <w:t>;</w:t>
      </w:r>
      <w:proofErr w:type="gramEnd"/>
    </w:p>
    <w:p w14:paraId="7B8F3A6C" w14:textId="77777777" w:rsidR="00FD027C" w:rsidRPr="0072005E" w:rsidRDefault="00FD027C" w:rsidP="00967728">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adjusted</w:t>
      </w:r>
      <w:r w:rsidR="00DE0C37">
        <w:rPr>
          <w:rFonts w:ascii="Times New Roman" w:hAnsi="Times New Roman"/>
          <w:sz w:val="24"/>
          <w:szCs w:val="24"/>
        </w:rPr>
        <w:t xml:space="preserve"> spill: </w:t>
      </w:r>
      <w:r w:rsidRPr="0072005E">
        <w:rPr>
          <w:rFonts w:ascii="Times New Roman" w:eastAsia="Times New Roman" w:hAnsi="Times New Roman"/>
          <w:sz w:val="24"/>
          <w:szCs w:val="24"/>
        </w:rPr>
        <w:t>the hourly spill level that can be achieved taking into consideration that spill may vary as a function of total river flow, forebay elevation</w:t>
      </w:r>
      <w:r w:rsidR="00937ADF">
        <w:rPr>
          <w:rFonts w:ascii="Times New Roman" w:eastAsia="Times New Roman" w:hAnsi="Times New Roman"/>
          <w:sz w:val="24"/>
          <w:szCs w:val="24"/>
        </w:rPr>
        <w:t>,</w:t>
      </w:r>
      <w:r w:rsidRPr="0072005E">
        <w:rPr>
          <w:rFonts w:ascii="Times New Roman" w:eastAsia="Times New Roman" w:hAnsi="Times New Roman"/>
          <w:sz w:val="24"/>
          <w:szCs w:val="24"/>
        </w:rPr>
        <w:t xml:space="preserve"> and generator capacity, and is subject </w:t>
      </w:r>
      <w:r w:rsidR="00C03D2B">
        <w:rPr>
          <w:rFonts w:ascii="Times New Roman" w:eastAsia="Times New Roman" w:hAnsi="Times New Roman"/>
          <w:sz w:val="24"/>
          <w:szCs w:val="24"/>
        </w:rPr>
        <w:t xml:space="preserve">to </w:t>
      </w:r>
      <w:r w:rsidRPr="0072005E">
        <w:rPr>
          <w:rFonts w:ascii="Times New Roman" w:eastAsia="Times New Roman" w:hAnsi="Times New Roman"/>
          <w:sz w:val="24"/>
          <w:szCs w:val="24"/>
        </w:rPr>
        <w:t>routin</w:t>
      </w:r>
      <w:r>
        <w:rPr>
          <w:rFonts w:ascii="Times New Roman" w:eastAsia="Times New Roman" w:hAnsi="Times New Roman"/>
          <w:sz w:val="24"/>
          <w:szCs w:val="24"/>
        </w:rPr>
        <w:t xml:space="preserve">e operational adjustments </w:t>
      </w:r>
      <w:r w:rsidR="00882E34" w:rsidRPr="00882E34">
        <w:rPr>
          <w:rFonts w:ascii="Times New Roman" w:eastAsia="Times New Roman" w:hAnsi="Times New Roman"/>
          <w:sz w:val="24"/>
          <w:szCs w:val="24"/>
        </w:rPr>
        <w:t xml:space="preserve">that limit the ability to spill to the target spill </w:t>
      </w:r>
      <w:r>
        <w:rPr>
          <w:rFonts w:ascii="Times New Roman" w:eastAsia="Times New Roman" w:hAnsi="Times New Roman"/>
          <w:sz w:val="24"/>
          <w:szCs w:val="24"/>
        </w:rPr>
        <w:t xml:space="preserve">(see </w:t>
      </w:r>
      <w:r w:rsidRPr="00BB7312">
        <w:rPr>
          <w:rFonts w:ascii="Times New Roman" w:eastAsia="Times New Roman" w:hAnsi="Times New Roman"/>
          <w:sz w:val="24"/>
          <w:szCs w:val="24"/>
        </w:rPr>
        <w:t>section 4.1</w:t>
      </w:r>
      <w:proofErr w:type="gramStart"/>
      <w:r w:rsidRPr="0072005E">
        <w:rPr>
          <w:rFonts w:ascii="Times New Roman" w:eastAsia="Times New Roman" w:hAnsi="Times New Roman"/>
          <w:sz w:val="24"/>
          <w:szCs w:val="24"/>
        </w:rPr>
        <w:t>);</w:t>
      </w:r>
      <w:proofErr w:type="gramEnd"/>
    </w:p>
    <w:p w14:paraId="40C12E41" w14:textId="629FADAC" w:rsidR="00FD027C" w:rsidRPr="00C85289" w:rsidRDefault="00FD027C" w:rsidP="00967728">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a</w:t>
      </w:r>
      <w:r w:rsidRPr="0072005E">
        <w:rPr>
          <w:rFonts w:ascii="Times New Roman" w:hAnsi="Times New Roman"/>
          <w:sz w:val="24"/>
          <w:szCs w:val="24"/>
        </w:rPr>
        <w:t xml:space="preserve">ctual spill: </w:t>
      </w:r>
      <w:r w:rsidRPr="00C85289">
        <w:rPr>
          <w:rFonts w:ascii="Times New Roman" w:hAnsi="Times New Roman"/>
          <w:sz w:val="24"/>
          <w:szCs w:val="24"/>
        </w:rPr>
        <w:t xml:space="preserve">the hourly flow over the </w:t>
      </w:r>
      <w:proofErr w:type="gramStart"/>
      <w:r w:rsidRPr="00C85289">
        <w:rPr>
          <w:rFonts w:ascii="Times New Roman" w:hAnsi="Times New Roman"/>
          <w:sz w:val="24"/>
          <w:szCs w:val="24"/>
        </w:rPr>
        <w:t>spillway;</w:t>
      </w:r>
      <w:proofErr w:type="gramEnd"/>
      <w:r w:rsidRPr="00C85289">
        <w:rPr>
          <w:rFonts w:ascii="Times New Roman" w:hAnsi="Times New Roman"/>
          <w:sz w:val="24"/>
          <w:szCs w:val="24"/>
        </w:rPr>
        <w:t xml:space="preserve"> </w:t>
      </w:r>
    </w:p>
    <w:p w14:paraId="0D71970B" w14:textId="456A8C6B" w:rsidR="00FD6D94" w:rsidRDefault="00FD027C" w:rsidP="00967728">
      <w:pPr>
        <w:pStyle w:val="ListParagraph"/>
        <w:numPr>
          <w:ilvl w:val="0"/>
          <w:numId w:val="24"/>
        </w:numPr>
        <w:spacing w:line="240" w:lineRule="auto"/>
        <w:rPr>
          <w:rFonts w:ascii="Times New Roman" w:hAnsi="Times New Roman"/>
          <w:sz w:val="24"/>
          <w:szCs w:val="24"/>
        </w:rPr>
      </w:pPr>
      <w:r w:rsidRPr="00E143AB">
        <w:rPr>
          <w:rFonts w:ascii="Times New Roman" w:hAnsi="Times New Roman"/>
          <w:sz w:val="24"/>
          <w:szCs w:val="24"/>
        </w:rPr>
        <w:lastRenderedPageBreak/>
        <w:t xml:space="preserve">resultant 12-hour average TDG for the tailwater at each </w:t>
      </w:r>
      <w:proofErr w:type="gramStart"/>
      <w:r w:rsidRPr="00E143AB">
        <w:rPr>
          <w:rFonts w:ascii="Times New Roman" w:hAnsi="Times New Roman"/>
          <w:sz w:val="24"/>
          <w:szCs w:val="24"/>
        </w:rPr>
        <w:t>project</w:t>
      </w:r>
      <w:r w:rsidR="0088536D">
        <w:rPr>
          <w:rFonts w:ascii="Times New Roman" w:hAnsi="Times New Roman"/>
          <w:sz w:val="24"/>
          <w:szCs w:val="24"/>
        </w:rPr>
        <w:t>;</w:t>
      </w:r>
      <w:proofErr w:type="gramEnd"/>
    </w:p>
    <w:p w14:paraId="31D78C1F" w14:textId="01C38E23" w:rsidR="00FD6D94" w:rsidRPr="00FD6D94" w:rsidRDefault="00FD6D94" w:rsidP="00FD6D94">
      <w:pPr>
        <w:pStyle w:val="ListParagraph"/>
        <w:numPr>
          <w:ilvl w:val="0"/>
          <w:numId w:val="24"/>
        </w:numPr>
        <w:rPr>
          <w:rFonts w:ascii="Times New Roman" w:hAnsi="Times New Roman"/>
          <w:sz w:val="24"/>
          <w:szCs w:val="24"/>
        </w:rPr>
      </w:pPr>
      <w:r w:rsidRPr="00FD6D94">
        <w:rPr>
          <w:rFonts w:ascii="Times New Roman" w:hAnsi="Times New Roman"/>
          <w:sz w:val="24"/>
          <w:szCs w:val="24"/>
        </w:rPr>
        <w:t xml:space="preserve">reservoir elevation: the </w:t>
      </w:r>
      <w:r w:rsidR="00EF7F0D">
        <w:rPr>
          <w:rFonts w:ascii="Times New Roman" w:hAnsi="Times New Roman"/>
          <w:sz w:val="24"/>
          <w:szCs w:val="24"/>
        </w:rPr>
        <w:t>hourly</w:t>
      </w:r>
      <w:r w:rsidRPr="00FD6D94">
        <w:rPr>
          <w:rFonts w:ascii="Times New Roman" w:hAnsi="Times New Roman"/>
          <w:sz w:val="24"/>
          <w:szCs w:val="24"/>
        </w:rPr>
        <w:t xml:space="preserve"> reservoir forebay </w:t>
      </w:r>
      <w:proofErr w:type="gramStart"/>
      <w:r w:rsidRPr="00FD6D94">
        <w:rPr>
          <w:rFonts w:ascii="Times New Roman" w:hAnsi="Times New Roman"/>
          <w:sz w:val="24"/>
          <w:szCs w:val="24"/>
        </w:rPr>
        <w:t>elevation</w:t>
      </w:r>
      <w:r w:rsidR="0088536D">
        <w:rPr>
          <w:rFonts w:ascii="Times New Roman" w:hAnsi="Times New Roman"/>
          <w:sz w:val="24"/>
          <w:szCs w:val="24"/>
        </w:rPr>
        <w:t>;</w:t>
      </w:r>
      <w:proofErr w:type="gramEnd"/>
    </w:p>
    <w:p w14:paraId="69764851" w14:textId="7E224902" w:rsidR="00FD6D94" w:rsidRPr="00FD6D94" w:rsidRDefault="00FD6D94" w:rsidP="00FD6D94">
      <w:pPr>
        <w:pStyle w:val="ListParagraph"/>
        <w:numPr>
          <w:ilvl w:val="0"/>
          <w:numId w:val="24"/>
        </w:numPr>
        <w:rPr>
          <w:rFonts w:ascii="Times New Roman" w:hAnsi="Times New Roman"/>
          <w:sz w:val="24"/>
          <w:szCs w:val="24"/>
        </w:rPr>
      </w:pPr>
      <w:r w:rsidRPr="00FD6D94">
        <w:rPr>
          <w:rFonts w:ascii="Times New Roman" w:hAnsi="Times New Roman"/>
          <w:sz w:val="24"/>
          <w:szCs w:val="24"/>
        </w:rPr>
        <w:t>MOP: the</w:t>
      </w:r>
      <w:r w:rsidR="0088536D">
        <w:rPr>
          <w:rFonts w:ascii="Times New Roman" w:hAnsi="Times New Roman"/>
          <w:sz w:val="24"/>
          <w:szCs w:val="24"/>
        </w:rPr>
        <w:t xml:space="preserve"> target</w:t>
      </w:r>
      <w:r w:rsidRPr="00FD6D94">
        <w:rPr>
          <w:rFonts w:ascii="Times New Roman" w:hAnsi="Times New Roman"/>
          <w:sz w:val="24"/>
          <w:szCs w:val="24"/>
        </w:rPr>
        <w:t xml:space="preserve"> forebay elevation range</w:t>
      </w:r>
      <w:r w:rsidR="0088536D">
        <w:rPr>
          <w:rFonts w:ascii="Times New Roman" w:hAnsi="Times New Roman"/>
          <w:sz w:val="24"/>
          <w:szCs w:val="24"/>
        </w:rPr>
        <w:t>;</w:t>
      </w:r>
      <w:r w:rsidR="00FC7139">
        <w:rPr>
          <w:rFonts w:ascii="Times New Roman" w:hAnsi="Times New Roman"/>
          <w:sz w:val="24"/>
          <w:szCs w:val="24"/>
        </w:rPr>
        <w:t xml:space="preserve"> and,</w:t>
      </w:r>
    </w:p>
    <w:p w14:paraId="79C140E9" w14:textId="138E1BCC" w:rsidR="00FD6D94" w:rsidRPr="00FD6D94" w:rsidRDefault="00FD6D94" w:rsidP="00FD6D94">
      <w:pPr>
        <w:pStyle w:val="ListParagraph"/>
        <w:numPr>
          <w:ilvl w:val="0"/>
          <w:numId w:val="24"/>
        </w:numPr>
        <w:rPr>
          <w:rFonts w:ascii="Times New Roman" w:hAnsi="Times New Roman"/>
          <w:sz w:val="24"/>
          <w:szCs w:val="24"/>
        </w:rPr>
      </w:pPr>
      <w:r w:rsidRPr="00FD6D94">
        <w:rPr>
          <w:rFonts w:ascii="Times New Roman" w:hAnsi="Times New Roman"/>
          <w:sz w:val="24"/>
          <w:szCs w:val="24"/>
        </w:rPr>
        <w:t xml:space="preserve">adjusted MOP: the </w:t>
      </w:r>
      <w:r w:rsidR="00FC7139">
        <w:rPr>
          <w:rFonts w:ascii="Times New Roman" w:hAnsi="Times New Roman"/>
          <w:sz w:val="24"/>
          <w:szCs w:val="24"/>
        </w:rPr>
        <w:t xml:space="preserve">adjusted MOP </w:t>
      </w:r>
      <w:r w:rsidRPr="00FD6D94">
        <w:rPr>
          <w:rFonts w:ascii="Times New Roman" w:hAnsi="Times New Roman"/>
          <w:sz w:val="24"/>
          <w:szCs w:val="24"/>
        </w:rPr>
        <w:t>elevation range necessary to maintain project c</w:t>
      </w:r>
      <w:r w:rsidR="00C834FE">
        <w:rPr>
          <w:rFonts w:ascii="Times New Roman" w:hAnsi="Times New Roman"/>
          <w:sz w:val="24"/>
          <w:szCs w:val="24"/>
        </w:rPr>
        <w:t>riteria</w:t>
      </w:r>
      <w:r w:rsidRPr="00FD6D94">
        <w:rPr>
          <w:rFonts w:ascii="Times New Roman" w:hAnsi="Times New Roman"/>
          <w:sz w:val="24"/>
          <w:szCs w:val="24"/>
        </w:rPr>
        <w:t xml:space="preserve">. Adjusted can mean “raised” or “expanded” </w:t>
      </w:r>
      <w:r w:rsidR="00FC7139">
        <w:rPr>
          <w:rFonts w:ascii="Times New Roman" w:hAnsi="Times New Roman"/>
          <w:sz w:val="24"/>
          <w:szCs w:val="24"/>
        </w:rPr>
        <w:t xml:space="preserve">as specified in Section </w:t>
      </w:r>
      <w:r w:rsidR="00CC2313">
        <w:rPr>
          <w:rFonts w:ascii="Times New Roman" w:hAnsi="Times New Roman"/>
          <w:sz w:val="24"/>
          <w:szCs w:val="24"/>
        </w:rPr>
        <w:t xml:space="preserve">4. </w:t>
      </w:r>
    </w:p>
    <w:p w14:paraId="170999AD" w14:textId="48E9B241" w:rsidR="00FD027C" w:rsidRPr="00144877" w:rsidRDefault="00FD027C" w:rsidP="00FD027C">
      <w:pPr>
        <w:rPr>
          <w:szCs w:val="24"/>
        </w:rPr>
      </w:pPr>
      <w:bookmarkStart w:id="32" w:name="_Hlk98143354"/>
      <w:r w:rsidRPr="00144877">
        <w:rPr>
          <w:szCs w:val="24"/>
        </w:rPr>
        <w:t>The</w:t>
      </w:r>
      <w:r>
        <w:rPr>
          <w:szCs w:val="24"/>
        </w:rPr>
        <w:t xml:space="preserve"> reports</w:t>
      </w:r>
      <w:r w:rsidRPr="00144877">
        <w:rPr>
          <w:szCs w:val="24"/>
        </w:rPr>
        <w:t xml:space="preserve"> also provide information on </w:t>
      </w:r>
      <w:r w:rsidR="00663FAD">
        <w:rPr>
          <w:szCs w:val="24"/>
        </w:rPr>
        <w:t xml:space="preserve">non-routine or unplanned </w:t>
      </w:r>
      <w:r w:rsidR="00E143AB">
        <w:rPr>
          <w:szCs w:val="24"/>
        </w:rPr>
        <w:t>operational adjustments</w:t>
      </w:r>
      <w:r w:rsidRPr="00144877">
        <w:rPr>
          <w:szCs w:val="24"/>
        </w:rPr>
        <w:t xml:space="preserve"> that arise </w:t>
      </w:r>
      <w:r w:rsidR="004A7902">
        <w:rPr>
          <w:szCs w:val="24"/>
        </w:rPr>
        <w:t>during the</w:t>
      </w:r>
      <w:r w:rsidRPr="00144877">
        <w:rPr>
          <w:szCs w:val="24"/>
        </w:rPr>
        <w:t xml:space="preserve"> spill program and address any </w:t>
      </w:r>
      <w:r w:rsidR="00663FAD">
        <w:rPr>
          <w:szCs w:val="24"/>
        </w:rPr>
        <w:t xml:space="preserve">spill </w:t>
      </w:r>
      <w:r w:rsidR="00C93536">
        <w:rPr>
          <w:szCs w:val="24"/>
        </w:rPr>
        <w:t xml:space="preserve">or MOP </w:t>
      </w:r>
      <w:r w:rsidR="00663FAD">
        <w:rPr>
          <w:szCs w:val="24"/>
        </w:rPr>
        <w:t xml:space="preserve">adjustments due to </w:t>
      </w:r>
      <w:r>
        <w:rPr>
          <w:szCs w:val="24"/>
        </w:rPr>
        <w:t>emergency situations</w:t>
      </w:r>
      <w:r w:rsidR="004A7902">
        <w:rPr>
          <w:szCs w:val="24"/>
        </w:rPr>
        <w:t xml:space="preserve"> </w:t>
      </w:r>
      <w:r w:rsidR="00257184">
        <w:rPr>
          <w:szCs w:val="24"/>
        </w:rPr>
        <w:t>(</w:t>
      </w:r>
      <w:r w:rsidR="004A7902">
        <w:rPr>
          <w:szCs w:val="24"/>
        </w:rPr>
        <w:t xml:space="preserve">such as unplanned maintenance </w:t>
      </w:r>
      <w:r w:rsidR="00FB3B7C">
        <w:rPr>
          <w:szCs w:val="24"/>
        </w:rPr>
        <w:t>or</w:t>
      </w:r>
      <w:r w:rsidR="004A7902">
        <w:rPr>
          <w:szCs w:val="24"/>
        </w:rPr>
        <w:t xml:space="preserve"> outages</w:t>
      </w:r>
      <w:r w:rsidR="00663FAD">
        <w:rPr>
          <w:szCs w:val="24"/>
        </w:rPr>
        <w:t>)</w:t>
      </w:r>
      <w:r>
        <w:rPr>
          <w:szCs w:val="24"/>
        </w:rPr>
        <w:t>,</w:t>
      </w:r>
      <w:r w:rsidR="00FB3B7C">
        <w:rPr>
          <w:szCs w:val="24"/>
        </w:rPr>
        <w:t xml:space="preserve"> and</w:t>
      </w:r>
      <w:r>
        <w:rPr>
          <w:szCs w:val="24"/>
        </w:rPr>
        <w:t xml:space="preserve"> for contingency operations for transmission reliability.</w:t>
      </w:r>
      <w:r w:rsidR="00663FAD">
        <w:rPr>
          <w:szCs w:val="24"/>
        </w:rPr>
        <w:t xml:space="preserve"> See section 4.1 for more information.</w:t>
      </w:r>
    </w:p>
    <w:bookmarkEnd w:id="32"/>
    <w:p w14:paraId="665938C5" w14:textId="0C58AD91" w:rsidR="00FD027C" w:rsidRPr="00144877" w:rsidRDefault="00FD027C" w:rsidP="00FD027C">
      <w:pPr>
        <w:rPr>
          <w:szCs w:val="24"/>
        </w:rPr>
      </w:pPr>
      <w:r w:rsidRPr="00144877">
        <w:rPr>
          <w:szCs w:val="24"/>
        </w:rPr>
        <w:t>The Corps provide</w:t>
      </w:r>
      <w:r w:rsidR="004D33B2">
        <w:rPr>
          <w:szCs w:val="24"/>
        </w:rPr>
        <w:t>s</w:t>
      </w:r>
      <w:r w:rsidRPr="00144877">
        <w:rPr>
          <w:szCs w:val="24"/>
        </w:rPr>
        <w:t xml:space="preserve"> the following data to the public regarding project flow, spill rate, TDG level, and water temperature.</w:t>
      </w:r>
    </w:p>
    <w:p w14:paraId="07E3BCE1" w14:textId="77777777" w:rsidR="005C641B" w:rsidRPr="009A4D8C" w:rsidRDefault="008C4067" w:rsidP="00967728">
      <w:pPr>
        <w:pStyle w:val="ListParagraph"/>
        <w:numPr>
          <w:ilvl w:val="0"/>
          <w:numId w:val="25"/>
        </w:numPr>
        <w:spacing w:line="240" w:lineRule="auto"/>
        <w:rPr>
          <w:rFonts w:ascii="Times New Roman" w:hAnsi="Times New Roman"/>
          <w:sz w:val="24"/>
          <w:szCs w:val="24"/>
        </w:rPr>
      </w:pPr>
      <w:r w:rsidRPr="009A4D8C">
        <w:rPr>
          <w:rFonts w:ascii="Times New Roman" w:hAnsi="Times New Roman"/>
          <w:sz w:val="24"/>
          <w:szCs w:val="24"/>
        </w:rPr>
        <w:t>Hourly f</w:t>
      </w:r>
      <w:r w:rsidR="00FD027C" w:rsidRPr="009A4D8C">
        <w:rPr>
          <w:rFonts w:ascii="Times New Roman" w:hAnsi="Times New Roman"/>
          <w:sz w:val="24"/>
          <w:szCs w:val="24"/>
        </w:rPr>
        <w:t>low</w:t>
      </w:r>
      <w:r w:rsidR="00092074" w:rsidRPr="009A4D8C">
        <w:rPr>
          <w:rFonts w:ascii="Times New Roman" w:hAnsi="Times New Roman"/>
          <w:sz w:val="24"/>
          <w:szCs w:val="24"/>
        </w:rPr>
        <w:t>, generation</w:t>
      </w:r>
      <w:r w:rsidR="00065857">
        <w:rPr>
          <w:rFonts w:ascii="Times New Roman" w:hAnsi="Times New Roman"/>
          <w:sz w:val="24"/>
          <w:szCs w:val="24"/>
        </w:rPr>
        <w:t xml:space="preserve"> flow</w:t>
      </w:r>
      <w:r w:rsidR="00092074" w:rsidRPr="009A4D8C">
        <w:rPr>
          <w:rFonts w:ascii="Times New Roman" w:hAnsi="Times New Roman"/>
          <w:sz w:val="24"/>
          <w:szCs w:val="24"/>
        </w:rPr>
        <w:t>,</w:t>
      </w:r>
      <w:r w:rsidR="00FD027C" w:rsidRPr="009A4D8C">
        <w:rPr>
          <w:rFonts w:ascii="Times New Roman" w:hAnsi="Times New Roman"/>
          <w:sz w:val="24"/>
          <w:szCs w:val="24"/>
        </w:rPr>
        <w:t xml:space="preserve"> and spill quantity data for the lower Snake and Columbia River dams are posted to the following website:</w:t>
      </w:r>
    </w:p>
    <w:p w14:paraId="46D1B903" w14:textId="6266D638" w:rsidR="008C4067" w:rsidRPr="003317C7" w:rsidRDefault="6A3DB06D" w:rsidP="00820EF9">
      <w:pPr>
        <w:pStyle w:val="ListParagraph"/>
        <w:numPr>
          <w:ilvl w:val="1"/>
          <w:numId w:val="25"/>
        </w:numPr>
        <w:spacing w:line="240" w:lineRule="auto"/>
        <w:ind w:left="1260"/>
        <w:rPr>
          <w:rFonts w:ascii="Times New Roman" w:hAnsi="Times New Roman"/>
          <w:sz w:val="24"/>
          <w:szCs w:val="24"/>
        </w:rPr>
      </w:pPr>
      <w:hyperlink r:id="rId16" w:history="1">
        <w:r w:rsidRPr="00B1195D">
          <w:rPr>
            <w:rStyle w:val="Hyperlink"/>
            <w:rFonts w:ascii="Times New Roman" w:eastAsia="Times New Roman" w:hAnsi="Times New Roman"/>
            <w:sz w:val="24"/>
            <w:szCs w:val="24"/>
          </w:rPr>
          <w:t>https://public.crohms.org/report/projdata.htm</w:t>
        </w:r>
      </w:hyperlink>
      <w:r w:rsidR="00E71CC9" w:rsidRPr="003317C7">
        <w:rPr>
          <w:rFonts w:ascii="Times New Roman" w:eastAsia="Times New Roman" w:hAnsi="Times New Roman"/>
          <w:sz w:val="24"/>
          <w:szCs w:val="24"/>
        </w:rPr>
        <w:t xml:space="preserve"> </w:t>
      </w:r>
      <w:r w:rsidR="008C4067" w:rsidRPr="50B2F5EA">
        <w:rPr>
          <w:rFonts w:ascii="Times New Roman" w:eastAsia="Times New Roman" w:hAnsi="Times New Roman"/>
          <w:color w:val="000000" w:themeColor="text1"/>
          <w:sz w:val="24"/>
          <w:szCs w:val="24"/>
        </w:rPr>
        <w:t>(web reports with the most recent 8 days of hourly project data and the current month of daily project data)</w:t>
      </w:r>
      <w:r w:rsidR="0063107C" w:rsidRPr="50B2F5EA">
        <w:rPr>
          <w:rFonts w:ascii="Times New Roman" w:eastAsia="Times New Roman" w:hAnsi="Times New Roman"/>
          <w:color w:val="000000" w:themeColor="text1"/>
          <w:sz w:val="24"/>
          <w:szCs w:val="24"/>
        </w:rPr>
        <w:t>.</w:t>
      </w:r>
    </w:p>
    <w:p w14:paraId="76B3878C" w14:textId="40DA6CB0" w:rsidR="008C4067" w:rsidRPr="003317C7" w:rsidRDefault="467EF226" w:rsidP="00820EF9">
      <w:pPr>
        <w:pStyle w:val="ListParagraph"/>
        <w:numPr>
          <w:ilvl w:val="1"/>
          <w:numId w:val="25"/>
        </w:numPr>
        <w:spacing w:line="240" w:lineRule="auto"/>
        <w:ind w:left="1260"/>
        <w:rPr>
          <w:rFonts w:ascii="Times New Roman" w:hAnsi="Times New Roman"/>
          <w:sz w:val="24"/>
          <w:szCs w:val="24"/>
        </w:rPr>
      </w:pPr>
      <w:r w:rsidRPr="5FD894E6">
        <w:rPr>
          <w:rStyle w:val="Hyperlink"/>
          <w:rFonts w:ascii="Times New Roman" w:hAnsi="Times New Roman"/>
          <w:sz w:val="24"/>
          <w:szCs w:val="24"/>
        </w:rPr>
        <w:t>https://public.crohms.org/tmt/wq/historical/</w:t>
      </w:r>
      <w:r w:rsidR="008C4067" w:rsidRPr="003317C7">
        <w:rPr>
          <w:rFonts w:ascii="Times New Roman" w:hAnsi="Times New Roman"/>
          <w:sz w:val="24"/>
          <w:szCs w:val="24"/>
        </w:rPr>
        <w:t xml:space="preserve"> (links to historic hourly project data files in </w:t>
      </w:r>
      <w:r w:rsidR="00031832" w:rsidRPr="003317C7">
        <w:rPr>
          <w:rFonts w:ascii="Times New Roman" w:hAnsi="Times New Roman"/>
          <w:sz w:val="24"/>
          <w:szCs w:val="24"/>
        </w:rPr>
        <w:t>.</w:t>
      </w:r>
      <w:r w:rsidR="008C4067" w:rsidRPr="003317C7">
        <w:rPr>
          <w:rFonts w:ascii="Times New Roman" w:hAnsi="Times New Roman"/>
          <w:sz w:val="24"/>
          <w:szCs w:val="24"/>
        </w:rPr>
        <w:t>csv</w:t>
      </w:r>
      <w:r w:rsidR="00031832" w:rsidRPr="003317C7">
        <w:rPr>
          <w:rFonts w:ascii="Times New Roman" w:hAnsi="Times New Roman"/>
          <w:sz w:val="24"/>
          <w:szCs w:val="24"/>
        </w:rPr>
        <w:t xml:space="preserve"> </w:t>
      </w:r>
      <w:r w:rsidR="008C4067" w:rsidRPr="003317C7">
        <w:rPr>
          <w:rFonts w:ascii="Times New Roman" w:hAnsi="Times New Roman"/>
          <w:sz w:val="24"/>
          <w:szCs w:val="24"/>
        </w:rPr>
        <w:t>format organized by month back to 2004 including t</w:t>
      </w:r>
      <w:r w:rsidR="007A60B1" w:rsidRPr="003317C7">
        <w:rPr>
          <w:rFonts w:ascii="Times New Roman" w:hAnsi="Times New Roman"/>
          <w:sz w:val="24"/>
          <w:szCs w:val="24"/>
        </w:rPr>
        <w:t>emperature and TDG information)</w:t>
      </w:r>
      <w:r w:rsidR="0063107C" w:rsidRPr="003317C7">
        <w:rPr>
          <w:rFonts w:ascii="Times New Roman" w:hAnsi="Times New Roman"/>
          <w:sz w:val="24"/>
          <w:szCs w:val="24"/>
        </w:rPr>
        <w:t>.</w:t>
      </w:r>
    </w:p>
    <w:p w14:paraId="6063EF6F" w14:textId="55574DB7" w:rsidR="00D837EA" w:rsidRPr="003317C7" w:rsidRDefault="008C4067" w:rsidP="00967728">
      <w:pPr>
        <w:pStyle w:val="ListParagraph"/>
        <w:numPr>
          <w:ilvl w:val="0"/>
          <w:numId w:val="25"/>
        </w:numPr>
        <w:spacing w:line="240" w:lineRule="auto"/>
        <w:rPr>
          <w:rFonts w:ascii="Times New Roman" w:hAnsi="Times New Roman"/>
          <w:sz w:val="24"/>
          <w:szCs w:val="24"/>
        </w:rPr>
      </w:pPr>
      <w:r w:rsidRPr="003317C7">
        <w:rPr>
          <w:rFonts w:ascii="Times New Roman" w:hAnsi="Times New Roman"/>
          <w:sz w:val="24"/>
          <w:szCs w:val="24"/>
        </w:rPr>
        <w:t xml:space="preserve">Water quality data are received via satellite from </w:t>
      </w:r>
      <w:r w:rsidR="00065857" w:rsidRPr="003317C7">
        <w:rPr>
          <w:rFonts w:ascii="Times New Roman" w:hAnsi="Times New Roman"/>
          <w:sz w:val="24"/>
          <w:szCs w:val="24"/>
        </w:rPr>
        <w:t>TDG Fixed Monitoring Sites (</w:t>
      </w:r>
      <w:r w:rsidRPr="003317C7">
        <w:rPr>
          <w:rFonts w:ascii="Times New Roman" w:hAnsi="Times New Roman"/>
          <w:sz w:val="24"/>
          <w:szCs w:val="24"/>
        </w:rPr>
        <w:t>FMS</w:t>
      </w:r>
      <w:r w:rsidR="00065857" w:rsidRPr="003317C7">
        <w:rPr>
          <w:rFonts w:ascii="Times New Roman" w:hAnsi="Times New Roman"/>
          <w:sz w:val="24"/>
          <w:szCs w:val="24"/>
        </w:rPr>
        <w:t>)</w:t>
      </w:r>
      <w:r w:rsidRPr="003317C7">
        <w:rPr>
          <w:rFonts w:ascii="Times New Roman" w:hAnsi="Times New Roman"/>
          <w:sz w:val="24"/>
          <w:szCs w:val="24"/>
        </w:rPr>
        <w:t xml:space="preserve"> in the Columbia and Snake rivers every hour and placed on a Corps public website upon receipt.  Hourly </w:t>
      </w:r>
      <w:r w:rsidR="00FD027C" w:rsidRPr="003317C7">
        <w:rPr>
          <w:rFonts w:ascii="Times New Roman" w:hAnsi="Times New Roman"/>
          <w:sz w:val="24"/>
          <w:szCs w:val="24"/>
        </w:rPr>
        <w:t>TDG and water temperature data are posted to the following website</w:t>
      </w:r>
      <w:r w:rsidR="00092074" w:rsidRPr="003317C7">
        <w:rPr>
          <w:rFonts w:ascii="Times New Roman" w:hAnsi="Times New Roman"/>
          <w:sz w:val="24"/>
          <w:szCs w:val="24"/>
        </w:rPr>
        <w:t>s</w:t>
      </w:r>
      <w:r w:rsidR="00FD027C" w:rsidRPr="003317C7">
        <w:rPr>
          <w:rFonts w:ascii="Times New Roman" w:hAnsi="Times New Roman"/>
          <w:sz w:val="24"/>
          <w:szCs w:val="24"/>
        </w:rPr>
        <w:t>:</w:t>
      </w:r>
    </w:p>
    <w:p w14:paraId="74E54C9D" w14:textId="03358322" w:rsidR="008C4067" w:rsidRPr="003317C7" w:rsidRDefault="0C1A1252" w:rsidP="00820EF9">
      <w:pPr>
        <w:pStyle w:val="ListParagraph"/>
        <w:numPr>
          <w:ilvl w:val="1"/>
          <w:numId w:val="25"/>
        </w:numPr>
        <w:spacing w:line="240" w:lineRule="auto"/>
        <w:ind w:left="1260"/>
        <w:rPr>
          <w:rFonts w:ascii="Times New Roman" w:hAnsi="Times New Roman"/>
          <w:sz w:val="24"/>
          <w:szCs w:val="24"/>
        </w:rPr>
      </w:pPr>
      <w:r w:rsidRPr="785DE09C">
        <w:rPr>
          <w:rStyle w:val="Hyperlink"/>
          <w:rFonts w:ascii="Times New Roman" w:hAnsi="Times New Roman"/>
          <w:sz w:val="24"/>
          <w:szCs w:val="24"/>
        </w:rPr>
        <w:t>https://public.crohms.org/report/total.html</w:t>
      </w:r>
      <w:r w:rsidR="008C4067" w:rsidRPr="003317C7">
        <w:rPr>
          <w:rFonts w:ascii="Times New Roman" w:hAnsi="Times New Roman"/>
          <w:sz w:val="24"/>
          <w:szCs w:val="24"/>
        </w:rPr>
        <w:t xml:space="preserve"> (web reports with hourly TDG, project outflow and spill for the previous 3 days)</w:t>
      </w:r>
      <w:r w:rsidR="0063107C" w:rsidRPr="003317C7">
        <w:rPr>
          <w:rFonts w:ascii="Times New Roman" w:hAnsi="Times New Roman"/>
          <w:sz w:val="24"/>
          <w:szCs w:val="24"/>
        </w:rPr>
        <w:t>.</w:t>
      </w:r>
    </w:p>
    <w:p w14:paraId="1BB91454" w14:textId="4CD6B4D6" w:rsidR="008C4067" w:rsidRPr="003317C7" w:rsidRDefault="3F610DFC" w:rsidP="00820EF9">
      <w:pPr>
        <w:pStyle w:val="ListParagraph"/>
        <w:numPr>
          <w:ilvl w:val="1"/>
          <w:numId w:val="25"/>
        </w:numPr>
        <w:spacing w:line="240" w:lineRule="auto"/>
        <w:ind w:left="1260"/>
        <w:rPr>
          <w:rFonts w:ascii="Times New Roman" w:hAnsi="Times New Roman"/>
          <w:sz w:val="24"/>
          <w:szCs w:val="24"/>
        </w:rPr>
      </w:pPr>
      <w:hyperlink r:id="rId17" w:history="1">
        <w:r w:rsidRPr="09F230A1">
          <w:rPr>
            <w:rStyle w:val="Hyperlink"/>
            <w:rFonts w:ascii="Times New Roman" w:hAnsi="Times New Roman"/>
            <w:sz w:val="24"/>
            <w:szCs w:val="24"/>
          </w:rPr>
          <w:t>https://public.crohms.org/ftppub/water_quality/tdg/</w:t>
        </w:r>
      </w:hyperlink>
      <w:r w:rsidRPr="09F230A1">
        <w:rPr>
          <w:rFonts w:ascii="Times New Roman" w:hAnsi="Times New Roman"/>
          <w:sz w:val="24"/>
          <w:szCs w:val="24"/>
        </w:rPr>
        <w:t xml:space="preserve"> </w:t>
      </w:r>
      <w:r w:rsidR="008C4067" w:rsidRPr="003317C7">
        <w:rPr>
          <w:rFonts w:ascii="Times New Roman" w:hAnsi="Times New Roman"/>
          <w:sz w:val="24"/>
          <w:szCs w:val="24"/>
        </w:rPr>
        <w:t>(links to historic hourly water quality data files for each FMS including barometric and total gas pressure, TDG and project outflow and spill in csv-format organized by month back to 2005)</w:t>
      </w:r>
      <w:r w:rsidR="0063107C" w:rsidRPr="003317C7">
        <w:rPr>
          <w:rFonts w:ascii="Times New Roman" w:hAnsi="Times New Roman"/>
          <w:sz w:val="24"/>
          <w:szCs w:val="24"/>
        </w:rPr>
        <w:t>.</w:t>
      </w:r>
    </w:p>
    <w:p w14:paraId="264DA692" w14:textId="0240B770" w:rsidR="008C4067" w:rsidRPr="003317C7" w:rsidRDefault="0085271F" w:rsidP="00820EF9">
      <w:pPr>
        <w:pStyle w:val="ListParagraph"/>
        <w:numPr>
          <w:ilvl w:val="1"/>
          <w:numId w:val="25"/>
        </w:numPr>
        <w:spacing w:line="240" w:lineRule="auto"/>
        <w:ind w:left="1260"/>
        <w:rPr>
          <w:rFonts w:ascii="Times New Roman" w:hAnsi="Times New Roman"/>
          <w:sz w:val="24"/>
          <w:szCs w:val="24"/>
        </w:rPr>
      </w:pPr>
      <w:r w:rsidRPr="003317C7">
        <w:rPr>
          <w:rFonts w:ascii="Times New Roman" w:hAnsi="Times New Roman"/>
          <w:sz w:val="24"/>
          <w:szCs w:val="24"/>
        </w:rPr>
        <w:t>Using the hourly TDG readings for each station in the lower Snake and Columbia rivers, the Corps calculate</w:t>
      </w:r>
      <w:r w:rsidR="00741517" w:rsidRPr="003317C7">
        <w:rPr>
          <w:rFonts w:ascii="Times New Roman" w:hAnsi="Times New Roman"/>
          <w:sz w:val="24"/>
          <w:szCs w:val="24"/>
        </w:rPr>
        <w:t>s</w:t>
      </w:r>
      <w:r w:rsidR="00B64681">
        <w:rPr>
          <w:rFonts w:ascii="Times New Roman" w:hAnsi="Times New Roman"/>
          <w:sz w:val="24"/>
          <w:szCs w:val="24"/>
        </w:rPr>
        <w:t xml:space="preserve"> the applicable average TDG levels based on the Oregon and Washington water quality standards. </w:t>
      </w:r>
      <w:r w:rsidRPr="003317C7">
        <w:rPr>
          <w:rFonts w:ascii="Times New Roman" w:hAnsi="Times New Roman"/>
          <w:sz w:val="24"/>
          <w:szCs w:val="24"/>
        </w:rPr>
        <w:t xml:space="preserve"> </w:t>
      </w:r>
      <w:r w:rsidRPr="49B85FEA">
        <w:rPr>
          <w:rFonts w:ascii="Times New Roman" w:hAnsi="Times New Roman"/>
          <w:sz w:val="24"/>
          <w:szCs w:val="24"/>
        </w:rPr>
        <w:t xml:space="preserve">These averages are reported at: </w:t>
      </w:r>
      <w:r w:rsidR="333234D3" w:rsidRPr="49B85FEA">
        <w:rPr>
          <w:rStyle w:val="Hyperlink"/>
          <w:rFonts w:ascii="Times New Roman" w:hAnsi="Times New Roman"/>
          <w:sz w:val="24"/>
          <w:szCs w:val="24"/>
        </w:rPr>
        <w:t>https://public.crohms.org/ftppub/water_quality/12hr/</w:t>
      </w:r>
      <w:r w:rsidR="0063107C" w:rsidRPr="49B85FEA">
        <w:rPr>
          <w:rStyle w:val="Hyperlink"/>
          <w:rFonts w:ascii="Times New Roman" w:hAnsi="Times New Roman"/>
          <w:sz w:val="24"/>
          <w:szCs w:val="24"/>
        </w:rPr>
        <w:t>.</w:t>
      </w:r>
    </w:p>
    <w:p w14:paraId="5B473B71" w14:textId="02FF3B87" w:rsidR="00FD027C" w:rsidRPr="007A6A29" w:rsidRDefault="00FD027C" w:rsidP="00704AD6">
      <w:pPr>
        <w:pStyle w:val="ListParagraph"/>
        <w:numPr>
          <w:ilvl w:val="0"/>
          <w:numId w:val="25"/>
        </w:numPr>
        <w:spacing w:line="240" w:lineRule="auto"/>
        <w:rPr>
          <w:rFonts w:ascii="Times New Roman" w:hAnsi="Times New Roman"/>
          <w:sz w:val="24"/>
          <w:szCs w:val="24"/>
        </w:rPr>
      </w:pPr>
      <w:r w:rsidRPr="2BEAB5C4">
        <w:rPr>
          <w:rFonts w:ascii="Times New Roman" w:hAnsi="Times New Roman"/>
          <w:sz w:val="24"/>
          <w:szCs w:val="24"/>
        </w:rPr>
        <w:t xml:space="preserve">Spill cap information </w:t>
      </w:r>
      <w:r w:rsidR="00741517" w:rsidRPr="2BEAB5C4">
        <w:rPr>
          <w:rFonts w:ascii="Times New Roman" w:hAnsi="Times New Roman"/>
          <w:sz w:val="24"/>
          <w:szCs w:val="24"/>
        </w:rPr>
        <w:t>is</w:t>
      </w:r>
      <w:r w:rsidRPr="2BEAB5C4">
        <w:rPr>
          <w:rFonts w:ascii="Times New Roman" w:hAnsi="Times New Roman"/>
          <w:sz w:val="24"/>
          <w:szCs w:val="24"/>
        </w:rPr>
        <w:t xml:space="preserve"> posted to the following site each day: </w:t>
      </w:r>
      <w:hyperlink r:id="rId18" w:history="1">
        <w:r w:rsidR="63A2FDC3" w:rsidRPr="007A6A29">
          <w:rPr>
            <w:rStyle w:val="Hyperlink"/>
            <w:rFonts w:ascii="Times New Roman" w:hAnsi="Times New Roman"/>
            <w:sz w:val="24"/>
            <w:szCs w:val="24"/>
          </w:rPr>
          <w:t>https://public.crohms.org/tmt/documents/ops/spill/caps/</w:t>
        </w:r>
      </w:hyperlink>
    </w:p>
    <w:sectPr w:rsidR="00FD027C" w:rsidRPr="007A6A29" w:rsidSect="00454284">
      <w:footerReference w:type="even" r:id="rId19"/>
      <w:footerReference w:type="default" r:id="rId20"/>
      <w:head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DE90" w14:textId="77777777" w:rsidR="006B29FF" w:rsidRDefault="006B29FF">
      <w:r>
        <w:separator/>
      </w:r>
    </w:p>
  </w:endnote>
  <w:endnote w:type="continuationSeparator" w:id="0">
    <w:p w14:paraId="0D808D58" w14:textId="77777777" w:rsidR="006B29FF" w:rsidRDefault="006B29FF">
      <w:r>
        <w:continuationSeparator/>
      </w:r>
    </w:p>
  </w:endnote>
  <w:endnote w:type="continuationNotice" w:id="1">
    <w:p w14:paraId="7EB544CD" w14:textId="77777777" w:rsidR="006B29FF" w:rsidRDefault="006B29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12D3" w14:textId="4C500317" w:rsidR="0092682A" w:rsidRDefault="0092682A" w:rsidP="006B4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387">
      <w:rPr>
        <w:rStyle w:val="PageNumber"/>
        <w:noProof/>
      </w:rPr>
      <w:t>1</w:t>
    </w:r>
    <w:r>
      <w:rPr>
        <w:rStyle w:val="PageNumber"/>
      </w:rPr>
      <w:fldChar w:fldCharType="end"/>
    </w:r>
  </w:p>
  <w:p w14:paraId="59941A51" w14:textId="77777777" w:rsidR="0092682A" w:rsidRDefault="0092682A">
    <w:pPr>
      <w:pStyle w:val="Footer"/>
    </w:pPr>
  </w:p>
  <w:p w14:paraId="77855E18" w14:textId="77777777" w:rsidR="0039604D" w:rsidRDefault="0039604D"/>
  <w:p w14:paraId="583A4C12" w14:textId="77777777" w:rsidR="0039604D" w:rsidRDefault="00396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1109" w14:textId="59E8EB67" w:rsidR="0092682A" w:rsidRDefault="0092682A" w:rsidP="009571C9">
    <w:pPr>
      <w:pStyle w:val="Footer"/>
      <w:spacing w:after="0"/>
      <w:jc w:val="center"/>
    </w:pPr>
    <w:r>
      <w:rPr>
        <w:rFonts w:asciiTheme="minorHAnsi" w:hAnsiTheme="minorHAnsi" w:cstheme="minorHAnsi"/>
        <w:b/>
        <w:sz w:val="20"/>
      </w:rPr>
      <w:t>FOP</w:t>
    </w:r>
    <w:r w:rsidRPr="009571C9">
      <w:rPr>
        <w:rFonts w:asciiTheme="minorHAnsi" w:hAnsiTheme="minorHAnsi" w:cstheme="minorHAnsi"/>
        <w:b/>
        <w:sz w:val="20"/>
      </w:rPr>
      <w:t>-</w:t>
    </w:r>
    <w:sdt>
      <w:sdtPr>
        <w:rPr>
          <w:rFonts w:asciiTheme="minorHAnsi" w:hAnsiTheme="minorHAnsi" w:cstheme="minorHAnsi"/>
          <w:b/>
          <w:color w:val="2B579A"/>
          <w:sz w:val="20"/>
          <w:shd w:val="clear" w:color="auto" w:fill="E6E6E6"/>
        </w:rPr>
        <w:id w:val="-889644286"/>
        <w:docPartObj>
          <w:docPartGallery w:val="Page Numbers (Bottom of Page)"/>
          <w:docPartUnique/>
        </w:docPartObj>
      </w:sdtPr>
      <w:sdtEndPr>
        <w:rPr>
          <w:rFonts w:ascii="Times New Roman" w:hAnsi="Times New Roman" w:cs="Times New Roman"/>
          <w:b w:val="0"/>
          <w:noProof/>
          <w:sz w:val="24"/>
        </w:rPr>
      </w:sdtEndPr>
      <w:sdtContent>
        <w:r w:rsidRPr="009571C9">
          <w:rPr>
            <w:rFonts w:asciiTheme="minorHAnsi" w:hAnsiTheme="minorHAnsi" w:cstheme="minorHAnsi"/>
            <w:b/>
            <w:color w:val="2B579A"/>
            <w:sz w:val="20"/>
            <w:shd w:val="clear" w:color="auto" w:fill="E6E6E6"/>
          </w:rPr>
          <w:fldChar w:fldCharType="begin"/>
        </w:r>
        <w:r w:rsidRPr="009571C9">
          <w:rPr>
            <w:rFonts w:asciiTheme="minorHAnsi" w:hAnsiTheme="minorHAnsi" w:cstheme="minorHAnsi"/>
            <w:b/>
            <w:sz w:val="20"/>
          </w:rPr>
          <w:instrText xml:space="preserve"> PAGE   \* MERGEFORMAT </w:instrText>
        </w:r>
        <w:r w:rsidRPr="009571C9">
          <w:rPr>
            <w:rFonts w:asciiTheme="minorHAnsi" w:hAnsiTheme="minorHAnsi" w:cstheme="minorHAnsi"/>
            <w:b/>
            <w:color w:val="2B579A"/>
            <w:sz w:val="20"/>
            <w:shd w:val="clear" w:color="auto" w:fill="E6E6E6"/>
          </w:rPr>
          <w:fldChar w:fldCharType="separate"/>
        </w:r>
        <w:r w:rsidR="007E712C">
          <w:rPr>
            <w:rFonts w:asciiTheme="minorHAnsi" w:hAnsiTheme="minorHAnsi" w:cstheme="minorHAnsi"/>
            <w:b/>
            <w:noProof/>
            <w:sz w:val="20"/>
          </w:rPr>
          <w:t>24</w:t>
        </w:r>
        <w:r w:rsidRPr="009571C9">
          <w:rPr>
            <w:rFonts w:asciiTheme="minorHAnsi" w:hAnsiTheme="minorHAnsi" w:cstheme="minorHAnsi"/>
            <w:b/>
            <w:noProof/>
            <w:color w:val="2B579A"/>
            <w:sz w:val="20"/>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6C08" w14:textId="77777777" w:rsidR="006B29FF" w:rsidRDefault="006B29FF">
      <w:r>
        <w:separator/>
      </w:r>
    </w:p>
  </w:footnote>
  <w:footnote w:type="continuationSeparator" w:id="0">
    <w:p w14:paraId="513959E4" w14:textId="77777777" w:rsidR="006B29FF" w:rsidRDefault="006B29FF">
      <w:r>
        <w:continuationSeparator/>
      </w:r>
    </w:p>
  </w:footnote>
  <w:footnote w:type="continuationNotice" w:id="1">
    <w:p w14:paraId="7A244011" w14:textId="77777777" w:rsidR="006B29FF" w:rsidRDefault="006B29FF">
      <w:pPr>
        <w:spacing w:after="0"/>
      </w:pPr>
    </w:p>
  </w:footnote>
  <w:footnote w:id="2">
    <w:p w14:paraId="7B9CF94C" w14:textId="2363F1AD" w:rsidR="00D9042B" w:rsidRDefault="00D9042B" w:rsidP="00D9042B">
      <w:pPr>
        <w:pStyle w:val="FootnoteText"/>
        <w:spacing w:after="0"/>
      </w:pPr>
      <w:r>
        <w:rPr>
          <w:rStyle w:val="FootnoteReference"/>
        </w:rPr>
        <w:footnoteRef/>
      </w:r>
      <w:r>
        <w:t xml:space="preserve"> ESA-listed salmon and steelhead.</w:t>
      </w:r>
    </w:p>
  </w:footnote>
  <w:footnote w:id="3">
    <w:p w14:paraId="0A52114B" w14:textId="53A4B07F" w:rsidR="0092682A" w:rsidRPr="009A4D8C" w:rsidRDefault="0092682A" w:rsidP="007730ED">
      <w:pPr>
        <w:pStyle w:val="PlainText"/>
        <w:spacing w:after="0"/>
        <w:rPr>
          <w:rFonts w:ascii="Times New Roman" w:hAnsi="Times New Roman" w:cs="Times New Roman"/>
          <w:sz w:val="20"/>
          <w:szCs w:val="20"/>
        </w:rPr>
      </w:pPr>
      <w:r w:rsidRPr="00267BAE">
        <w:rPr>
          <w:rStyle w:val="FootnoteReference"/>
          <w:rFonts w:ascii="Times New Roman" w:hAnsi="Times New Roman" w:cs="Times New Roman"/>
          <w:sz w:val="20"/>
          <w:szCs w:val="20"/>
        </w:rPr>
        <w:footnoteRef/>
      </w:r>
      <w:r w:rsidRPr="00267BAE">
        <w:rPr>
          <w:rFonts w:ascii="Times New Roman" w:hAnsi="Times New Roman" w:cs="Times New Roman"/>
          <w:sz w:val="20"/>
          <w:szCs w:val="20"/>
        </w:rPr>
        <w:t xml:space="preserve"> The Corps, in coordination with the other Action Agencies, </w:t>
      </w:r>
      <w:r>
        <w:rPr>
          <w:rFonts w:ascii="Times New Roman" w:hAnsi="Times New Roman" w:cs="Times New Roman"/>
          <w:sz w:val="20"/>
          <w:szCs w:val="20"/>
        </w:rPr>
        <w:t>and NMFS</w:t>
      </w:r>
      <w:r w:rsidRPr="00267BAE">
        <w:rPr>
          <w:rFonts w:ascii="Times New Roman" w:hAnsi="Times New Roman" w:cs="Times New Roman"/>
          <w:sz w:val="20"/>
          <w:szCs w:val="20"/>
        </w:rPr>
        <w:t>, employs the Regional Implementation Oversight Group (RIOG)</w:t>
      </w:r>
      <w:r>
        <w:rPr>
          <w:rFonts w:ascii="Times New Roman" w:hAnsi="Times New Roman" w:cs="Times New Roman"/>
          <w:sz w:val="20"/>
          <w:szCs w:val="20"/>
        </w:rPr>
        <w:t xml:space="preserve"> and technical teams including the </w:t>
      </w:r>
      <w:r w:rsidRPr="00267BAE">
        <w:rPr>
          <w:rFonts w:ascii="Times New Roman" w:hAnsi="Times New Roman" w:cs="Times New Roman"/>
          <w:sz w:val="20"/>
          <w:szCs w:val="20"/>
        </w:rPr>
        <w:t>Technical Management Team (TMT) and Fish Passage Operations &amp; Maintenance (FPOM)</w:t>
      </w:r>
      <w:r>
        <w:rPr>
          <w:rFonts w:ascii="Times New Roman" w:hAnsi="Times New Roman" w:cs="Times New Roman"/>
          <w:sz w:val="20"/>
          <w:szCs w:val="20"/>
        </w:rPr>
        <w:t xml:space="preserve"> coordination group, to coordinate</w:t>
      </w:r>
      <w:r w:rsidRPr="009F609B">
        <w:rPr>
          <w:rFonts w:ascii="Times New Roman" w:hAnsi="Times New Roman" w:cs="Times New Roman"/>
          <w:sz w:val="20"/>
          <w:szCs w:val="20"/>
        </w:rPr>
        <w:t xml:space="preserve"> </w:t>
      </w:r>
      <w:r w:rsidRPr="00267BAE">
        <w:rPr>
          <w:rFonts w:ascii="Times New Roman" w:hAnsi="Times New Roman" w:cs="Times New Roman"/>
          <w:sz w:val="20"/>
          <w:szCs w:val="20"/>
        </w:rPr>
        <w:t xml:space="preserve">with state, tribal and other federal </w:t>
      </w:r>
      <w:r w:rsidRPr="00207B02">
        <w:rPr>
          <w:rFonts w:ascii="Times New Roman" w:hAnsi="Times New Roman" w:cs="Times New Roman"/>
          <w:sz w:val="20"/>
          <w:szCs w:val="20"/>
        </w:rPr>
        <w:t>experts for recommendations for implementing operations consistent with</w:t>
      </w:r>
      <w:r>
        <w:rPr>
          <w:rFonts w:ascii="Times New Roman" w:hAnsi="Times New Roman" w:cs="Times New Roman"/>
          <w:sz w:val="20"/>
          <w:szCs w:val="20"/>
        </w:rPr>
        <w:t xml:space="preserve"> the 2020 BiOps.</w:t>
      </w:r>
    </w:p>
  </w:footnote>
  <w:footnote w:id="4">
    <w:p w14:paraId="096E1961" w14:textId="46922A32" w:rsidR="0092682A" w:rsidRPr="00527B6E" w:rsidRDefault="0092682A" w:rsidP="00D05115">
      <w:pPr>
        <w:pStyle w:val="FootnoteText"/>
        <w:spacing w:after="0"/>
      </w:pPr>
      <w:r w:rsidRPr="001A4529">
        <w:rPr>
          <w:rStyle w:val="FootnoteReference"/>
        </w:rPr>
        <w:footnoteRef/>
      </w:r>
      <w:r w:rsidRPr="001A4529">
        <w:t xml:space="preserve"> </w:t>
      </w:r>
      <w:r w:rsidRPr="00527B6E">
        <w:t>WASH. ADMIN. CODE §</w:t>
      </w:r>
      <w:r>
        <w:t xml:space="preserve"> </w:t>
      </w:r>
      <w:r w:rsidRPr="00527B6E">
        <w:t>173-201A-200(l)(f)) provides the maximum TDG criteria for each of the aquatic life use categories and displays Table 200 (I)(f) that states: “Total dissolved gas shall not exceed 110 percent of saturation at any point of sample collection.” The code also addresses exceptions and adjustments, including a provision allowing for an adjustment of the TDG criteria to aid fish passage over hydroelectric dams.</w:t>
      </w:r>
      <w:r>
        <w:t xml:space="preserve"> </w:t>
      </w:r>
      <w:r w:rsidRPr="00CE77BC">
        <w:rPr>
          <w:i/>
        </w:rPr>
        <w:t xml:space="preserve">See </w:t>
      </w:r>
      <w:hyperlink r:id="rId1" w:history="1">
        <w:r w:rsidRPr="009D3941">
          <w:rPr>
            <w:rStyle w:val="Hyperlink"/>
          </w:rPr>
          <w:t>https://apps.leg.wa.gov/WAC/default.aspx?cite=173-201A-200</w:t>
        </w:r>
      </w:hyperlink>
      <w:r>
        <w:t>.</w:t>
      </w:r>
    </w:p>
  </w:footnote>
  <w:footnote w:id="5">
    <w:p w14:paraId="574E7A78" w14:textId="292CD90A" w:rsidR="0092682A" w:rsidRDefault="0092682A" w:rsidP="007730ED">
      <w:pPr>
        <w:pStyle w:val="FootnoteText"/>
        <w:spacing w:after="0"/>
      </w:pPr>
      <w:r w:rsidRPr="00527B6E">
        <w:rPr>
          <w:rStyle w:val="FootnoteReference"/>
        </w:rPr>
        <w:footnoteRef/>
      </w:r>
      <w:r w:rsidRPr="00527B6E">
        <w:t xml:space="preserve"> OR. ADMIN. R. 340-041-0031 provides in part: “the concentration of TDG relative to atmospheric pressure at the point of sample collection may not exceed 110 percent of saturation.” OR. ADMIN. R. 340-041-104(3) identifies findings the Environmental Quality Commission must make for the purpose of allowing increased spill for salmon migration.</w:t>
      </w:r>
      <w:r w:rsidRPr="00527B6E">
        <w:rPr>
          <w:i/>
        </w:rPr>
        <w:t xml:space="preserve"> </w:t>
      </w:r>
      <w:r>
        <w:rPr>
          <w:i/>
        </w:rPr>
        <w:t xml:space="preserve"> </w:t>
      </w:r>
      <w:r w:rsidRPr="00527B6E">
        <w:rPr>
          <w:i/>
        </w:rPr>
        <w:t xml:space="preserve">See </w:t>
      </w:r>
      <w:r w:rsidRPr="00527B6E">
        <w:rPr>
          <w:color w:val="0000FF"/>
          <w:u w:val="single"/>
        </w:rPr>
        <w:t>https://www.oregon.gov/deq/wq/Documents/columbiaUSACEtmdlorder.pdf</w:t>
      </w:r>
    </w:p>
  </w:footnote>
  <w:footnote w:id="6">
    <w:p w14:paraId="338EACCE" w14:textId="77B7D833" w:rsidR="00BB1AAE" w:rsidRDefault="00BB1AAE">
      <w:pPr>
        <w:pStyle w:val="FootnoteText"/>
      </w:pPr>
      <w:r>
        <w:rPr>
          <w:rStyle w:val="FootnoteReference"/>
        </w:rPr>
        <w:footnoteRef/>
      </w:r>
      <w:r>
        <w:t xml:space="preserve"> </w:t>
      </w:r>
      <w:r w:rsidRPr="00BB1AAE">
        <w:t xml:space="preserve">The text of the </w:t>
      </w:r>
      <w:r>
        <w:t>code</w:t>
      </w:r>
      <w:r w:rsidRPr="00BB1AAE">
        <w:t xml:space="preserve"> is copied verbatim below</w:t>
      </w:r>
      <w:r>
        <w:t xml:space="preserve"> for reference.</w:t>
      </w:r>
    </w:p>
  </w:footnote>
  <w:footnote w:id="7">
    <w:p w14:paraId="31E9FFF9" w14:textId="3B62C297" w:rsidR="00BB1AAE" w:rsidRDefault="00BB1AAE">
      <w:pPr>
        <w:pStyle w:val="FootnoteText"/>
      </w:pPr>
      <w:r>
        <w:rPr>
          <w:rStyle w:val="FootnoteReference"/>
        </w:rPr>
        <w:footnoteRef/>
      </w:r>
      <w:r>
        <w:t xml:space="preserve"> The text of the modification is copied verbatim below for reference.</w:t>
      </w:r>
    </w:p>
  </w:footnote>
  <w:footnote w:id="8">
    <w:p w14:paraId="1FF1357A" w14:textId="286E0C49" w:rsidR="0092682A" w:rsidRDefault="0092682A" w:rsidP="00EA71E4">
      <w:pPr>
        <w:pStyle w:val="FootnoteText"/>
        <w:spacing w:after="0"/>
      </w:pPr>
      <w:r>
        <w:rPr>
          <w:rStyle w:val="FootnoteReference"/>
        </w:rPr>
        <w:footnoteRef/>
      </w:r>
      <w:r>
        <w:t xml:space="preserve"> The Water Management Plan (WMP) and associated appendices are updated annually.  </w:t>
      </w:r>
      <w:r w:rsidRPr="0021396C">
        <w:rPr>
          <w:i/>
        </w:rPr>
        <w:t xml:space="preserve">See </w:t>
      </w:r>
      <w:hyperlink r:id="rId2" w:history="1">
        <w:r w:rsidRPr="00E9619C">
          <w:rPr>
            <w:rStyle w:val="Hyperlink"/>
          </w:rPr>
          <w:t>http://</w:t>
        </w:r>
        <w:r w:rsidR="00017D63">
          <w:rPr>
            <w:rStyle w:val="Hyperlink"/>
          </w:rPr>
          <w:t>public</w:t>
        </w:r>
        <w:r w:rsidRPr="00593D70">
          <w:rPr>
            <w:rStyle w:val="Hyperlink"/>
          </w:rPr>
          <w:t>.crohms.org/tmt/documents/wmp/</w:t>
        </w:r>
      </w:hyperlink>
      <w:r>
        <w:t>.</w:t>
      </w:r>
    </w:p>
  </w:footnote>
  <w:footnote w:id="9">
    <w:p w14:paraId="12A50549" w14:textId="1B40A5D2" w:rsidR="0092682A" w:rsidRDefault="0092682A" w:rsidP="00B14038">
      <w:pPr>
        <w:pStyle w:val="FootnoteText"/>
        <w:spacing w:after="0"/>
      </w:pPr>
      <w:r>
        <w:rPr>
          <w:rStyle w:val="FootnoteReference"/>
        </w:rPr>
        <w:footnoteRef/>
      </w:r>
      <w:r>
        <w:t xml:space="preserve"> </w:t>
      </w:r>
      <w:hyperlink r:id="rId3" w:history="1">
        <w:r w:rsidRPr="00B14038">
          <w:rPr>
            <w:rStyle w:val="Hyperlink"/>
          </w:rPr>
          <w:t>http://</w:t>
        </w:r>
        <w:r w:rsidR="00017D63">
          <w:rPr>
            <w:rStyle w:val="Hyperlink"/>
          </w:rPr>
          <w:t>public</w:t>
        </w:r>
        <w:r w:rsidRPr="00B14038">
          <w:rPr>
            <w:rStyle w:val="Hyperlink"/>
          </w:rPr>
          <w:t>.crohms.org/tmt/documents/spill-priority/</w:t>
        </w:r>
      </w:hyperlink>
    </w:p>
  </w:footnote>
  <w:footnote w:id="10">
    <w:p w14:paraId="78BD2C73" w14:textId="64A6D08C" w:rsidR="0092682A" w:rsidRPr="0061092E" w:rsidRDefault="0092682A" w:rsidP="00F04F89">
      <w:pPr>
        <w:pStyle w:val="FootnoteText"/>
        <w:tabs>
          <w:tab w:val="right" w:pos="9360"/>
        </w:tabs>
        <w:spacing w:after="0"/>
      </w:pPr>
      <w:r w:rsidRPr="0061092E">
        <w:rPr>
          <w:rStyle w:val="FootnoteReference"/>
        </w:rPr>
        <w:footnoteRef/>
      </w:r>
      <w:r w:rsidRPr="0061092E">
        <w:t xml:space="preserve"> </w:t>
      </w:r>
      <w:r w:rsidRPr="006E126F">
        <w:t>The FPP is coordinated annually with regi</w:t>
      </w:r>
      <w:r>
        <w:t xml:space="preserve">onal sovereigns through the </w:t>
      </w:r>
      <w:r w:rsidRPr="006E126F">
        <w:t>FPOM.</w:t>
      </w:r>
      <w:r>
        <w:t xml:space="preserve">  </w:t>
      </w:r>
      <w:r w:rsidRPr="0021396C">
        <w:rPr>
          <w:i/>
        </w:rPr>
        <w:t xml:space="preserve">See </w:t>
      </w:r>
      <w:hyperlink r:id="rId4" w:history="1">
        <w:r w:rsidRPr="00E96402">
          <w:rPr>
            <w:rStyle w:val="Hyperlink"/>
          </w:rPr>
          <w:t>http://</w:t>
        </w:r>
        <w:r w:rsidR="00017D63">
          <w:rPr>
            <w:rStyle w:val="Hyperlink"/>
          </w:rPr>
          <w:t>public</w:t>
        </w:r>
        <w:r w:rsidRPr="00E96402">
          <w:rPr>
            <w:rStyle w:val="Hyperlink"/>
          </w:rPr>
          <w:t>.crohms.org/tmt/documents/fpp/</w:t>
        </w:r>
      </w:hyperlink>
      <w:r>
        <w:t>.</w:t>
      </w:r>
    </w:p>
  </w:footnote>
  <w:footnote w:id="11">
    <w:p w14:paraId="0C5F3656" w14:textId="577ECB4C" w:rsidR="0092682A" w:rsidRPr="009A4D8C" w:rsidRDefault="0092682A" w:rsidP="00A4168D">
      <w:pPr>
        <w:spacing w:after="0"/>
        <w:rPr>
          <w:sz w:val="20"/>
        </w:rPr>
      </w:pPr>
      <w:r w:rsidRPr="0061092E">
        <w:rPr>
          <w:rStyle w:val="FootnoteReference"/>
          <w:sz w:val="20"/>
        </w:rPr>
        <w:footnoteRef/>
      </w:r>
      <w:r w:rsidRPr="0061092E">
        <w:rPr>
          <w:sz w:val="20"/>
        </w:rPr>
        <w:t xml:space="preserve"> </w:t>
      </w:r>
      <w:r>
        <w:rPr>
          <w:sz w:val="20"/>
        </w:rPr>
        <w:t>In-season adaptive management c</w:t>
      </w:r>
      <w:r w:rsidRPr="0061092E">
        <w:rPr>
          <w:sz w:val="20"/>
        </w:rPr>
        <w:t xml:space="preserve">hanges in spill levels could include </w:t>
      </w:r>
      <w:r w:rsidRPr="00F11275">
        <w:rPr>
          <w:sz w:val="20"/>
        </w:rPr>
        <w:t xml:space="preserve">adjustments </w:t>
      </w:r>
      <w:r>
        <w:rPr>
          <w:sz w:val="20"/>
        </w:rPr>
        <w:t xml:space="preserve">that </w:t>
      </w:r>
      <w:r w:rsidRPr="00E276FE">
        <w:rPr>
          <w:sz w:val="20"/>
        </w:rPr>
        <w:t>address</w:t>
      </w:r>
      <w:r>
        <w:rPr>
          <w:sz w:val="20"/>
        </w:rPr>
        <w:t xml:space="preserve"> </w:t>
      </w:r>
      <w:r w:rsidRPr="00E276FE">
        <w:rPr>
          <w:sz w:val="20"/>
        </w:rPr>
        <w:t>unintended biological consequences caused by spill (e.g., adult passage delays)</w:t>
      </w:r>
      <w:r>
        <w:rPr>
          <w:sz w:val="20"/>
        </w:rPr>
        <w:t>,</w:t>
      </w:r>
      <w:r w:rsidRPr="00E276FE">
        <w:rPr>
          <w:sz w:val="20"/>
        </w:rPr>
        <w:t xml:space="preserve"> for the juvenile fish transportation program, </w:t>
      </w:r>
      <w:r w:rsidRPr="00F11275">
        <w:rPr>
          <w:sz w:val="20"/>
        </w:rPr>
        <w:t>for research activities for studies to evaluate fish passage facilities, survival, or other fish-related issues</w:t>
      </w:r>
      <w:r w:rsidRPr="00E276FE">
        <w:rPr>
          <w:sz w:val="20"/>
        </w:rPr>
        <w:t>.</w:t>
      </w:r>
      <w:r w:rsidRPr="00F11275">
        <w:rPr>
          <w:sz w:val="20"/>
        </w:rPr>
        <w:t xml:space="preserve"> </w:t>
      </w:r>
      <w:r w:rsidR="00712696">
        <w:rPr>
          <w:sz w:val="20"/>
        </w:rPr>
        <w:t xml:space="preserve"> </w:t>
      </w:r>
      <w:r w:rsidRPr="00F11275">
        <w:rPr>
          <w:sz w:val="20"/>
        </w:rPr>
        <w:t>Spill patterns and biological testing protocols that have not been coordinated</w:t>
      </w:r>
      <w:r w:rsidRPr="00DA12A0">
        <w:rPr>
          <w:sz w:val="20"/>
        </w:rPr>
        <w:t xml:space="preserve"> to-date will be considered through the regional coordination p</w:t>
      </w:r>
      <w:r>
        <w:rPr>
          <w:sz w:val="20"/>
        </w:rPr>
        <w:t xml:space="preserve">rocess using </w:t>
      </w:r>
      <w:r w:rsidR="00554462">
        <w:rPr>
          <w:sz w:val="20"/>
        </w:rPr>
        <w:t>Regional Forum</w:t>
      </w:r>
      <w:r w:rsidRPr="00801104">
        <w:rPr>
          <w:sz w:val="20"/>
        </w:rPr>
        <w:t xml:space="preserve"> subcommittees, which include </w:t>
      </w:r>
      <w:r>
        <w:rPr>
          <w:sz w:val="20"/>
        </w:rPr>
        <w:t xml:space="preserve">the TMT, </w:t>
      </w:r>
      <w:r w:rsidRPr="009A4D8C">
        <w:rPr>
          <w:sz w:val="20"/>
        </w:rPr>
        <w:t>Studies Review Workgroup (SRWG), Fish Facility Design Review Work Group (FFDRWG), and FPOM.</w:t>
      </w:r>
    </w:p>
  </w:footnote>
  <w:footnote w:id="12">
    <w:p w14:paraId="3BB42CC7" w14:textId="2DAD614C" w:rsidR="0092682A" w:rsidRPr="004A6F90" w:rsidRDefault="0092682A" w:rsidP="00F13C58">
      <w:pPr>
        <w:pStyle w:val="FootnoteText"/>
        <w:spacing w:after="0"/>
      </w:pPr>
      <w:r w:rsidRPr="009A4D8C">
        <w:rPr>
          <w:rStyle w:val="FootnoteReference"/>
        </w:rPr>
        <w:footnoteRef/>
      </w:r>
      <w:r w:rsidRPr="009A4D8C">
        <w:t xml:space="preserve"> Planned and Routine Operational</w:t>
      </w:r>
      <w:r w:rsidRPr="004A6F90">
        <w:t xml:space="preserve"> Adjustments are </w:t>
      </w:r>
      <w:r>
        <w:t xml:space="preserve">spill adjustments due to (1) conditions that occur routinely every year (e.g., high or low flow), or (2) planned operations (e.g., scheduled maintenance, transit of fish transport barge in the tailrace).  These are considered </w:t>
      </w:r>
      <w:r w:rsidRPr="004A6F90">
        <w:t xml:space="preserve">pre-coordinated </w:t>
      </w:r>
      <w:r w:rsidRPr="00CE493D">
        <w:t>through regional sovereign review of the FOP</w:t>
      </w:r>
      <w:r w:rsidRPr="00CE493D" w:rsidDel="00A02A21">
        <w:t xml:space="preserve"> </w:t>
      </w:r>
      <w:r w:rsidRPr="00CE493D">
        <w:t xml:space="preserve">and the FPP </w:t>
      </w:r>
      <w:r w:rsidRPr="00DA12A0">
        <w:t xml:space="preserve">and are implemented by the Action Agencies as conditions require </w:t>
      </w:r>
      <w:r w:rsidRPr="00CE493D">
        <w:t xml:space="preserve">and without additional coordination through the regional forum processes. </w:t>
      </w:r>
      <w:r>
        <w:t xml:space="preserve"> </w:t>
      </w:r>
      <w:r w:rsidRPr="00E276FE">
        <w:t xml:space="preserve">Spill adjustments due to </w:t>
      </w:r>
      <w:r>
        <w:t xml:space="preserve">routine or </w:t>
      </w:r>
      <w:r w:rsidRPr="00E276FE">
        <w:t xml:space="preserve">planned operations are included in the monthly FOP Implementation Report </w:t>
      </w:r>
      <w:r w:rsidRPr="00CE493D">
        <w:t xml:space="preserve">in the </w:t>
      </w:r>
      <w:r w:rsidRPr="0048370D">
        <w:t>hourly spill and flow charts (plots), and conditions</w:t>
      </w:r>
      <w:r w:rsidRPr="00CE493D">
        <w:t xml:space="preserve"> with a</w:t>
      </w:r>
      <w:r>
        <w:t>n</w:t>
      </w:r>
      <w:r w:rsidRPr="00CE493D">
        <w:t xml:space="preserve"> (*) are reported in the “Pre-Coordinated Operations”</w:t>
      </w:r>
      <w:r>
        <w:t xml:space="preserve"> T</w:t>
      </w:r>
      <w:r w:rsidRPr="00CE493D">
        <w:t>able.</w:t>
      </w:r>
      <w:r w:rsidRPr="0020304F">
        <w:t xml:space="preserve"> </w:t>
      </w:r>
      <w:r>
        <w:t xml:space="preserve"> </w:t>
      </w:r>
      <w:r w:rsidRPr="00CE493D">
        <w:t>The FPP (</w:t>
      </w:r>
      <w:r w:rsidRPr="00E276FE">
        <w:t>Appendix A) identifies actions with pre-coordinated dates</w:t>
      </w:r>
      <w:r>
        <w:t>.</w:t>
      </w:r>
    </w:p>
  </w:footnote>
  <w:footnote w:id="13">
    <w:p w14:paraId="0A26963A" w14:textId="77777777" w:rsidR="0092682A" w:rsidRDefault="0092682A" w:rsidP="00767B1F">
      <w:pPr>
        <w:pStyle w:val="FootnoteText"/>
        <w:spacing w:after="0"/>
      </w:pPr>
      <w:r>
        <w:rPr>
          <w:rStyle w:val="FootnoteReference"/>
        </w:rPr>
        <w:footnoteRef/>
      </w:r>
      <w:r>
        <w:t xml:space="preserve"> Deadbands occur when </w:t>
      </w:r>
      <w:r w:rsidRPr="002069F6">
        <w:t>turbine outflow cannot achieve some flow ranges</w:t>
      </w:r>
      <w:r>
        <w:t>.</w:t>
      </w:r>
      <w:r w:rsidRPr="002069F6">
        <w:t xml:space="preserve"> </w:t>
      </w:r>
      <w:r>
        <w:t xml:space="preserve"> </w:t>
      </w:r>
      <w:r w:rsidRPr="002069F6">
        <w:t>When targeting spill as a percent of outflow, these deadbands will result in a spill percentage that is above or below the target percentage at certain outflows.</w:t>
      </w:r>
    </w:p>
  </w:footnote>
  <w:footnote w:id="14">
    <w:p w14:paraId="66A4F975" w14:textId="02026CD3" w:rsidR="0092682A" w:rsidRDefault="0092682A" w:rsidP="002673AB">
      <w:pPr>
        <w:pStyle w:val="FootnoteText"/>
        <w:spacing w:after="0"/>
      </w:pPr>
      <w:r>
        <w:rPr>
          <w:rStyle w:val="FootnoteReference"/>
        </w:rPr>
        <w:footnoteRef/>
      </w:r>
      <w:r>
        <w:t xml:space="preserve"> </w:t>
      </w:r>
      <w:r w:rsidRPr="002673AB">
        <w:t>“Performance standard” spill is a N</w:t>
      </w:r>
      <w:r>
        <w:t>MFS</w:t>
      </w:r>
      <w:r w:rsidRPr="002673AB">
        <w:t xml:space="preserve"> term and refers to spill levels intended to meet </w:t>
      </w:r>
      <w:r>
        <w:t>NMFS’</w:t>
      </w:r>
      <w:r w:rsidRPr="002673AB">
        <w:t xml:space="preserve"> performance standard testing, as described in the 2008 Biological Opinion and accompanying administrative record.</w:t>
      </w:r>
    </w:p>
  </w:footnote>
  <w:footnote w:id="15">
    <w:p w14:paraId="055DF0F0" w14:textId="50714563" w:rsidR="0092682A" w:rsidRDefault="0092682A" w:rsidP="00DA733F">
      <w:pPr>
        <w:pStyle w:val="FootnoteText"/>
        <w:spacing w:after="0"/>
      </w:pPr>
      <w:r w:rsidRPr="004A6F90">
        <w:rPr>
          <w:rStyle w:val="FootnoteReference"/>
        </w:rPr>
        <w:footnoteRef/>
      </w:r>
      <w:r w:rsidRPr="004A6F90">
        <w:t xml:space="preserve"> </w:t>
      </w:r>
      <w:r>
        <w:t xml:space="preserve">Spill adjustments that occur due to non-routine or unplanned conditions or operations are implemented by the Action Agencies as conditions </w:t>
      </w:r>
      <w:r w:rsidRPr="00314C76">
        <w:t>require and/or as coordinated</w:t>
      </w:r>
      <w:r>
        <w:t xml:space="preserve"> with regional sovereigns through the in-season adaptive management process.  </w:t>
      </w:r>
      <w:r w:rsidRPr="004A6F90">
        <w:t xml:space="preserve">Non-routine </w:t>
      </w:r>
      <w:r>
        <w:t xml:space="preserve">or Unplanned </w:t>
      </w:r>
      <w:r w:rsidRPr="004A6F90">
        <w:t xml:space="preserve">Operational Adjustments </w:t>
      </w:r>
      <w:r>
        <w:t xml:space="preserve">that affect spill levels </w:t>
      </w:r>
      <w:r w:rsidRPr="004A6F90">
        <w:t xml:space="preserve">are </w:t>
      </w:r>
      <w:r>
        <w:t>reported</w:t>
      </w:r>
      <w:r w:rsidRPr="004A6F90">
        <w:t xml:space="preserve"> in the FOP Implementation Report Variance Table</w:t>
      </w:r>
      <w:r>
        <w:t xml:space="preserve"> (and when warranted, a description may also be included in the Operational Adjustments section). </w:t>
      </w:r>
      <w:r w:rsidRPr="004A6F90">
        <w:t xml:space="preserve"> </w:t>
      </w:r>
      <w:r>
        <w:t>When a Non-routine or Unplanned Operational Adjustment does not affect spill levels, information about this is provided in the</w:t>
      </w:r>
      <w:r w:rsidRPr="004A6F90">
        <w:t xml:space="preserve"> Operational Adjustment</w:t>
      </w:r>
      <w:r>
        <w:t>s section</w:t>
      </w:r>
      <w:r w:rsidRPr="004A6F90">
        <w:t>.</w:t>
      </w:r>
      <w:r>
        <w:t xml:space="preserve">  If an adjustment continues into the next month, the adjustment is reported in the Pre-Coordinated Operations Table.</w:t>
      </w:r>
    </w:p>
  </w:footnote>
  <w:footnote w:id="16">
    <w:p w14:paraId="2674934E" w14:textId="141CB0FF" w:rsidR="0092682A" w:rsidRDefault="0092682A" w:rsidP="00EA71E4">
      <w:pPr>
        <w:pStyle w:val="FootnoteText"/>
        <w:spacing w:after="0"/>
      </w:pPr>
      <w:r>
        <w:rPr>
          <w:rStyle w:val="FootnoteReference"/>
        </w:rPr>
        <w:footnoteRef/>
      </w:r>
      <w:r>
        <w:t xml:space="preserve"> </w:t>
      </w:r>
      <w:r w:rsidRPr="00F04F89">
        <w:rPr>
          <w:i/>
        </w:rPr>
        <w:t>See</w:t>
      </w:r>
      <w:r>
        <w:t xml:space="preserve"> </w:t>
      </w:r>
      <w:r>
        <w:rPr>
          <w:u w:val="single"/>
        </w:rPr>
        <w:t>WAC 173-201A-200(1)(f)(ii)(B</w:t>
      </w:r>
      <w:r w:rsidRPr="00C472C8">
        <w:rPr>
          <w:u w:val="single"/>
        </w:rPr>
        <w:t>)</w:t>
      </w:r>
      <w:r>
        <w:rPr>
          <w:u w:val="single"/>
        </w:rPr>
        <w:t>(III), including WADOE’s Rule Implementation Plan for Chapter 173-201A WAC Water Quality Standards for Surface Waters of the State of Washington (Publication 19-10-048; pages 7-9),</w:t>
      </w:r>
      <w:r w:rsidRPr="0002481D">
        <w:t xml:space="preserve"> and </w:t>
      </w:r>
      <w:r>
        <w:rPr>
          <w:i/>
        </w:rPr>
        <w:t>Order Approving a Modification to the Oregon’s Water Quality Standard for Total Dissolved Gas in the Columbia River Mainstem</w:t>
      </w:r>
      <w:r w:rsidRPr="00055330">
        <w:t>,</w:t>
      </w:r>
      <w:r>
        <w:rPr>
          <w:i/>
        </w:rPr>
        <w:t xml:space="preserve"> </w:t>
      </w:r>
      <w:r w:rsidRPr="00055330">
        <w:t xml:space="preserve">page </w:t>
      </w:r>
      <w:r>
        <w:t xml:space="preserve">5, including </w:t>
      </w:r>
      <w:r w:rsidR="00640DBA">
        <w:t>clarifications</w:t>
      </w:r>
      <w:r>
        <w:t xml:space="preserve"> from Oregon Department of Environmental Quality email dated 18 January 2023, </w:t>
      </w:r>
      <w:r w:rsidRPr="004B5B14">
        <w:t>RE: Request for Clarification of Spring Non-Salmonid Monitoring Requirement.</w:t>
      </w:r>
    </w:p>
  </w:footnote>
  <w:footnote w:id="17">
    <w:p w14:paraId="7FF0CDB2" w14:textId="2D33DF9A" w:rsidR="0092682A" w:rsidRPr="00DA733F" w:rsidRDefault="0092682A" w:rsidP="00F04F89">
      <w:pPr>
        <w:spacing w:after="0"/>
        <w:rPr>
          <w:sz w:val="20"/>
        </w:rPr>
      </w:pPr>
      <w:r w:rsidRPr="00F04F89">
        <w:rPr>
          <w:rStyle w:val="FootnoteReference"/>
          <w:sz w:val="20"/>
        </w:rPr>
        <w:footnoteRef/>
      </w:r>
      <w:r w:rsidRPr="00F04F89">
        <w:rPr>
          <w:sz w:val="20"/>
        </w:rPr>
        <w:t xml:space="preserve"> When</w:t>
      </w:r>
      <w:r w:rsidRPr="00DA733F">
        <w:rPr>
          <w:sz w:val="20"/>
        </w:rPr>
        <w:t xml:space="preserve"> a generator requires repair, ongoing operations may require modification </w:t>
      </w:r>
      <w:r w:rsidR="00DE5EAB" w:rsidRPr="00DA733F">
        <w:rPr>
          <w:sz w:val="20"/>
        </w:rPr>
        <w:t>to</w:t>
      </w:r>
      <w:r w:rsidRPr="00DA733F">
        <w:rPr>
          <w:sz w:val="20"/>
        </w:rPr>
        <w:t xml:space="preserve"> prepare a turbine unit for the necessary maintenance without further damaging infrastructure or jeopardizing </w:t>
      </w:r>
      <w:r>
        <w:rPr>
          <w:sz w:val="20"/>
        </w:rPr>
        <w:t xml:space="preserve">personnel </w:t>
      </w:r>
      <w:r w:rsidRPr="00DA733F">
        <w:rPr>
          <w:sz w:val="20"/>
        </w:rPr>
        <w:t xml:space="preserve">safety.  </w:t>
      </w:r>
      <w:r w:rsidR="00DE5EAB" w:rsidRPr="00DA733F">
        <w:rPr>
          <w:sz w:val="20"/>
        </w:rPr>
        <w:t>To</w:t>
      </w:r>
      <w:r w:rsidRPr="00DA733F">
        <w:rPr>
          <w:sz w:val="20"/>
        </w:rPr>
        <w:t xml:space="preserve"> safely install taillogs </w:t>
      </w:r>
      <w:r>
        <w:rPr>
          <w:sz w:val="20"/>
        </w:rPr>
        <w:t>i</w:t>
      </w:r>
      <w:r w:rsidRPr="00DA733F">
        <w:rPr>
          <w:sz w:val="20"/>
        </w:rPr>
        <w:t xml:space="preserve">n a unit adjacent to the spillway, it may be necessary to cease spill </w:t>
      </w:r>
      <w:r>
        <w:rPr>
          <w:sz w:val="20"/>
        </w:rPr>
        <w:t>through some spillbays</w:t>
      </w:r>
      <w:r w:rsidRPr="00DA733F">
        <w:rPr>
          <w:sz w:val="20"/>
        </w:rPr>
        <w:t xml:space="preserve"> for up to 6 </w:t>
      </w:r>
      <w:r>
        <w:rPr>
          <w:sz w:val="20"/>
        </w:rPr>
        <w:t xml:space="preserve">or more </w:t>
      </w:r>
      <w:r w:rsidRPr="00DA733F">
        <w:rPr>
          <w:sz w:val="20"/>
        </w:rPr>
        <w:t>h</w:t>
      </w:r>
      <w:r>
        <w:rPr>
          <w:sz w:val="20"/>
        </w:rPr>
        <w:t>ou</w:t>
      </w:r>
      <w:r w:rsidRPr="00DA733F">
        <w:rPr>
          <w:sz w:val="20"/>
        </w:rPr>
        <w:t>rs during the installation of the physical barrier</w:t>
      </w:r>
      <w:r>
        <w:rPr>
          <w:sz w:val="20"/>
        </w:rPr>
        <w:t>s</w:t>
      </w:r>
      <w:r w:rsidRPr="00DA733F">
        <w:rPr>
          <w:sz w:val="20"/>
        </w:rPr>
        <w:t xml:space="preserve"> to isolate the area and subsequently dewater the draft</w:t>
      </w:r>
      <w:r>
        <w:rPr>
          <w:sz w:val="20"/>
        </w:rPr>
        <w:t xml:space="preserve"> </w:t>
      </w:r>
      <w:r w:rsidRPr="00DA733F">
        <w:rPr>
          <w:sz w:val="20"/>
        </w:rPr>
        <w:t>tube environment.  An alternate spill pattern for use during the maintenance period using the remaining spillbays wil</w:t>
      </w:r>
      <w:r>
        <w:rPr>
          <w:sz w:val="20"/>
        </w:rPr>
        <w:t>l be coordinated through FPOM.</w:t>
      </w:r>
    </w:p>
  </w:footnote>
  <w:footnote w:id="18">
    <w:p w14:paraId="541033CD" w14:textId="397E6074" w:rsidR="0092682A" w:rsidRDefault="0092682A" w:rsidP="007730ED">
      <w:pPr>
        <w:pStyle w:val="FootnoteText"/>
        <w:spacing w:after="0"/>
      </w:pPr>
      <w:r>
        <w:rPr>
          <w:rStyle w:val="FootnoteReference"/>
        </w:rPr>
        <w:footnoteRef/>
      </w:r>
      <w:r>
        <w:t xml:space="preserve"> Two generating units may be necessary at Ice Harbor Dam during elevated air temperatures </w:t>
      </w:r>
      <w:r w:rsidR="000A73B1">
        <w:t>to</w:t>
      </w:r>
      <w:r>
        <w:t xml:space="preserve"> meet transmission requirements.</w:t>
      </w:r>
    </w:p>
  </w:footnote>
  <w:footnote w:id="19">
    <w:p w14:paraId="08DEC8E3" w14:textId="500CBAA8" w:rsidR="00373BA2" w:rsidRDefault="00373BA2" w:rsidP="00373BA2">
      <w:pPr>
        <w:tabs>
          <w:tab w:val="left" w:pos="631"/>
        </w:tabs>
        <w:spacing w:after="0"/>
        <w:ind w:right="-360"/>
      </w:pPr>
      <w:r w:rsidRPr="00862EC2">
        <w:rPr>
          <w:rStyle w:val="FootnoteReference"/>
          <w:sz w:val="20"/>
        </w:rPr>
        <w:footnoteRef/>
      </w:r>
      <w:r w:rsidRPr="00862EC2">
        <w:rPr>
          <w:sz w:val="20"/>
        </w:rPr>
        <w:t xml:space="preserve"> </w:t>
      </w:r>
      <w:r>
        <w:rPr>
          <w:sz w:val="20"/>
        </w:rPr>
        <w:t>The t</w:t>
      </w:r>
      <w:r w:rsidRPr="00862EC2">
        <w:rPr>
          <w:sz w:val="20"/>
        </w:rPr>
        <w:t xml:space="preserve">able is accurate as </w:t>
      </w:r>
      <w:r w:rsidRPr="00DE5168">
        <w:rPr>
          <w:sz w:val="20"/>
        </w:rPr>
        <w:t>of</w:t>
      </w:r>
      <w:r>
        <w:rPr>
          <w:sz w:val="20"/>
        </w:rPr>
        <w:t xml:space="preserve"> </w:t>
      </w:r>
      <w:r w:rsidR="00512489">
        <w:rPr>
          <w:sz w:val="20"/>
        </w:rPr>
        <w:t>April</w:t>
      </w:r>
      <w:r w:rsidR="001C5629">
        <w:rPr>
          <w:sz w:val="20"/>
        </w:rPr>
        <w:t xml:space="preserve"> </w:t>
      </w:r>
      <w:r w:rsidR="002D7DF1">
        <w:rPr>
          <w:sz w:val="20"/>
        </w:rPr>
        <w:t>2026</w:t>
      </w:r>
      <w:r w:rsidR="003D60D3">
        <w:rPr>
          <w:sz w:val="20"/>
        </w:rPr>
        <w:t xml:space="preserve"> </w:t>
      </w:r>
      <w:r>
        <w:rPr>
          <w:sz w:val="20"/>
        </w:rPr>
        <w:t>but</w:t>
      </w:r>
      <w:r w:rsidRPr="00862EC2">
        <w:rPr>
          <w:sz w:val="20"/>
        </w:rPr>
        <w:t xml:space="preserve"> may change in-season </w:t>
      </w:r>
      <w:r>
        <w:rPr>
          <w:sz w:val="20"/>
        </w:rPr>
        <w:t>as coordinated through FPOM (see the FPP)</w:t>
      </w:r>
      <w:r w:rsidRPr="00862EC2">
        <w:rPr>
          <w:sz w:val="20"/>
        </w:rPr>
        <w:t>.</w:t>
      </w:r>
    </w:p>
  </w:footnote>
  <w:footnote w:id="20">
    <w:p w14:paraId="7844FDB6" w14:textId="77777777" w:rsidR="0092682A" w:rsidRDefault="0092682A" w:rsidP="007730ED">
      <w:pPr>
        <w:pStyle w:val="FootnoteText"/>
        <w:spacing w:after="0"/>
      </w:pPr>
      <w:r>
        <w:rPr>
          <w:rStyle w:val="FootnoteReference"/>
        </w:rPr>
        <w:footnoteRef/>
      </w:r>
      <w:r>
        <w:t xml:space="preserve"> Lower </w:t>
      </w:r>
      <w:r w:rsidRPr="00134C28">
        <w:rPr>
          <w:color w:val="000000" w:themeColor="text1"/>
        </w:rPr>
        <w:t xml:space="preserve">Snake River </w:t>
      </w:r>
      <w:r>
        <w:rPr>
          <w:color w:val="000000" w:themeColor="text1"/>
        </w:rPr>
        <w:t>projects operate within the minimum operating pool (MOP) range during fish passage season (Table 2).</w:t>
      </w:r>
    </w:p>
  </w:footnote>
  <w:footnote w:id="21">
    <w:p w14:paraId="09C6188C" w14:textId="3DC8B04E" w:rsidR="0092682A" w:rsidRDefault="0092682A" w:rsidP="0085206D">
      <w:pPr>
        <w:pStyle w:val="FootnoteText"/>
        <w:spacing w:after="0"/>
      </w:pPr>
      <w:r>
        <w:rPr>
          <w:rStyle w:val="FootnoteReference"/>
        </w:rPr>
        <w:footnoteRef/>
      </w:r>
      <w:r>
        <w:t xml:space="preserve"> </w:t>
      </w:r>
      <w:r w:rsidRPr="000215D8">
        <w:t xml:space="preserve">A balancing authority is the responsible entity that maintains load-interchange-generation balance within a Balancing Authority Area and supports interconnection frequency in real time.  Balancing authority area is the collection of generation, transmission, and loads within the metered boundaries of the designated balancing authority. </w:t>
      </w:r>
      <w:r>
        <w:t xml:space="preserve"> </w:t>
      </w:r>
      <w:r w:rsidRPr="000215D8">
        <w:t>The balancing authority maintains load-resource balance within this area.</w:t>
      </w:r>
    </w:p>
  </w:footnote>
  <w:footnote w:id="22">
    <w:p w14:paraId="0FA855DB" w14:textId="23815DD9" w:rsidR="0092682A" w:rsidRDefault="0092682A" w:rsidP="0085206D">
      <w:pPr>
        <w:pStyle w:val="FootnoteText"/>
        <w:spacing w:after="0"/>
      </w:pPr>
      <w:r>
        <w:rPr>
          <w:rStyle w:val="FootnoteReference"/>
        </w:rPr>
        <w:footnoteRef/>
      </w:r>
      <w:r>
        <w:t xml:space="preserve"> </w:t>
      </w:r>
      <w:r w:rsidRPr="003F0271">
        <w:t xml:space="preserve">The </w:t>
      </w:r>
      <w:r>
        <w:t xml:space="preserve">Federal Energy Regulatory </w:t>
      </w:r>
      <w:r w:rsidRPr="003F0271">
        <w:t xml:space="preserve">Commission has certified </w:t>
      </w:r>
      <w:r>
        <w:t xml:space="preserve">the </w:t>
      </w:r>
      <w:r w:rsidRPr="003F0271">
        <w:t xml:space="preserve">NERC as the Electric Reliability Organization </w:t>
      </w:r>
      <w:r w:rsidRPr="00354AAD">
        <w:t>responsible for establishing and enforcing national reliability standards</w:t>
      </w:r>
      <w:r>
        <w:t>.</w:t>
      </w:r>
    </w:p>
  </w:footnote>
  <w:footnote w:id="23">
    <w:p w14:paraId="08E80791" w14:textId="77777777" w:rsidR="00024047" w:rsidRDefault="00024047" w:rsidP="00024047">
      <w:pPr>
        <w:pStyle w:val="FootnoteText"/>
        <w:spacing w:after="0"/>
      </w:pPr>
      <w:r>
        <w:rPr>
          <w:rStyle w:val="FootnoteReference"/>
        </w:rPr>
        <w:footnoteRef/>
      </w:r>
      <w:r>
        <w:t xml:space="preserve"> </w:t>
      </w:r>
      <w:r w:rsidRPr="00E03EB5">
        <w:t>BPA relies on regional energy markets to help support transmission reliability and meet operational objectives. This clarification ensures BPA can bid in reserves to maintain access to those markets for transmission reliability purposes.</w:t>
      </w:r>
    </w:p>
  </w:footnote>
  <w:footnote w:id="24">
    <w:p w14:paraId="3E8663D0" w14:textId="77777777" w:rsidR="00F011F4" w:rsidRPr="00AF547D" w:rsidRDefault="00F011F4" w:rsidP="00F011F4">
      <w:pPr>
        <w:spacing w:after="0"/>
        <w:rPr>
          <w:sz w:val="20"/>
        </w:rPr>
      </w:pPr>
      <w:r w:rsidRPr="00AF547D">
        <w:rPr>
          <w:rStyle w:val="FootnoteReference"/>
          <w:sz w:val="20"/>
        </w:rPr>
        <w:footnoteRef/>
      </w:r>
      <w:r w:rsidRPr="00AF547D">
        <w:rPr>
          <w:sz w:val="20"/>
        </w:rPr>
        <w:t xml:space="preserve"> </w:t>
      </w:r>
      <w:r>
        <w:rPr>
          <w:sz w:val="20"/>
        </w:rPr>
        <w:t>For example, g</w:t>
      </w:r>
      <w:r w:rsidRPr="00AF547D">
        <w:rPr>
          <w:sz w:val="20"/>
        </w:rPr>
        <w:t>enerators may be required to maintain generation levels above minimum generation to provide sufficient capability to reduce generation.</w:t>
      </w:r>
    </w:p>
  </w:footnote>
  <w:footnote w:id="25">
    <w:p w14:paraId="47F25F5E" w14:textId="77777777" w:rsidR="0092682A" w:rsidRDefault="0092682A" w:rsidP="00AF547D">
      <w:pPr>
        <w:pStyle w:val="FootnoteText"/>
        <w:spacing w:after="0"/>
      </w:pPr>
      <w:r w:rsidRPr="00AF547D">
        <w:rPr>
          <w:rStyle w:val="FootnoteReference"/>
        </w:rPr>
        <w:footnoteRef/>
      </w:r>
      <w:r w:rsidRPr="00AF547D">
        <w:t xml:space="preserve"> Remedial Action Schemes are sets of automatic control circuits that switch various types of power system components on or off in response to</w:t>
      </w:r>
      <w:r>
        <w:t xml:space="preserve"> disturbances on the interconnected transmission system.</w:t>
      </w:r>
    </w:p>
  </w:footnote>
  <w:footnote w:id="26">
    <w:p w14:paraId="38416474" w14:textId="27F8CAB0" w:rsidR="0092682A" w:rsidRDefault="0092682A" w:rsidP="00851251">
      <w:pPr>
        <w:pStyle w:val="FootnoteText"/>
        <w:spacing w:after="0"/>
      </w:pPr>
      <w:r>
        <w:rPr>
          <w:rStyle w:val="FootnoteReference"/>
        </w:rPr>
        <w:footnoteRef/>
      </w:r>
      <w:r>
        <w:t xml:space="preserve"> The Corps conducts annual surveys to assess sedimentation in the reservoirs and under certain conditions.  To ensure safe navigation, there may be a need to operate the pools above the MOP range.</w:t>
      </w:r>
      <w:r w:rsidR="0023195B" w:rsidRPr="0023195B">
        <w:t xml:space="preserve"> </w:t>
      </w:r>
    </w:p>
  </w:footnote>
  <w:footnote w:id="27">
    <w:p w14:paraId="13C9692B" w14:textId="7858774B" w:rsidR="003C31E5" w:rsidRDefault="003C31E5" w:rsidP="003C31E5">
      <w:pPr>
        <w:pStyle w:val="FootnoteText"/>
      </w:pPr>
      <w:r>
        <w:rPr>
          <w:rStyle w:val="FootnoteReference"/>
        </w:rPr>
        <w:footnoteRef/>
      </w:r>
      <w:r>
        <w:t xml:space="preserve"> Depending on their design, spillway weirs are referred to as either “Removable” (RSW</w:t>
      </w:r>
      <w:r w:rsidR="0053187F">
        <w:t>–</w:t>
      </w:r>
      <w:r>
        <w:t>applies to LWG, LMN, IHR), “Adjustable” (ASW</w:t>
      </w:r>
      <w:r w:rsidR="0053187F">
        <w:t>–</w:t>
      </w:r>
      <w:r>
        <w:t>applies to LGS), or “Top” (TSW</w:t>
      </w:r>
      <w:r w:rsidR="0053187F">
        <w:t>–</w:t>
      </w:r>
      <w:r>
        <w:t xml:space="preserve">applies to MCN and JDA). </w:t>
      </w:r>
    </w:p>
  </w:footnote>
  <w:footnote w:id="28">
    <w:p w14:paraId="30B66E32" w14:textId="77777777" w:rsidR="00AF3736" w:rsidRPr="00671F87" w:rsidRDefault="00AF3736" w:rsidP="00AF3736">
      <w:pPr>
        <w:autoSpaceDE w:val="0"/>
        <w:autoSpaceDN w:val="0"/>
        <w:adjustRightInd w:val="0"/>
        <w:spacing w:after="0"/>
        <w:rPr>
          <w:sz w:val="20"/>
        </w:rPr>
      </w:pPr>
      <w:r w:rsidRPr="00671F87">
        <w:rPr>
          <w:rStyle w:val="FootnoteReference"/>
          <w:sz w:val="20"/>
        </w:rPr>
        <w:footnoteRef/>
      </w:r>
      <w:r w:rsidRPr="00671F87">
        <w:rPr>
          <w:sz w:val="20"/>
        </w:rPr>
        <w:t xml:space="preserve"> </w:t>
      </w:r>
      <w:r w:rsidRPr="00671F87">
        <w:rPr>
          <w:color w:val="000000"/>
          <w:sz w:val="20"/>
        </w:rPr>
        <w:t xml:space="preserve">The agencies will use </w:t>
      </w:r>
      <w:r>
        <w:rPr>
          <w:color w:val="000000"/>
          <w:sz w:val="20"/>
        </w:rPr>
        <w:t xml:space="preserve">all available information including adult dam counts and </w:t>
      </w:r>
      <w:r w:rsidRPr="00671F87">
        <w:rPr>
          <w:color w:val="000000"/>
          <w:sz w:val="20"/>
        </w:rPr>
        <w:t>the current Columbia River DART’s Reach Distribution and Delay for PIT Tag Adult</w:t>
      </w:r>
      <w:r>
        <w:rPr>
          <w:color w:val="000000"/>
          <w:sz w:val="20"/>
        </w:rPr>
        <w:t xml:space="preserve"> </w:t>
      </w:r>
      <w:r w:rsidRPr="00671F87">
        <w:rPr>
          <w:color w:val="000000"/>
          <w:sz w:val="20"/>
        </w:rPr>
        <w:t xml:space="preserve">Returns tool (“Running 3-day DART tool”) to </w:t>
      </w:r>
      <w:r>
        <w:rPr>
          <w:color w:val="000000"/>
          <w:sz w:val="20"/>
        </w:rPr>
        <w:t>monitor adult delay</w:t>
      </w:r>
      <w:r w:rsidRPr="00671F87">
        <w:rPr>
          <w:color w:val="000000"/>
          <w:sz w:val="20"/>
        </w:rPr>
        <w:t xml:space="preserve">. </w:t>
      </w:r>
      <w:r>
        <w:rPr>
          <w:color w:val="000000"/>
          <w:sz w:val="20"/>
        </w:rPr>
        <w:t xml:space="preserve"> </w:t>
      </w:r>
      <w:r w:rsidRPr="00671F87">
        <w:rPr>
          <w:color w:val="000000"/>
          <w:sz w:val="20"/>
        </w:rPr>
        <w:t>See top panel,</w:t>
      </w:r>
      <w:r>
        <w:rPr>
          <w:color w:val="000000"/>
          <w:sz w:val="20"/>
        </w:rPr>
        <w:t xml:space="preserve"> </w:t>
      </w:r>
      <w:r w:rsidRPr="00671F87">
        <w:rPr>
          <w:color w:val="000000"/>
          <w:sz w:val="20"/>
        </w:rPr>
        <w:t>in-season graphics of Cumulative Arrival Percent by Days in Route to Lower Monumental</w:t>
      </w:r>
      <w:r>
        <w:rPr>
          <w:color w:val="000000"/>
          <w:sz w:val="20"/>
        </w:rPr>
        <w:t xml:space="preserve"> D</w:t>
      </w:r>
      <w:r w:rsidRPr="00671F87">
        <w:rPr>
          <w:color w:val="000000"/>
          <w:sz w:val="20"/>
        </w:rPr>
        <w:t>am.</w:t>
      </w:r>
      <w:hyperlink r:id="rId5" w:history="1">
        <w:r w:rsidRPr="00671F87">
          <w:rPr>
            <w:rStyle w:val="Hyperlink"/>
            <w:sz w:val="20"/>
          </w:rPr>
          <w:t xml:space="preserve"> https://www.cbr.washington.edu/dart/query/pitadult_reachdist</w:t>
        </w:r>
      </w:hyperlink>
    </w:p>
  </w:footnote>
  <w:footnote w:id="29">
    <w:p w14:paraId="7D835FBA" w14:textId="14F59E82" w:rsidR="0092682A" w:rsidRDefault="0092682A" w:rsidP="006B75AC">
      <w:pPr>
        <w:pStyle w:val="FootnoteText"/>
        <w:spacing w:after="0"/>
      </w:pPr>
      <w:r w:rsidRPr="00C10252">
        <w:rPr>
          <w:rStyle w:val="FootnoteReference"/>
        </w:rPr>
        <w:footnoteRef/>
      </w:r>
      <w:r w:rsidRPr="00C10252">
        <w:t xml:space="preserve"> Spillbay 9 at The Dalles </w:t>
      </w:r>
      <w:r w:rsidR="008C3A4B">
        <w:t xml:space="preserve">Dam </w:t>
      </w:r>
      <w:r w:rsidRPr="00C10252">
        <w:t>cannot</w:t>
      </w:r>
      <w:r w:rsidRPr="00E711A3">
        <w:t xml:space="preserve"> be used due to failure of the trunnion pin in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0E7" w14:textId="77777777" w:rsidR="0092682A" w:rsidRPr="00CB378E" w:rsidRDefault="0092682A" w:rsidP="00454284">
    <w:pPr>
      <w:pStyle w:val="Header"/>
      <w:spacing w:after="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C285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9E7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C894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6AE2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CEE9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03F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061B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6A7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86A5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D2CF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B0F4E"/>
    <w:multiLevelType w:val="hybridMultilevel"/>
    <w:tmpl w:val="A36AB442"/>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0A9D480E"/>
    <w:multiLevelType w:val="multilevel"/>
    <w:tmpl w:val="F73A3748"/>
    <w:lvl w:ilvl="0">
      <w:start w:val="1"/>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27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648"/>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DEDD352"/>
    <w:multiLevelType w:val="hybridMultilevel"/>
    <w:tmpl w:val="7AE08AE4"/>
    <w:lvl w:ilvl="0" w:tplc="0C6262F2">
      <w:start w:val="1"/>
      <w:numFmt w:val="bullet"/>
      <w:lvlText w:val=""/>
      <w:lvlJc w:val="left"/>
      <w:pPr>
        <w:ind w:left="720" w:hanging="360"/>
      </w:pPr>
      <w:rPr>
        <w:rFonts w:ascii="Symbol" w:hAnsi="Symbol" w:hint="default"/>
      </w:rPr>
    </w:lvl>
    <w:lvl w:ilvl="1" w:tplc="68D05752">
      <w:start w:val="1"/>
      <w:numFmt w:val="bullet"/>
      <w:lvlText w:val="o"/>
      <w:lvlJc w:val="left"/>
      <w:pPr>
        <w:ind w:left="1440" w:hanging="360"/>
      </w:pPr>
      <w:rPr>
        <w:rFonts w:ascii="Courier New" w:hAnsi="Courier New" w:hint="default"/>
      </w:rPr>
    </w:lvl>
    <w:lvl w:ilvl="2" w:tplc="7B5C1FC2">
      <w:start w:val="1"/>
      <w:numFmt w:val="bullet"/>
      <w:lvlText w:val=""/>
      <w:lvlJc w:val="left"/>
      <w:pPr>
        <w:ind w:left="2160" w:hanging="360"/>
      </w:pPr>
      <w:rPr>
        <w:rFonts w:ascii="Wingdings" w:hAnsi="Wingdings" w:hint="default"/>
      </w:rPr>
    </w:lvl>
    <w:lvl w:ilvl="3" w:tplc="CCD0CFB0">
      <w:start w:val="1"/>
      <w:numFmt w:val="bullet"/>
      <w:lvlText w:val=""/>
      <w:lvlJc w:val="left"/>
      <w:pPr>
        <w:ind w:left="2880" w:hanging="360"/>
      </w:pPr>
      <w:rPr>
        <w:rFonts w:ascii="Symbol" w:hAnsi="Symbol" w:hint="default"/>
      </w:rPr>
    </w:lvl>
    <w:lvl w:ilvl="4" w:tplc="08DAD8D4">
      <w:start w:val="1"/>
      <w:numFmt w:val="bullet"/>
      <w:lvlText w:val="o"/>
      <w:lvlJc w:val="left"/>
      <w:pPr>
        <w:ind w:left="3600" w:hanging="360"/>
      </w:pPr>
      <w:rPr>
        <w:rFonts w:ascii="Courier New" w:hAnsi="Courier New" w:hint="default"/>
      </w:rPr>
    </w:lvl>
    <w:lvl w:ilvl="5" w:tplc="CFD6DA9C">
      <w:start w:val="1"/>
      <w:numFmt w:val="bullet"/>
      <w:lvlText w:val=""/>
      <w:lvlJc w:val="left"/>
      <w:pPr>
        <w:ind w:left="4320" w:hanging="360"/>
      </w:pPr>
      <w:rPr>
        <w:rFonts w:ascii="Wingdings" w:hAnsi="Wingdings" w:hint="default"/>
      </w:rPr>
    </w:lvl>
    <w:lvl w:ilvl="6" w:tplc="1352751A">
      <w:start w:val="1"/>
      <w:numFmt w:val="bullet"/>
      <w:lvlText w:val=""/>
      <w:lvlJc w:val="left"/>
      <w:pPr>
        <w:ind w:left="5040" w:hanging="360"/>
      </w:pPr>
      <w:rPr>
        <w:rFonts w:ascii="Symbol" w:hAnsi="Symbol" w:hint="default"/>
      </w:rPr>
    </w:lvl>
    <w:lvl w:ilvl="7" w:tplc="E710EE8E">
      <w:start w:val="1"/>
      <w:numFmt w:val="bullet"/>
      <w:lvlText w:val="o"/>
      <w:lvlJc w:val="left"/>
      <w:pPr>
        <w:ind w:left="5760" w:hanging="360"/>
      </w:pPr>
      <w:rPr>
        <w:rFonts w:ascii="Courier New" w:hAnsi="Courier New" w:hint="default"/>
      </w:rPr>
    </w:lvl>
    <w:lvl w:ilvl="8" w:tplc="5C4082C4">
      <w:start w:val="1"/>
      <w:numFmt w:val="bullet"/>
      <w:lvlText w:val=""/>
      <w:lvlJc w:val="left"/>
      <w:pPr>
        <w:ind w:left="6480" w:hanging="360"/>
      </w:pPr>
      <w:rPr>
        <w:rFonts w:ascii="Wingdings" w:hAnsi="Wingdings" w:hint="default"/>
      </w:rPr>
    </w:lvl>
  </w:abstractNum>
  <w:abstractNum w:abstractNumId="13" w15:restartNumberingAfterBreak="0">
    <w:nsid w:val="10346102"/>
    <w:multiLevelType w:val="hybridMultilevel"/>
    <w:tmpl w:val="5994DB2C"/>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11190F04"/>
    <w:multiLevelType w:val="hybridMultilevel"/>
    <w:tmpl w:val="095E9F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6892D7A"/>
    <w:multiLevelType w:val="hybridMultilevel"/>
    <w:tmpl w:val="62EC634A"/>
    <w:lvl w:ilvl="0" w:tplc="6FCA1E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BC5EC4"/>
    <w:multiLevelType w:val="hybridMultilevel"/>
    <w:tmpl w:val="54A21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7390"/>
    <w:multiLevelType w:val="hybridMultilevel"/>
    <w:tmpl w:val="3B92AA46"/>
    <w:lvl w:ilvl="0" w:tplc="BBB465E8">
      <w:start w:val="1"/>
      <w:numFmt w:val="decimal"/>
      <w:lvlText w:val="%1."/>
      <w:lvlJc w:val="left"/>
      <w:pPr>
        <w:ind w:left="720" w:hanging="360"/>
      </w:pPr>
    </w:lvl>
    <w:lvl w:ilvl="1" w:tplc="EDD8074C">
      <w:start w:val="1"/>
      <w:numFmt w:val="lowerLetter"/>
      <w:lvlText w:val="%2."/>
      <w:lvlJc w:val="left"/>
      <w:pPr>
        <w:ind w:left="1440" w:hanging="360"/>
      </w:pPr>
    </w:lvl>
    <w:lvl w:ilvl="2" w:tplc="28B87E5C">
      <w:start w:val="1"/>
      <w:numFmt w:val="lowerRoman"/>
      <w:lvlText w:val="%3."/>
      <w:lvlJc w:val="right"/>
      <w:pPr>
        <w:ind w:left="2160" w:hanging="180"/>
      </w:pPr>
    </w:lvl>
    <w:lvl w:ilvl="3" w:tplc="1E2C0352">
      <w:start w:val="1"/>
      <w:numFmt w:val="decimal"/>
      <w:lvlText w:val="%4."/>
      <w:lvlJc w:val="left"/>
      <w:pPr>
        <w:ind w:left="2880" w:hanging="360"/>
      </w:pPr>
    </w:lvl>
    <w:lvl w:ilvl="4" w:tplc="CD782E4E">
      <w:start w:val="1"/>
      <w:numFmt w:val="lowerLetter"/>
      <w:lvlText w:val="%5."/>
      <w:lvlJc w:val="left"/>
      <w:pPr>
        <w:ind w:left="3600" w:hanging="360"/>
      </w:pPr>
    </w:lvl>
    <w:lvl w:ilvl="5" w:tplc="B734CD90">
      <w:start w:val="1"/>
      <w:numFmt w:val="lowerRoman"/>
      <w:lvlText w:val="%6."/>
      <w:lvlJc w:val="right"/>
      <w:pPr>
        <w:ind w:left="4320" w:hanging="180"/>
      </w:pPr>
    </w:lvl>
    <w:lvl w:ilvl="6" w:tplc="C172AE5E">
      <w:start w:val="1"/>
      <w:numFmt w:val="decimal"/>
      <w:lvlText w:val="%7."/>
      <w:lvlJc w:val="left"/>
      <w:pPr>
        <w:ind w:left="5040" w:hanging="360"/>
      </w:pPr>
    </w:lvl>
    <w:lvl w:ilvl="7" w:tplc="DB3C34F8">
      <w:start w:val="1"/>
      <w:numFmt w:val="lowerLetter"/>
      <w:lvlText w:val="%8."/>
      <w:lvlJc w:val="left"/>
      <w:pPr>
        <w:ind w:left="5760" w:hanging="360"/>
      </w:pPr>
    </w:lvl>
    <w:lvl w:ilvl="8" w:tplc="7114966E">
      <w:start w:val="1"/>
      <w:numFmt w:val="lowerRoman"/>
      <w:lvlText w:val="%9."/>
      <w:lvlJc w:val="right"/>
      <w:pPr>
        <w:ind w:left="6480" w:hanging="180"/>
      </w:pPr>
    </w:lvl>
  </w:abstractNum>
  <w:abstractNum w:abstractNumId="18" w15:restartNumberingAfterBreak="0">
    <w:nsid w:val="1EA022E6"/>
    <w:multiLevelType w:val="hybridMultilevel"/>
    <w:tmpl w:val="2202F60C"/>
    <w:lvl w:ilvl="0" w:tplc="FD486C34">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1EEB4CE8"/>
    <w:multiLevelType w:val="hybridMultilevel"/>
    <w:tmpl w:val="517C6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B6AE7"/>
    <w:multiLevelType w:val="hybridMultilevel"/>
    <w:tmpl w:val="3ABC9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F474F2"/>
    <w:multiLevelType w:val="hybridMultilevel"/>
    <w:tmpl w:val="1772EDA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5774F50"/>
    <w:multiLevelType w:val="hybridMultilevel"/>
    <w:tmpl w:val="FFFFFFFF"/>
    <w:lvl w:ilvl="0" w:tplc="FD486C34">
      <w:start w:val="1"/>
      <w:numFmt w:val="bullet"/>
      <w:lvlText w:val="o"/>
      <w:lvlJc w:val="left"/>
      <w:pPr>
        <w:ind w:left="720" w:hanging="360"/>
      </w:pPr>
      <w:rPr>
        <w:rFonts w:ascii="Courier New" w:hAnsi="Courier New" w:hint="default"/>
      </w:rPr>
    </w:lvl>
    <w:lvl w:ilvl="1" w:tplc="7EA86104">
      <w:start w:val="1"/>
      <w:numFmt w:val="bullet"/>
      <w:lvlText w:val="o"/>
      <w:lvlJc w:val="left"/>
      <w:pPr>
        <w:ind w:left="1440" w:hanging="360"/>
      </w:pPr>
      <w:rPr>
        <w:rFonts w:ascii="Courier New" w:hAnsi="Courier New" w:hint="default"/>
      </w:rPr>
    </w:lvl>
    <w:lvl w:ilvl="2" w:tplc="4EEAF934">
      <w:start w:val="1"/>
      <w:numFmt w:val="bullet"/>
      <w:lvlText w:val=""/>
      <w:lvlJc w:val="left"/>
      <w:pPr>
        <w:ind w:left="2160" w:hanging="360"/>
      </w:pPr>
      <w:rPr>
        <w:rFonts w:ascii="Wingdings" w:hAnsi="Wingdings" w:hint="default"/>
      </w:rPr>
    </w:lvl>
    <w:lvl w:ilvl="3" w:tplc="D10A0EAA">
      <w:start w:val="1"/>
      <w:numFmt w:val="bullet"/>
      <w:lvlText w:val=""/>
      <w:lvlJc w:val="left"/>
      <w:pPr>
        <w:ind w:left="2880" w:hanging="360"/>
      </w:pPr>
      <w:rPr>
        <w:rFonts w:ascii="Symbol" w:hAnsi="Symbol" w:hint="default"/>
      </w:rPr>
    </w:lvl>
    <w:lvl w:ilvl="4" w:tplc="E7487068">
      <w:start w:val="1"/>
      <w:numFmt w:val="bullet"/>
      <w:lvlText w:val="o"/>
      <w:lvlJc w:val="left"/>
      <w:pPr>
        <w:ind w:left="3600" w:hanging="360"/>
      </w:pPr>
      <w:rPr>
        <w:rFonts w:ascii="Courier New" w:hAnsi="Courier New" w:hint="default"/>
      </w:rPr>
    </w:lvl>
    <w:lvl w:ilvl="5" w:tplc="C394902E">
      <w:start w:val="1"/>
      <w:numFmt w:val="bullet"/>
      <w:lvlText w:val=""/>
      <w:lvlJc w:val="left"/>
      <w:pPr>
        <w:ind w:left="4320" w:hanging="360"/>
      </w:pPr>
      <w:rPr>
        <w:rFonts w:ascii="Wingdings" w:hAnsi="Wingdings" w:hint="default"/>
      </w:rPr>
    </w:lvl>
    <w:lvl w:ilvl="6" w:tplc="B658F0FC">
      <w:start w:val="1"/>
      <w:numFmt w:val="bullet"/>
      <w:lvlText w:val=""/>
      <w:lvlJc w:val="left"/>
      <w:pPr>
        <w:ind w:left="5040" w:hanging="360"/>
      </w:pPr>
      <w:rPr>
        <w:rFonts w:ascii="Symbol" w:hAnsi="Symbol" w:hint="default"/>
      </w:rPr>
    </w:lvl>
    <w:lvl w:ilvl="7" w:tplc="AF20121E">
      <w:start w:val="1"/>
      <w:numFmt w:val="bullet"/>
      <w:lvlText w:val="o"/>
      <w:lvlJc w:val="left"/>
      <w:pPr>
        <w:ind w:left="5760" w:hanging="360"/>
      </w:pPr>
      <w:rPr>
        <w:rFonts w:ascii="Courier New" w:hAnsi="Courier New" w:hint="default"/>
      </w:rPr>
    </w:lvl>
    <w:lvl w:ilvl="8" w:tplc="5EA41060">
      <w:start w:val="1"/>
      <w:numFmt w:val="bullet"/>
      <w:lvlText w:val=""/>
      <w:lvlJc w:val="left"/>
      <w:pPr>
        <w:ind w:left="6480" w:hanging="360"/>
      </w:pPr>
      <w:rPr>
        <w:rFonts w:ascii="Wingdings" w:hAnsi="Wingdings" w:hint="default"/>
      </w:rPr>
    </w:lvl>
  </w:abstractNum>
  <w:abstractNum w:abstractNumId="23" w15:restartNumberingAfterBreak="0">
    <w:nsid w:val="28F8748D"/>
    <w:multiLevelType w:val="hybridMultilevel"/>
    <w:tmpl w:val="1A5C7B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2AF23119"/>
    <w:multiLevelType w:val="hybridMultilevel"/>
    <w:tmpl w:val="B3D0BC7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3A5766F"/>
    <w:multiLevelType w:val="multilevel"/>
    <w:tmpl w:val="7444C0A2"/>
    <w:lvl w:ilvl="0">
      <w:start w:val="1"/>
      <w:numFmt w:val="decimal"/>
      <w:pStyle w:val="FPP1"/>
      <w:lvlText w:val="%1."/>
      <w:lvlJc w:val="left"/>
      <w:pPr>
        <w:ind w:left="0" w:firstLine="0"/>
      </w:pPr>
      <w:rPr>
        <w:rFonts w:hint="default"/>
        <w:b/>
        <w:i w:val="0"/>
        <w:u w:val="none"/>
      </w:rPr>
    </w:lvl>
    <w:lvl w:ilvl="1">
      <w:start w:val="1"/>
      <w:numFmt w:val="decimal"/>
      <w:pStyle w:val="FPP2"/>
      <w:lvlText w:val="%1.%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FPP3"/>
      <w:suff w:val="space"/>
      <w:lvlText w:val="%1.%2.%3."/>
      <w:lvlJc w:val="left"/>
      <w:pPr>
        <w:ind w:left="324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pStyle w:val="FPP4"/>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decimal"/>
      <w:lvlText w:val="%7."/>
      <w:lvlJc w:val="left"/>
      <w:pPr>
        <w:tabs>
          <w:tab w:val="num" w:pos="576"/>
        </w:tabs>
        <w:ind w:left="576" w:hanging="288"/>
      </w:pPr>
      <w:rPr>
        <w:rFonts w:ascii="Times New Roman" w:hAnsi="Times New Roman" w:hint="default"/>
        <w:b w:val="0"/>
        <w:i w:val="0"/>
        <w:sz w:val="20"/>
        <w:szCs w:val="2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5146F42"/>
    <w:multiLevelType w:val="hybridMultilevel"/>
    <w:tmpl w:val="E9920FFC"/>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37270564"/>
    <w:multiLevelType w:val="multilevel"/>
    <w:tmpl w:val="C30C5E12"/>
    <w:styleLink w:val="Headings"/>
    <w:lvl w:ilvl="0">
      <w:start w:val="1"/>
      <w:numFmt w:val="decimal"/>
      <w:suff w:val="space"/>
      <w:lvlText w:val="Section %1."/>
      <w:lvlJc w:val="left"/>
      <w:pPr>
        <w:ind w:left="360" w:firstLine="0"/>
      </w:pPr>
      <w:rPr>
        <w:rFonts w:ascii="Arial" w:hAnsi="Arial" w:hint="default"/>
        <w:sz w:val="32"/>
      </w:rPr>
    </w:lvl>
    <w:lvl w:ilvl="1">
      <w:start w:val="1"/>
      <w:numFmt w:val="decimal"/>
      <w:suff w:val="space"/>
      <w:lvlText w:val="%2."/>
      <w:lvlJc w:val="left"/>
      <w:pPr>
        <w:ind w:left="0" w:firstLine="0"/>
      </w:pPr>
      <w:rPr>
        <w:rFonts w:ascii="Times New Roman" w:hAnsi="Times New Roman"/>
        <w:sz w:val="24"/>
      </w:rPr>
    </w:lvl>
    <w:lvl w:ilvl="2">
      <w:start w:val="1"/>
      <w:numFmt w:val="decimal"/>
      <w:suff w:val="space"/>
      <w:lvlText w:val="%2.%3."/>
      <w:lvlJc w:val="left"/>
      <w:pPr>
        <w:ind w:left="0" w:firstLine="360"/>
      </w:pPr>
      <w:rPr>
        <w:rFonts w:ascii="Times New Roman" w:hAnsi="Times New Roman"/>
        <w:b/>
        <w:sz w:val="24"/>
      </w:rPr>
    </w:lvl>
    <w:lvl w:ilvl="3">
      <w:start w:val="1"/>
      <w:numFmt w:val="decimal"/>
      <w:suff w:val="space"/>
      <w:lvlText w:val="%2.%3.%4."/>
      <w:lvlJc w:val="left"/>
      <w:pPr>
        <w:ind w:left="0" w:firstLine="720"/>
      </w:pPr>
      <w:rPr>
        <w:rFonts w:ascii="Times New Roman" w:hAnsi="Times New Roman" w:hint="default"/>
        <w:i w:val="0"/>
        <w:sz w:val="24"/>
      </w:rPr>
    </w:lvl>
    <w:lvl w:ilvl="4">
      <w:start w:val="1"/>
      <w:numFmt w:val="lowerLetter"/>
      <w:suff w:val="space"/>
      <w:lvlText w:val="%4.%1.%2.%3.(%5)"/>
      <w:lvlJc w:val="left"/>
      <w:pPr>
        <w:ind w:left="1800" w:hanging="360"/>
      </w:pPr>
      <w:rPr>
        <w:rFonts w:ascii="Times New Roman" w:hAnsi="Times New Roman" w:hint="default"/>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CE72D0"/>
    <w:multiLevelType w:val="hybridMultilevel"/>
    <w:tmpl w:val="B8EA72F6"/>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40269763"/>
    <w:multiLevelType w:val="hybridMultilevel"/>
    <w:tmpl w:val="FAB46C7A"/>
    <w:lvl w:ilvl="0" w:tplc="EE12E878">
      <w:start w:val="1"/>
      <w:numFmt w:val="bullet"/>
      <w:lvlText w:val=""/>
      <w:lvlJc w:val="left"/>
      <w:pPr>
        <w:ind w:left="720" w:hanging="360"/>
      </w:pPr>
      <w:rPr>
        <w:rFonts w:ascii="Symbol" w:hAnsi="Symbol" w:hint="default"/>
      </w:rPr>
    </w:lvl>
    <w:lvl w:ilvl="1" w:tplc="C32051B8">
      <w:start w:val="1"/>
      <w:numFmt w:val="bullet"/>
      <w:lvlText w:val="o"/>
      <w:lvlJc w:val="left"/>
      <w:pPr>
        <w:ind w:left="1440" w:hanging="360"/>
      </w:pPr>
      <w:rPr>
        <w:rFonts w:ascii="Courier New" w:hAnsi="Courier New" w:hint="default"/>
      </w:rPr>
    </w:lvl>
    <w:lvl w:ilvl="2" w:tplc="705AA0E4">
      <w:start w:val="1"/>
      <w:numFmt w:val="bullet"/>
      <w:lvlText w:val=""/>
      <w:lvlJc w:val="left"/>
      <w:pPr>
        <w:ind w:left="2160" w:hanging="360"/>
      </w:pPr>
      <w:rPr>
        <w:rFonts w:ascii="Wingdings" w:hAnsi="Wingdings" w:hint="default"/>
      </w:rPr>
    </w:lvl>
    <w:lvl w:ilvl="3" w:tplc="E4A87CD6">
      <w:start w:val="1"/>
      <w:numFmt w:val="bullet"/>
      <w:lvlText w:val=""/>
      <w:lvlJc w:val="left"/>
      <w:pPr>
        <w:ind w:left="2880" w:hanging="360"/>
      </w:pPr>
      <w:rPr>
        <w:rFonts w:ascii="Symbol" w:hAnsi="Symbol" w:hint="default"/>
      </w:rPr>
    </w:lvl>
    <w:lvl w:ilvl="4" w:tplc="A76EA24C">
      <w:start w:val="1"/>
      <w:numFmt w:val="bullet"/>
      <w:lvlText w:val="o"/>
      <w:lvlJc w:val="left"/>
      <w:pPr>
        <w:ind w:left="3600" w:hanging="360"/>
      </w:pPr>
      <w:rPr>
        <w:rFonts w:ascii="Courier New" w:hAnsi="Courier New" w:hint="default"/>
      </w:rPr>
    </w:lvl>
    <w:lvl w:ilvl="5" w:tplc="F0DCDCC0">
      <w:start w:val="1"/>
      <w:numFmt w:val="bullet"/>
      <w:lvlText w:val=""/>
      <w:lvlJc w:val="left"/>
      <w:pPr>
        <w:ind w:left="4320" w:hanging="360"/>
      </w:pPr>
      <w:rPr>
        <w:rFonts w:ascii="Wingdings" w:hAnsi="Wingdings" w:hint="default"/>
      </w:rPr>
    </w:lvl>
    <w:lvl w:ilvl="6" w:tplc="7168010A">
      <w:start w:val="1"/>
      <w:numFmt w:val="bullet"/>
      <w:lvlText w:val=""/>
      <w:lvlJc w:val="left"/>
      <w:pPr>
        <w:ind w:left="5040" w:hanging="360"/>
      </w:pPr>
      <w:rPr>
        <w:rFonts w:ascii="Symbol" w:hAnsi="Symbol" w:hint="default"/>
      </w:rPr>
    </w:lvl>
    <w:lvl w:ilvl="7" w:tplc="418C165E">
      <w:start w:val="1"/>
      <w:numFmt w:val="bullet"/>
      <w:lvlText w:val="o"/>
      <w:lvlJc w:val="left"/>
      <w:pPr>
        <w:ind w:left="5760" w:hanging="360"/>
      </w:pPr>
      <w:rPr>
        <w:rFonts w:ascii="Courier New" w:hAnsi="Courier New" w:hint="default"/>
      </w:rPr>
    </w:lvl>
    <w:lvl w:ilvl="8" w:tplc="6C64C3FA">
      <w:start w:val="1"/>
      <w:numFmt w:val="bullet"/>
      <w:lvlText w:val=""/>
      <w:lvlJc w:val="left"/>
      <w:pPr>
        <w:ind w:left="6480" w:hanging="360"/>
      </w:pPr>
      <w:rPr>
        <w:rFonts w:ascii="Wingdings" w:hAnsi="Wingdings" w:hint="default"/>
      </w:rPr>
    </w:lvl>
  </w:abstractNum>
  <w:abstractNum w:abstractNumId="30" w15:restartNumberingAfterBreak="0">
    <w:nsid w:val="4EA728E8"/>
    <w:multiLevelType w:val="multilevel"/>
    <w:tmpl w:val="610A26F8"/>
    <w:lvl w:ilvl="0">
      <w:start w:val="1"/>
      <w:numFmt w:val="decimal"/>
      <w:lvlText w:val="%1."/>
      <w:lvlJc w:val="left"/>
      <w:pPr>
        <w:tabs>
          <w:tab w:val="num" w:pos="360"/>
        </w:tabs>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1008"/>
        </w:tabs>
        <w:ind w:left="1008" w:hanging="648"/>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467C3C"/>
    <w:multiLevelType w:val="multilevel"/>
    <w:tmpl w:val="120E0B14"/>
    <w:lvl w:ilvl="0">
      <w:start w:val="4"/>
      <w:numFmt w:val="decimal"/>
      <w:lvlText w:val="%1"/>
      <w:lvlJc w:val="left"/>
      <w:pPr>
        <w:ind w:left="480" w:hanging="360"/>
      </w:pPr>
      <w:rPr>
        <w:rFonts w:hint="default"/>
      </w:rPr>
    </w:lvl>
    <w:lvl w:ilvl="1">
      <w:start w:val="2"/>
      <w:numFmt w:val="decimal"/>
      <w:lvlText w:val="%1.%2"/>
      <w:lvlJc w:val="left"/>
      <w:pPr>
        <w:ind w:left="480" w:hanging="360"/>
      </w:pPr>
      <w:rPr>
        <w:rFonts w:ascii="Times New Roman" w:eastAsia="Times New Roman" w:hAnsi="Times New Roman" w:hint="default"/>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32" w15:restartNumberingAfterBreak="0">
    <w:nsid w:val="576E5F47"/>
    <w:multiLevelType w:val="multilevel"/>
    <w:tmpl w:val="7AE40FE2"/>
    <w:lvl w:ilvl="0">
      <w:start w:val="1"/>
      <w:numFmt w:val="decimal"/>
      <w:lvlText w:val="%1."/>
      <w:lvlJc w:val="left"/>
      <w:pPr>
        <w:ind w:left="720" w:hanging="360"/>
      </w:pPr>
      <w:rPr>
        <w:rFonts w:hint="default"/>
        <w:b w:val="0"/>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8D5114"/>
    <w:multiLevelType w:val="hybridMultilevel"/>
    <w:tmpl w:val="87F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1549A"/>
    <w:multiLevelType w:val="hybridMultilevel"/>
    <w:tmpl w:val="1916D6FC"/>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5" w15:restartNumberingAfterBreak="0">
    <w:nsid w:val="64A5638A"/>
    <w:multiLevelType w:val="hybridMultilevel"/>
    <w:tmpl w:val="AC2A7696"/>
    <w:lvl w:ilvl="0" w:tplc="04090003">
      <w:start w:val="1"/>
      <w:numFmt w:val="bullet"/>
      <w:lvlText w:val="o"/>
      <w:lvlJc w:val="left"/>
      <w:pPr>
        <w:ind w:left="1267" w:hanging="360"/>
      </w:pPr>
      <w:rPr>
        <w:rFonts w:ascii="Courier New" w:hAnsi="Courier New" w:cs="Courier New"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15:restartNumberingAfterBreak="0">
    <w:nsid w:val="66AED99E"/>
    <w:multiLevelType w:val="hybridMultilevel"/>
    <w:tmpl w:val="1F9AADCA"/>
    <w:lvl w:ilvl="0" w:tplc="92F69538">
      <w:start w:val="1"/>
      <w:numFmt w:val="bullet"/>
      <w:lvlText w:val="o"/>
      <w:lvlJc w:val="left"/>
      <w:pPr>
        <w:ind w:left="720" w:hanging="360"/>
      </w:pPr>
      <w:rPr>
        <w:rFonts w:ascii="Courier New" w:hAnsi="Courier New" w:hint="default"/>
      </w:rPr>
    </w:lvl>
    <w:lvl w:ilvl="1" w:tplc="F5B47CE8">
      <w:start w:val="1"/>
      <w:numFmt w:val="bullet"/>
      <w:lvlText w:val="o"/>
      <w:lvlJc w:val="left"/>
      <w:pPr>
        <w:ind w:left="1440" w:hanging="360"/>
      </w:pPr>
      <w:rPr>
        <w:rFonts w:ascii="Courier New" w:hAnsi="Courier New" w:hint="default"/>
      </w:rPr>
    </w:lvl>
    <w:lvl w:ilvl="2" w:tplc="2E6AE1F8">
      <w:start w:val="1"/>
      <w:numFmt w:val="bullet"/>
      <w:lvlText w:val=""/>
      <w:lvlJc w:val="left"/>
      <w:pPr>
        <w:ind w:left="2160" w:hanging="360"/>
      </w:pPr>
      <w:rPr>
        <w:rFonts w:ascii="Wingdings" w:hAnsi="Wingdings" w:hint="default"/>
      </w:rPr>
    </w:lvl>
    <w:lvl w:ilvl="3" w:tplc="7782479A">
      <w:start w:val="1"/>
      <w:numFmt w:val="bullet"/>
      <w:lvlText w:val=""/>
      <w:lvlJc w:val="left"/>
      <w:pPr>
        <w:ind w:left="2880" w:hanging="360"/>
      </w:pPr>
      <w:rPr>
        <w:rFonts w:ascii="Symbol" w:hAnsi="Symbol" w:hint="default"/>
      </w:rPr>
    </w:lvl>
    <w:lvl w:ilvl="4" w:tplc="52BA133A">
      <w:start w:val="1"/>
      <w:numFmt w:val="bullet"/>
      <w:lvlText w:val="o"/>
      <w:lvlJc w:val="left"/>
      <w:pPr>
        <w:ind w:left="3600" w:hanging="360"/>
      </w:pPr>
      <w:rPr>
        <w:rFonts w:ascii="Courier New" w:hAnsi="Courier New" w:hint="default"/>
      </w:rPr>
    </w:lvl>
    <w:lvl w:ilvl="5" w:tplc="FBD01660">
      <w:start w:val="1"/>
      <w:numFmt w:val="bullet"/>
      <w:lvlText w:val=""/>
      <w:lvlJc w:val="left"/>
      <w:pPr>
        <w:ind w:left="4320" w:hanging="360"/>
      </w:pPr>
      <w:rPr>
        <w:rFonts w:ascii="Wingdings" w:hAnsi="Wingdings" w:hint="default"/>
      </w:rPr>
    </w:lvl>
    <w:lvl w:ilvl="6" w:tplc="E1063C0E">
      <w:start w:val="1"/>
      <w:numFmt w:val="bullet"/>
      <w:lvlText w:val=""/>
      <w:lvlJc w:val="left"/>
      <w:pPr>
        <w:ind w:left="5040" w:hanging="360"/>
      </w:pPr>
      <w:rPr>
        <w:rFonts w:ascii="Symbol" w:hAnsi="Symbol" w:hint="default"/>
      </w:rPr>
    </w:lvl>
    <w:lvl w:ilvl="7" w:tplc="4D9CBD66">
      <w:start w:val="1"/>
      <w:numFmt w:val="bullet"/>
      <w:lvlText w:val="o"/>
      <w:lvlJc w:val="left"/>
      <w:pPr>
        <w:ind w:left="5760" w:hanging="360"/>
      </w:pPr>
      <w:rPr>
        <w:rFonts w:ascii="Courier New" w:hAnsi="Courier New" w:hint="default"/>
      </w:rPr>
    </w:lvl>
    <w:lvl w:ilvl="8" w:tplc="75D8498C">
      <w:start w:val="1"/>
      <w:numFmt w:val="bullet"/>
      <w:lvlText w:val=""/>
      <w:lvlJc w:val="left"/>
      <w:pPr>
        <w:ind w:left="6480" w:hanging="360"/>
      </w:pPr>
      <w:rPr>
        <w:rFonts w:ascii="Wingdings" w:hAnsi="Wingdings" w:hint="default"/>
      </w:rPr>
    </w:lvl>
  </w:abstractNum>
  <w:abstractNum w:abstractNumId="37" w15:restartNumberingAfterBreak="0">
    <w:nsid w:val="6BC233B6"/>
    <w:multiLevelType w:val="hybridMultilevel"/>
    <w:tmpl w:val="0C709852"/>
    <w:lvl w:ilvl="0" w:tplc="E97E3DFA">
      <w:start w:val="2"/>
      <w:numFmt w:val="decimal"/>
      <w:lvlText w:val="%1."/>
      <w:lvlJc w:val="left"/>
      <w:pPr>
        <w:ind w:left="919" w:hanging="345"/>
        <w:jc w:val="right"/>
      </w:pPr>
      <w:rPr>
        <w:rFonts w:ascii="Times New Roman" w:eastAsia="Times New Roman" w:hAnsi="Times New Roman" w:cs="Times New Roman" w:hint="default"/>
        <w:b w:val="0"/>
        <w:bCs w:val="0"/>
        <w:i w:val="0"/>
        <w:iCs w:val="0"/>
        <w:spacing w:val="0"/>
        <w:w w:val="109"/>
        <w:sz w:val="22"/>
        <w:szCs w:val="22"/>
        <w:lang w:val="en-US" w:eastAsia="en-US" w:bidi="ar-SA"/>
      </w:rPr>
    </w:lvl>
    <w:lvl w:ilvl="1" w:tplc="050E3B6A">
      <w:start w:val="1"/>
      <w:numFmt w:val="lowerLetter"/>
      <w:lvlText w:val="%2)"/>
      <w:lvlJc w:val="left"/>
      <w:pPr>
        <w:ind w:left="1610" w:hanging="341"/>
        <w:jc w:val="right"/>
      </w:pPr>
      <w:rPr>
        <w:rFonts w:ascii="Times New Roman" w:eastAsia="Times New Roman" w:hAnsi="Times New Roman" w:cs="Times New Roman" w:hint="default"/>
        <w:b w:val="0"/>
        <w:bCs w:val="0"/>
        <w:i w:val="0"/>
        <w:iCs w:val="0"/>
        <w:spacing w:val="-1"/>
        <w:w w:val="106"/>
        <w:sz w:val="22"/>
        <w:szCs w:val="22"/>
        <w:lang w:val="en-US" w:eastAsia="en-US" w:bidi="ar-SA"/>
      </w:rPr>
    </w:lvl>
    <w:lvl w:ilvl="2" w:tplc="D9BC9ADE">
      <w:start w:val="1"/>
      <w:numFmt w:val="lowerRoman"/>
      <w:lvlText w:val="%3."/>
      <w:lvlJc w:val="left"/>
      <w:pPr>
        <w:ind w:left="2307" w:hanging="297"/>
      </w:pPr>
      <w:rPr>
        <w:rFonts w:ascii="Times New Roman" w:eastAsia="Times New Roman" w:hAnsi="Times New Roman" w:cs="Times New Roman" w:hint="default"/>
        <w:b w:val="0"/>
        <w:bCs w:val="0"/>
        <w:i w:val="0"/>
        <w:iCs w:val="0"/>
        <w:spacing w:val="0"/>
        <w:w w:val="104"/>
        <w:sz w:val="22"/>
        <w:szCs w:val="22"/>
        <w:lang w:val="en-US" w:eastAsia="en-US" w:bidi="ar-SA"/>
      </w:rPr>
    </w:lvl>
    <w:lvl w:ilvl="3" w:tplc="E3D4E9F0">
      <w:numFmt w:val="bullet"/>
      <w:lvlText w:val="•"/>
      <w:lvlJc w:val="left"/>
      <w:pPr>
        <w:ind w:left="1620" w:hanging="297"/>
      </w:pPr>
      <w:rPr>
        <w:rFonts w:hint="default"/>
        <w:lang w:val="en-US" w:eastAsia="en-US" w:bidi="ar-SA"/>
      </w:rPr>
    </w:lvl>
    <w:lvl w:ilvl="4" w:tplc="5C20BE16">
      <w:numFmt w:val="bullet"/>
      <w:lvlText w:val="•"/>
      <w:lvlJc w:val="left"/>
      <w:pPr>
        <w:ind w:left="2220" w:hanging="297"/>
      </w:pPr>
      <w:rPr>
        <w:rFonts w:hint="default"/>
        <w:lang w:val="en-US" w:eastAsia="en-US" w:bidi="ar-SA"/>
      </w:rPr>
    </w:lvl>
    <w:lvl w:ilvl="5" w:tplc="DA2C80DC">
      <w:numFmt w:val="bullet"/>
      <w:lvlText w:val="•"/>
      <w:lvlJc w:val="left"/>
      <w:pPr>
        <w:ind w:left="2300" w:hanging="297"/>
      </w:pPr>
      <w:rPr>
        <w:rFonts w:hint="default"/>
        <w:lang w:val="en-US" w:eastAsia="en-US" w:bidi="ar-SA"/>
      </w:rPr>
    </w:lvl>
    <w:lvl w:ilvl="6" w:tplc="D700B978">
      <w:numFmt w:val="bullet"/>
      <w:lvlText w:val="•"/>
      <w:lvlJc w:val="left"/>
      <w:pPr>
        <w:ind w:left="3708" w:hanging="297"/>
      </w:pPr>
      <w:rPr>
        <w:rFonts w:hint="default"/>
        <w:lang w:val="en-US" w:eastAsia="en-US" w:bidi="ar-SA"/>
      </w:rPr>
    </w:lvl>
    <w:lvl w:ilvl="7" w:tplc="C06A43DE">
      <w:numFmt w:val="bullet"/>
      <w:lvlText w:val="•"/>
      <w:lvlJc w:val="left"/>
      <w:pPr>
        <w:ind w:left="5116" w:hanging="297"/>
      </w:pPr>
      <w:rPr>
        <w:rFonts w:hint="default"/>
        <w:lang w:val="en-US" w:eastAsia="en-US" w:bidi="ar-SA"/>
      </w:rPr>
    </w:lvl>
    <w:lvl w:ilvl="8" w:tplc="EE1C70CE">
      <w:numFmt w:val="bullet"/>
      <w:lvlText w:val="•"/>
      <w:lvlJc w:val="left"/>
      <w:pPr>
        <w:ind w:left="6524" w:hanging="297"/>
      </w:pPr>
      <w:rPr>
        <w:rFonts w:hint="default"/>
        <w:lang w:val="en-US" w:eastAsia="en-US" w:bidi="ar-SA"/>
      </w:rPr>
    </w:lvl>
  </w:abstractNum>
  <w:abstractNum w:abstractNumId="38" w15:restartNumberingAfterBreak="0">
    <w:nsid w:val="6C2A6789"/>
    <w:multiLevelType w:val="hybridMultilevel"/>
    <w:tmpl w:val="569621A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D3D1866"/>
    <w:multiLevelType w:val="hybridMultilevel"/>
    <w:tmpl w:val="52CA7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C66CCF"/>
    <w:multiLevelType w:val="hybridMultilevel"/>
    <w:tmpl w:val="1AB4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E2B8B"/>
    <w:multiLevelType w:val="hybridMultilevel"/>
    <w:tmpl w:val="5D04B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761CF7"/>
    <w:multiLevelType w:val="hybridMultilevel"/>
    <w:tmpl w:val="D4BCE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1A0F07"/>
    <w:multiLevelType w:val="hybridMultilevel"/>
    <w:tmpl w:val="9258E73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6C24B40"/>
    <w:multiLevelType w:val="hybridMultilevel"/>
    <w:tmpl w:val="7172BB68"/>
    <w:lvl w:ilvl="0" w:tplc="C50ABD66">
      <w:start w:val="1"/>
      <w:numFmt w:val="upperLetter"/>
      <w:suff w:val="space"/>
      <w:lvlText w:val="%1."/>
      <w:lvlJc w:val="left"/>
      <w:pPr>
        <w:ind w:left="0" w:firstLine="0"/>
      </w:pPr>
      <w:rPr>
        <w:rFonts w:hint="default"/>
        <w:b w:val="0"/>
        <w:bCs w:val="0"/>
      </w:rPr>
    </w:lvl>
    <w:lvl w:ilvl="1" w:tplc="B0484BF4">
      <w:start w:val="1"/>
      <w:numFmt w:val="bullet"/>
      <w:lvlText w:val=""/>
      <w:lvlJc w:val="left"/>
      <w:pPr>
        <w:tabs>
          <w:tab w:val="num" w:pos="504"/>
        </w:tabs>
        <w:ind w:left="504" w:hanging="216"/>
      </w:pPr>
      <w:rPr>
        <w:rFonts w:ascii="Symbol" w:hAnsi="Symbol"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93B0E"/>
    <w:multiLevelType w:val="hybridMultilevel"/>
    <w:tmpl w:val="B0AC6552"/>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7AC411ED"/>
    <w:multiLevelType w:val="hybridMultilevel"/>
    <w:tmpl w:val="481A8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AB32F8"/>
    <w:multiLevelType w:val="hybridMultilevel"/>
    <w:tmpl w:val="428C4E2E"/>
    <w:lvl w:ilvl="0" w:tplc="91388B4E">
      <w:start w:val="1"/>
      <w:numFmt w:val="decimal"/>
      <w:lvlText w:val="%1."/>
      <w:lvlJc w:val="left"/>
      <w:pPr>
        <w:ind w:left="919" w:hanging="345"/>
      </w:pPr>
      <w:rPr>
        <w:rFonts w:ascii="Times New Roman" w:eastAsia="Times New Roman" w:hAnsi="Times New Roman" w:cs="Times New Roman" w:hint="default"/>
        <w:b w:val="0"/>
        <w:bCs w:val="0"/>
        <w:i w:val="0"/>
        <w:iCs w:val="0"/>
        <w:spacing w:val="0"/>
        <w:w w:val="10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323C6"/>
    <w:multiLevelType w:val="hybridMultilevel"/>
    <w:tmpl w:val="8EE46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F6357"/>
    <w:multiLevelType w:val="multilevel"/>
    <w:tmpl w:val="C3869A9A"/>
    <w:styleLink w:val="FPPHeadings"/>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87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3932790">
    <w:abstractNumId w:val="22"/>
  </w:num>
  <w:num w:numId="2" w16cid:durableId="1994795034">
    <w:abstractNumId w:val="12"/>
  </w:num>
  <w:num w:numId="3" w16cid:durableId="1839884498">
    <w:abstractNumId w:val="11"/>
  </w:num>
  <w:num w:numId="4" w16cid:durableId="9531077">
    <w:abstractNumId w:val="49"/>
  </w:num>
  <w:num w:numId="5" w16cid:durableId="580405263">
    <w:abstractNumId w:val="30"/>
  </w:num>
  <w:num w:numId="6" w16cid:durableId="1166045204">
    <w:abstractNumId w:val="9"/>
  </w:num>
  <w:num w:numId="7" w16cid:durableId="219292190">
    <w:abstractNumId w:val="7"/>
  </w:num>
  <w:num w:numId="8" w16cid:durableId="236404872">
    <w:abstractNumId w:val="6"/>
  </w:num>
  <w:num w:numId="9" w16cid:durableId="1758281470">
    <w:abstractNumId w:val="5"/>
  </w:num>
  <w:num w:numId="10" w16cid:durableId="790562615">
    <w:abstractNumId w:val="4"/>
  </w:num>
  <w:num w:numId="11" w16cid:durableId="187917828">
    <w:abstractNumId w:val="8"/>
  </w:num>
  <w:num w:numId="12" w16cid:durableId="20867398">
    <w:abstractNumId w:val="3"/>
  </w:num>
  <w:num w:numId="13" w16cid:durableId="1311056214">
    <w:abstractNumId w:val="2"/>
  </w:num>
  <w:num w:numId="14" w16cid:durableId="1833720489">
    <w:abstractNumId w:val="1"/>
  </w:num>
  <w:num w:numId="15" w16cid:durableId="1781728990">
    <w:abstractNumId w:val="0"/>
  </w:num>
  <w:num w:numId="16" w16cid:durableId="291712469">
    <w:abstractNumId w:val="27"/>
  </w:num>
  <w:num w:numId="17" w16cid:durableId="1284917837">
    <w:abstractNumId w:val="39"/>
  </w:num>
  <w:num w:numId="18" w16cid:durableId="1471510034">
    <w:abstractNumId w:val="25"/>
  </w:num>
  <w:num w:numId="19" w16cid:durableId="788160105">
    <w:abstractNumId w:val="32"/>
  </w:num>
  <w:num w:numId="20" w16cid:durableId="1988625427">
    <w:abstractNumId w:val="48"/>
  </w:num>
  <w:num w:numId="21" w16cid:durableId="446394038">
    <w:abstractNumId w:val="16"/>
  </w:num>
  <w:num w:numId="22" w16cid:durableId="1710228104">
    <w:abstractNumId w:val="14"/>
  </w:num>
  <w:num w:numId="23" w16cid:durableId="447703338">
    <w:abstractNumId w:val="46"/>
  </w:num>
  <w:num w:numId="24" w16cid:durableId="1692535921">
    <w:abstractNumId w:val="33"/>
  </w:num>
  <w:num w:numId="25" w16cid:durableId="582028366">
    <w:abstractNumId w:val="19"/>
  </w:num>
  <w:num w:numId="26" w16cid:durableId="1939868584">
    <w:abstractNumId w:val="31"/>
  </w:num>
  <w:num w:numId="27" w16cid:durableId="1567960301">
    <w:abstractNumId w:val="43"/>
  </w:num>
  <w:num w:numId="28" w16cid:durableId="838234039">
    <w:abstractNumId w:val="28"/>
  </w:num>
  <w:num w:numId="29" w16cid:durableId="53897603">
    <w:abstractNumId w:val="35"/>
  </w:num>
  <w:num w:numId="30" w16cid:durableId="823160905">
    <w:abstractNumId w:val="13"/>
  </w:num>
  <w:num w:numId="31" w16cid:durableId="694381213">
    <w:abstractNumId w:val="45"/>
  </w:num>
  <w:num w:numId="32" w16cid:durableId="528227200">
    <w:abstractNumId w:val="10"/>
  </w:num>
  <w:num w:numId="33" w16cid:durableId="361709780">
    <w:abstractNumId w:val="26"/>
  </w:num>
  <w:num w:numId="34" w16cid:durableId="905649385">
    <w:abstractNumId w:val="24"/>
  </w:num>
  <w:num w:numId="35" w16cid:durableId="1979996198">
    <w:abstractNumId w:val="44"/>
  </w:num>
  <w:num w:numId="36" w16cid:durableId="882059115">
    <w:abstractNumId w:val="20"/>
  </w:num>
  <w:num w:numId="37" w16cid:durableId="1038553789">
    <w:abstractNumId w:val="36"/>
  </w:num>
  <w:num w:numId="38" w16cid:durableId="1891379414">
    <w:abstractNumId w:val="29"/>
  </w:num>
  <w:num w:numId="39" w16cid:durableId="1666349921">
    <w:abstractNumId w:val="41"/>
  </w:num>
  <w:num w:numId="40" w16cid:durableId="2067685313">
    <w:abstractNumId w:val="15"/>
  </w:num>
  <w:num w:numId="41" w16cid:durableId="1064063080">
    <w:abstractNumId w:val="40"/>
  </w:num>
  <w:num w:numId="42" w16cid:durableId="408383749">
    <w:abstractNumId w:val="18"/>
  </w:num>
  <w:num w:numId="43" w16cid:durableId="153957174">
    <w:abstractNumId w:val="17"/>
  </w:num>
  <w:num w:numId="44" w16cid:durableId="649094056">
    <w:abstractNumId w:val="34"/>
  </w:num>
  <w:num w:numId="45" w16cid:durableId="1008480211">
    <w:abstractNumId w:val="37"/>
  </w:num>
  <w:num w:numId="46" w16cid:durableId="1595742198">
    <w:abstractNumId w:val="47"/>
  </w:num>
  <w:num w:numId="47" w16cid:durableId="1875462021">
    <w:abstractNumId w:val="42"/>
  </w:num>
  <w:num w:numId="48" w16cid:durableId="949972376">
    <w:abstractNumId w:val="21"/>
  </w:num>
  <w:num w:numId="49" w16cid:durableId="85657656">
    <w:abstractNumId w:val="38"/>
  </w:num>
  <w:num w:numId="50" w16cid:durableId="1201822950">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2"/>
    <w:rsid w:val="00000150"/>
    <w:rsid w:val="000005B5"/>
    <w:rsid w:val="000014DE"/>
    <w:rsid w:val="00001B39"/>
    <w:rsid w:val="00002B81"/>
    <w:rsid w:val="00002DCB"/>
    <w:rsid w:val="000034E4"/>
    <w:rsid w:val="00003681"/>
    <w:rsid w:val="00003716"/>
    <w:rsid w:val="000039AD"/>
    <w:rsid w:val="0000453F"/>
    <w:rsid w:val="00004785"/>
    <w:rsid w:val="00005F92"/>
    <w:rsid w:val="00006003"/>
    <w:rsid w:val="00006289"/>
    <w:rsid w:val="0000643E"/>
    <w:rsid w:val="0000658D"/>
    <w:rsid w:val="00006665"/>
    <w:rsid w:val="0000680B"/>
    <w:rsid w:val="00006B24"/>
    <w:rsid w:val="00006DBE"/>
    <w:rsid w:val="00006F3A"/>
    <w:rsid w:val="00007658"/>
    <w:rsid w:val="0000794C"/>
    <w:rsid w:val="00010100"/>
    <w:rsid w:val="0001035D"/>
    <w:rsid w:val="00010468"/>
    <w:rsid w:val="00010F10"/>
    <w:rsid w:val="00011183"/>
    <w:rsid w:val="00011292"/>
    <w:rsid w:val="000123FF"/>
    <w:rsid w:val="0001259A"/>
    <w:rsid w:val="00012677"/>
    <w:rsid w:val="0001279E"/>
    <w:rsid w:val="00012AFE"/>
    <w:rsid w:val="00012DD9"/>
    <w:rsid w:val="00012EDE"/>
    <w:rsid w:val="00012FF5"/>
    <w:rsid w:val="000134E6"/>
    <w:rsid w:val="00013A98"/>
    <w:rsid w:val="00013EC3"/>
    <w:rsid w:val="0001507A"/>
    <w:rsid w:val="000151BF"/>
    <w:rsid w:val="00015E71"/>
    <w:rsid w:val="000161A2"/>
    <w:rsid w:val="00016A55"/>
    <w:rsid w:val="00016D04"/>
    <w:rsid w:val="00017063"/>
    <w:rsid w:val="000175C5"/>
    <w:rsid w:val="00017D63"/>
    <w:rsid w:val="00017D9E"/>
    <w:rsid w:val="00017E25"/>
    <w:rsid w:val="00020375"/>
    <w:rsid w:val="0002089A"/>
    <w:rsid w:val="00020B80"/>
    <w:rsid w:val="000214D4"/>
    <w:rsid w:val="00021675"/>
    <w:rsid w:val="00021A4F"/>
    <w:rsid w:val="00021FB5"/>
    <w:rsid w:val="00022195"/>
    <w:rsid w:val="0002355A"/>
    <w:rsid w:val="00023CB4"/>
    <w:rsid w:val="00024047"/>
    <w:rsid w:val="000241D4"/>
    <w:rsid w:val="00024482"/>
    <w:rsid w:val="000244A2"/>
    <w:rsid w:val="0002481D"/>
    <w:rsid w:val="00025511"/>
    <w:rsid w:val="00025548"/>
    <w:rsid w:val="00025EE6"/>
    <w:rsid w:val="0002638B"/>
    <w:rsid w:val="000269D6"/>
    <w:rsid w:val="00026BD3"/>
    <w:rsid w:val="00026CCF"/>
    <w:rsid w:val="000271D4"/>
    <w:rsid w:val="000275EE"/>
    <w:rsid w:val="00027E81"/>
    <w:rsid w:val="00030647"/>
    <w:rsid w:val="00030751"/>
    <w:rsid w:val="00030DAF"/>
    <w:rsid w:val="000312DC"/>
    <w:rsid w:val="00031408"/>
    <w:rsid w:val="00031832"/>
    <w:rsid w:val="00031C8D"/>
    <w:rsid w:val="00032728"/>
    <w:rsid w:val="00033360"/>
    <w:rsid w:val="00033776"/>
    <w:rsid w:val="00033E24"/>
    <w:rsid w:val="00034027"/>
    <w:rsid w:val="0003443E"/>
    <w:rsid w:val="00034EDD"/>
    <w:rsid w:val="000355FC"/>
    <w:rsid w:val="00035E9C"/>
    <w:rsid w:val="000364AE"/>
    <w:rsid w:val="00036544"/>
    <w:rsid w:val="0003796C"/>
    <w:rsid w:val="0004161E"/>
    <w:rsid w:val="000426FC"/>
    <w:rsid w:val="00042AF5"/>
    <w:rsid w:val="00042D82"/>
    <w:rsid w:val="00042F81"/>
    <w:rsid w:val="000433BD"/>
    <w:rsid w:val="000437A0"/>
    <w:rsid w:val="000438C0"/>
    <w:rsid w:val="00044338"/>
    <w:rsid w:val="000444B7"/>
    <w:rsid w:val="00044CCD"/>
    <w:rsid w:val="00044D5D"/>
    <w:rsid w:val="00044E72"/>
    <w:rsid w:val="00045199"/>
    <w:rsid w:val="00045347"/>
    <w:rsid w:val="000456AF"/>
    <w:rsid w:val="000457F2"/>
    <w:rsid w:val="00045E0D"/>
    <w:rsid w:val="000464F9"/>
    <w:rsid w:val="00046957"/>
    <w:rsid w:val="00046CDB"/>
    <w:rsid w:val="00050272"/>
    <w:rsid w:val="00050651"/>
    <w:rsid w:val="00050749"/>
    <w:rsid w:val="0005156B"/>
    <w:rsid w:val="000515EE"/>
    <w:rsid w:val="00051933"/>
    <w:rsid w:val="00051C4A"/>
    <w:rsid w:val="00052337"/>
    <w:rsid w:val="00052624"/>
    <w:rsid w:val="00052915"/>
    <w:rsid w:val="000535D4"/>
    <w:rsid w:val="00053DDE"/>
    <w:rsid w:val="00053EB3"/>
    <w:rsid w:val="00053F58"/>
    <w:rsid w:val="00053F73"/>
    <w:rsid w:val="00054163"/>
    <w:rsid w:val="00054C58"/>
    <w:rsid w:val="00054FC2"/>
    <w:rsid w:val="00055499"/>
    <w:rsid w:val="000556E5"/>
    <w:rsid w:val="00055CFD"/>
    <w:rsid w:val="00056514"/>
    <w:rsid w:val="00056572"/>
    <w:rsid w:val="00056C9A"/>
    <w:rsid w:val="0005702A"/>
    <w:rsid w:val="0005782D"/>
    <w:rsid w:val="0005792C"/>
    <w:rsid w:val="00057CB1"/>
    <w:rsid w:val="00060A55"/>
    <w:rsid w:val="00060C6E"/>
    <w:rsid w:val="0006151C"/>
    <w:rsid w:val="00061627"/>
    <w:rsid w:val="00061832"/>
    <w:rsid w:val="000618A3"/>
    <w:rsid w:val="0006199D"/>
    <w:rsid w:val="00062273"/>
    <w:rsid w:val="000624A3"/>
    <w:rsid w:val="00062510"/>
    <w:rsid w:val="00062C8A"/>
    <w:rsid w:val="000635E1"/>
    <w:rsid w:val="0006424E"/>
    <w:rsid w:val="0006469A"/>
    <w:rsid w:val="00065001"/>
    <w:rsid w:val="00065129"/>
    <w:rsid w:val="000651A6"/>
    <w:rsid w:val="00065751"/>
    <w:rsid w:val="00065857"/>
    <w:rsid w:val="00065C05"/>
    <w:rsid w:val="000668BC"/>
    <w:rsid w:val="00066906"/>
    <w:rsid w:val="00066DEB"/>
    <w:rsid w:val="0006702C"/>
    <w:rsid w:val="000671D8"/>
    <w:rsid w:val="0006742A"/>
    <w:rsid w:val="000678F4"/>
    <w:rsid w:val="000707F9"/>
    <w:rsid w:val="00070BB3"/>
    <w:rsid w:val="000717FD"/>
    <w:rsid w:val="00071838"/>
    <w:rsid w:val="00071F23"/>
    <w:rsid w:val="000720A6"/>
    <w:rsid w:val="00072271"/>
    <w:rsid w:val="000722BF"/>
    <w:rsid w:val="000723EB"/>
    <w:rsid w:val="00072470"/>
    <w:rsid w:val="000724C3"/>
    <w:rsid w:val="00072713"/>
    <w:rsid w:val="00072744"/>
    <w:rsid w:val="000732CB"/>
    <w:rsid w:val="0007373E"/>
    <w:rsid w:val="000737E9"/>
    <w:rsid w:val="0007391E"/>
    <w:rsid w:val="00073C73"/>
    <w:rsid w:val="00073D88"/>
    <w:rsid w:val="00073E9A"/>
    <w:rsid w:val="000747CB"/>
    <w:rsid w:val="00074D32"/>
    <w:rsid w:val="00075015"/>
    <w:rsid w:val="000750D3"/>
    <w:rsid w:val="00075548"/>
    <w:rsid w:val="00075554"/>
    <w:rsid w:val="0007624C"/>
    <w:rsid w:val="000762C8"/>
    <w:rsid w:val="000768B8"/>
    <w:rsid w:val="00076B5B"/>
    <w:rsid w:val="00076B65"/>
    <w:rsid w:val="00076BE1"/>
    <w:rsid w:val="00076CA7"/>
    <w:rsid w:val="00077272"/>
    <w:rsid w:val="00077D98"/>
    <w:rsid w:val="0008001A"/>
    <w:rsid w:val="000800FB"/>
    <w:rsid w:val="000803FE"/>
    <w:rsid w:val="00080BFD"/>
    <w:rsid w:val="0008123D"/>
    <w:rsid w:val="00081713"/>
    <w:rsid w:val="00081FE0"/>
    <w:rsid w:val="00082057"/>
    <w:rsid w:val="0008213E"/>
    <w:rsid w:val="0008216D"/>
    <w:rsid w:val="000823BF"/>
    <w:rsid w:val="000825CA"/>
    <w:rsid w:val="00082B15"/>
    <w:rsid w:val="00082FCC"/>
    <w:rsid w:val="00083553"/>
    <w:rsid w:val="00083C6C"/>
    <w:rsid w:val="00083F10"/>
    <w:rsid w:val="00083F7D"/>
    <w:rsid w:val="00084053"/>
    <w:rsid w:val="0008498D"/>
    <w:rsid w:val="00084EEF"/>
    <w:rsid w:val="0008504F"/>
    <w:rsid w:val="00085093"/>
    <w:rsid w:val="0008534B"/>
    <w:rsid w:val="00085664"/>
    <w:rsid w:val="000858E4"/>
    <w:rsid w:val="00086101"/>
    <w:rsid w:val="00086A9D"/>
    <w:rsid w:val="00086AC6"/>
    <w:rsid w:val="00087824"/>
    <w:rsid w:val="0009057A"/>
    <w:rsid w:val="00090DE9"/>
    <w:rsid w:val="00090FB6"/>
    <w:rsid w:val="0009165D"/>
    <w:rsid w:val="00091673"/>
    <w:rsid w:val="00091AA3"/>
    <w:rsid w:val="00092074"/>
    <w:rsid w:val="00092607"/>
    <w:rsid w:val="00092D33"/>
    <w:rsid w:val="00092E2B"/>
    <w:rsid w:val="00093624"/>
    <w:rsid w:val="000938A0"/>
    <w:rsid w:val="00093F7B"/>
    <w:rsid w:val="000943CD"/>
    <w:rsid w:val="00094B9A"/>
    <w:rsid w:val="00094BAC"/>
    <w:rsid w:val="00094BAD"/>
    <w:rsid w:val="00094BB4"/>
    <w:rsid w:val="000958B0"/>
    <w:rsid w:val="00095946"/>
    <w:rsid w:val="00095962"/>
    <w:rsid w:val="00095F8C"/>
    <w:rsid w:val="00096FD4"/>
    <w:rsid w:val="000973BB"/>
    <w:rsid w:val="00097642"/>
    <w:rsid w:val="00097A5E"/>
    <w:rsid w:val="00097A63"/>
    <w:rsid w:val="000A007F"/>
    <w:rsid w:val="000A0346"/>
    <w:rsid w:val="000A12A6"/>
    <w:rsid w:val="000A144C"/>
    <w:rsid w:val="000A1D72"/>
    <w:rsid w:val="000A2910"/>
    <w:rsid w:val="000A29FA"/>
    <w:rsid w:val="000A2A88"/>
    <w:rsid w:val="000A31C4"/>
    <w:rsid w:val="000A3D4C"/>
    <w:rsid w:val="000A45FA"/>
    <w:rsid w:val="000A4681"/>
    <w:rsid w:val="000A4AA7"/>
    <w:rsid w:val="000A4F19"/>
    <w:rsid w:val="000A51DA"/>
    <w:rsid w:val="000A5310"/>
    <w:rsid w:val="000A568A"/>
    <w:rsid w:val="000A5D20"/>
    <w:rsid w:val="000A63D8"/>
    <w:rsid w:val="000A64E2"/>
    <w:rsid w:val="000A675B"/>
    <w:rsid w:val="000A6931"/>
    <w:rsid w:val="000A7367"/>
    <w:rsid w:val="000A73B1"/>
    <w:rsid w:val="000A7A5D"/>
    <w:rsid w:val="000A7AB1"/>
    <w:rsid w:val="000A7C34"/>
    <w:rsid w:val="000B0131"/>
    <w:rsid w:val="000B0382"/>
    <w:rsid w:val="000B079C"/>
    <w:rsid w:val="000B0A49"/>
    <w:rsid w:val="000B1230"/>
    <w:rsid w:val="000B1917"/>
    <w:rsid w:val="000B1C5C"/>
    <w:rsid w:val="000B217E"/>
    <w:rsid w:val="000B21BF"/>
    <w:rsid w:val="000B2AC8"/>
    <w:rsid w:val="000B2BDC"/>
    <w:rsid w:val="000B2F22"/>
    <w:rsid w:val="000B3CA0"/>
    <w:rsid w:val="000B3D58"/>
    <w:rsid w:val="000B3D6F"/>
    <w:rsid w:val="000B4732"/>
    <w:rsid w:val="000B559D"/>
    <w:rsid w:val="000B6082"/>
    <w:rsid w:val="000B659B"/>
    <w:rsid w:val="000B66EF"/>
    <w:rsid w:val="000B66F0"/>
    <w:rsid w:val="000B6B4E"/>
    <w:rsid w:val="000B70A9"/>
    <w:rsid w:val="000B7A43"/>
    <w:rsid w:val="000B7CFD"/>
    <w:rsid w:val="000C0C33"/>
    <w:rsid w:val="000C0F1C"/>
    <w:rsid w:val="000C1615"/>
    <w:rsid w:val="000C1D15"/>
    <w:rsid w:val="000C24E3"/>
    <w:rsid w:val="000C2750"/>
    <w:rsid w:val="000C2912"/>
    <w:rsid w:val="000C373D"/>
    <w:rsid w:val="000C377A"/>
    <w:rsid w:val="000C396D"/>
    <w:rsid w:val="000C3D42"/>
    <w:rsid w:val="000C3F53"/>
    <w:rsid w:val="000C3FD3"/>
    <w:rsid w:val="000C4A27"/>
    <w:rsid w:val="000C6FC2"/>
    <w:rsid w:val="000C7AC2"/>
    <w:rsid w:val="000C7C14"/>
    <w:rsid w:val="000C7DB1"/>
    <w:rsid w:val="000C7FB5"/>
    <w:rsid w:val="000D0458"/>
    <w:rsid w:val="000D0F82"/>
    <w:rsid w:val="000D112B"/>
    <w:rsid w:val="000D12A4"/>
    <w:rsid w:val="000D1767"/>
    <w:rsid w:val="000D1A2F"/>
    <w:rsid w:val="000D2270"/>
    <w:rsid w:val="000D2A7E"/>
    <w:rsid w:val="000D34EA"/>
    <w:rsid w:val="000D3A26"/>
    <w:rsid w:val="000D462A"/>
    <w:rsid w:val="000D4964"/>
    <w:rsid w:val="000D4C30"/>
    <w:rsid w:val="000D4CEB"/>
    <w:rsid w:val="000D4FF3"/>
    <w:rsid w:val="000D5E5D"/>
    <w:rsid w:val="000D68E8"/>
    <w:rsid w:val="000D6EBE"/>
    <w:rsid w:val="000D78D7"/>
    <w:rsid w:val="000D78E6"/>
    <w:rsid w:val="000D79B5"/>
    <w:rsid w:val="000D7A0D"/>
    <w:rsid w:val="000D7E65"/>
    <w:rsid w:val="000E0092"/>
    <w:rsid w:val="000E0C89"/>
    <w:rsid w:val="000E1A8F"/>
    <w:rsid w:val="000E1B4C"/>
    <w:rsid w:val="000E22A8"/>
    <w:rsid w:val="000E2332"/>
    <w:rsid w:val="000E2376"/>
    <w:rsid w:val="000E24B1"/>
    <w:rsid w:val="000E288C"/>
    <w:rsid w:val="000E297F"/>
    <w:rsid w:val="000E30FB"/>
    <w:rsid w:val="000E34C0"/>
    <w:rsid w:val="000E401A"/>
    <w:rsid w:val="000E44C4"/>
    <w:rsid w:val="000E4AC6"/>
    <w:rsid w:val="000E4CBE"/>
    <w:rsid w:val="000E4F1C"/>
    <w:rsid w:val="000E53E5"/>
    <w:rsid w:val="000E5EEF"/>
    <w:rsid w:val="000E65C2"/>
    <w:rsid w:val="000E6B1F"/>
    <w:rsid w:val="000E72B0"/>
    <w:rsid w:val="000E7CAD"/>
    <w:rsid w:val="000F0280"/>
    <w:rsid w:val="000F0313"/>
    <w:rsid w:val="000F0686"/>
    <w:rsid w:val="000F1158"/>
    <w:rsid w:val="000F171B"/>
    <w:rsid w:val="000F18C3"/>
    <w:rsid w:val="000F1B5A"/>
    <w:rsid w:val="000F1BA1"/>
    <w:rsid w:val="000F2BE5"/>
    <w:rsid w:val="000F2F96"/>
    <w:rsid w:val="000F300A"/>
    <w:rsid w:val="000F3C75"/>
    <w:rsid w:val="000F4407"/>
    <w:rsid w:val="000F465B"/>
    <w:rsid w:val="000F4B35"/>
    <w:rsid w:val="000F4E77"/>
    <w:rsid w:val="000F4FA4"/>
    <w:rsid w:val="000F50D8"/>
    <w:rsid w:val="000F58DD"/>
    <w:rsid w:val="000F60D8"/>
    <w:rsid w:val="000F64E5"/>
    <w:rsid w:val="000F65FF"/>
    <w:rsid w:val="000F6B29"/>
    <w:rsid w:val="000F72E1"/>
    <w:rsid w:val="000F772E"/>
    <w:rsid w:val="000F7AD3"/>
    <w:rsid w:val="000F7DAB"/>
    <w:rsid w:val="000F7E38"/>
    <w:rsid w:val="001003CF"/>
    <w:rsid w:val="001005CD"/>
    <w:rsid w:val="001009F5"/>
    <w:rsid w:val="00100DAC"/>
    <w:rsid w:val="00101285"/>
    <w:rsid w:val="00101811"/>
    <w:rsid w:val="00101830"/>
    <w:rsid w:val="00101833"/>
    <w:rsid w:val="00102AF7"/>
    <w:rsid w:val="00102BB4"/>
    <w:rsid w:val="00103038"/>
    <w:rsid w:val="001031FE"/>
    <w:rsid w:val="00103595"/>
    <w:rsid w:val="00103AED"/>
    <w:rsid w:val="00103EAF"/>
    <w:rsid w:val="001043FA"/>
    <w:rsid w:val="00104563"/>
    <w:rsid w:val="00104B30"/>
    <w:rsid w:val="0010507E"/>
    <w:rsid w:val="00105722"/>
    <w:rsid w:val="00106D7D"/>
    <w:rsid w:val="00106DA5"/>
    <w:rsid w:val="00107122"/>
    <w:rsid w:val="001075E9"/>
    <w:rsid w:val="00107A5A"/>
    <w:rsid w:val="00107E4A"/>
    <w:rsid w:val="00107FE5"/>
    <w:rsid w:val="001104FE"/>
    <w:rsid w:val="00110780"/>
    <w:rsid w:val="00110E50"/>
    <w:rsid w:val="0011194F"/>
    <w:rsid w:val="00111D25"/>
    <w:rsid w:val="001120B1"/>
    <w:rsid w:val="001121DF"/>
    <w:rsid w:val="00112439"/>
    <w:rsid w:val="0011260E"/>
    <w:rsid w:val="00113435"/>
    <w:rsid w:val="00113BDC"/>
    <w:rsid w:val="00113F8C"/>
    <w:rsid w:val="00114451"/>
    <w:rsid w:val="001144CB"/>
    <w:rsid w:val="00114918"/>
    <w:rsid w:val="0011501D"/>
    <w:rsid w:val="00115095"/>
    <w:rsid w:val="001152BE"/>
    <w:rsid w:val="0011550E"/>
    <w:rsid w:val="0011588E"/>
    <w:rsid w:val="001159BA"/>
    <w:rsid w:val="00115F94"/>
    <w:rsid w:val="001161BE"/>
    <w:rsid w:val="00116722"/>
    <w:rsid w:val="00116C5C"/>
    <w:rsid w:val="00117C3B"/>
    <w:rsid w:val="00117CE9"/>
    <w:rsid w:val="00117D59"/>
    <w:rsid w:val="00120006"/>
    <w:rsid w:val="00120642"/>
    <w:rsid w:val="00120855"/>
    <w:rsid w:val="00120BD0"/>
    <w:rsid w:val="00121888"/>
    <w:rsid w:val="00121CF0"/>
    <w:rsid w:val="00121E29"/>
    <w:rsid w:val="00122133"/>
    <w:rsid w:val="0012231B"/>
    <w:rsid w:val="00123629"/>
    <w:rsid w:val="001237DD"/>
    <w:rsid w:val="00123EFF"/>
    <w:rsid w:val="0012423C"/>
    <w:rsid w:val="00124BAC"/>
    <w:rsid w:val="00124C65"/>
    <w:rsid w:val="001252CC"/>
    <w:rsid w:val="00125562"/>
    <w:rsid w:val="00125AA9"/>
    <w:rsid w:val="00125E8C"/>
    <w:rsid w:val="00126061"/>
    <w:rsid w:val="0012672C"/>
    <w:rsid w:val="00126987"/>
    <w:rsid w:val="00127079"/>
    <w:rsid w:val="001272F5"/>
    <w:rsid w:val="00127476"/>
    <w:rsid w:val="00127DFD"/>
    <w:rsid w:val="0013055C"/>
    <w:rsid w:val="00130859"/>
    <w:rsid w:val="00130A4B"/>
    <w:rsid w:val="00130D76"/>
    <w:rsid w:val="00132703"/>
    <w:rsid w:val="00132F88"/>
    <w:rsid w:val="001330CE"/>
    <w:rsid w:val="001331C1"/>
    <w:rsid w:val="001341DE"/>
    <w:rsid w:val="001344F6"/>
    <w:rsid w:val="0013451C"/>
    <w:rsid w:val="00134B5A"/>
    <w:rsid w:val="00134F36"/>
    <w:rsid w:val="00135539"/>
    <w:rsid w:val="00135ACF"/>
    <w:rsid w:val="00135BCD"/>
    <w:rsid w:val="00135C35"/>
    <w:rsid w:val="00135E3C"/>
    <w:rsid w:val="0013665E"/>
    <w:rsid w:val="0013687B"/>
    <w:rsid w:val="001368E9"/>
    <w:rsid w:val="00136B55"/>
    <w:rsid w:val="001370D4"/>
    <w:rsid w:val="001373C1"/>
    <w:rsid w:val="00137837"/>
    <w:rsid w:val="00137D1A"/>
    <w:rsid w:val="00140AF6"/>
    <w:rsid w:val="0014109D"/>
    <w:rsid w:val="001410CA"/>
    <w:rsid w:val="00141DFB"/>
    <w:rsid w:val="00142085"/>
    <w:rsid w:val="00142914"/>
    <w:rsid w:val="00142F54"/>
    <w:rsid w:val="001438FA"/>
    <w:rsid w:val="00143C83"/>
    <w:rsid w:val="001441C7"/>
    <w:rsid w:val="00144877"/>
    <w:rsid w:val="0014491E"/>
    <w:rsid w:val="0014503F"/>
    <w:rsid w:val="001451F1"/>
    <w:rsid w:val="00145876"/>
    <w:rsid w:val="00146743"/>
    <w:rsid w:val="00146B35"/>
    <w:rsid w:val="00146B81"/>
    <w:rsid w:val="00147C53"/>
    <w:rsid w:val="001512F5"/>
    <w:rsid w:val="001513D9"/>
    <w:rsid w:val="00151607"/>
    <w:rsid w:val="00151A6E"/>
    <w:rsid w:val="00151EC2"/>
    <w:rsid w:val="00152154"/>
    <w:rsid w:val="001521C5"/>
    <w:rsid w:val="001525F2"/>
    <w:rsid w:val="0015277D"/>
    <w:rsid w:val="001528DF"/>
    <w:rsid w:val="001535EE"/>
    <w:rsid w:val="0015363A"/>
    <w:rsid w:val="00154500"/>
    <w:rsid w:val="0015498B"/>
    <w:rsid w:val="00154AD2"/>
    <w:rsid w:val="00155993"/>
    <w:rsid w:val="00155F53"/>
    <w:rsid w:val="001560CE"/>
    <w:rsid w:val="001566C4"/>
    <w:rsid w:val="00157842"/>
    <w:rsid w:val="001603FC"/>
    <w:rsid w:val="00160B51"/>
    <w:rsid w:val="00160ECA"/>
    <w:rsid w:val="001614DF"/>
    <w:rsid w:val="00161D39"/>
    <w:rsid w:val="00161D80"/>
    <w:rsid w:val="001626EC"/>
    <w:rsid w:val="00162897"/>
    <w:rsid w:val="00162F2A"/>
    <w:rsid w:val="001636E5"/>
    <w:rsid w:val="00163B1A"/>
    <w:rsid w:val="001641B4"/>
    <w:rsid w:val="001641C5"/>
    <w:rsid w:val="00164DD5"/>
    <w:rsid w:val="0016566C"/>
    <w:rsid w:val="00166ACF"/>
    <w:rsid w:val="00166C9A"/>
    <w:rsid w:val="00167B36"/>
    <w:rsid w:val="00170E30"/>
    <w:rsid w:val="00170EB5"/>
    <w:rsid w:val="00171D52"/>
    <w:rsid w:val="0017299B"/>
    <w:rsid w:val="00173E7C"/>
    <w:rsid w:val="0017424F"/>
    <w:rsid w:val="00174292"/>
    <w:rsid w:val="001749D1"/>
    <w:rsid w:val="00174C26"/>
    <w:rsid w:val="001759F3"/>
    <w:rsid w:val="00176139"/>
    <w:rsid w:val="00176AE2"/>
    <w:rsid w:val="001770C5"/>
    <w:rsid w:val="00177974"/>
    <w:rsid w:val="001803AD"/>
    <w:rsid w:val="00181C61"/>
    <w:rsid w:val="001821F3"/>
    <w:rsid w:val="00182942"/>
    <w:rsid w:val="00182FF0"/>
    <w:rsid w:val="00183357"/>
    <w:rsid w:val="00183760"/>
    <w:rsid w:val="001838FE"/>
    <w:rsid w:val="00183F4E"/>
    <w:rsid w:val="001855A0"/>
    <w:rsid w:val="00186651"/>
    <w:rsid w:val="001866CB"/>
    <w:rsid w:val="00186BE6"/>
    <w:rsid w:val="00186CC9"/>
    <w:rsid w:val="0018715C"/>
    <w:rsid w:val="001903EC"/>
    <w:rsid w:val="0019082E"/>
    <w:rsid w:val="00190861"/>
    <w:rsid w:val="001913AD"/>
    <w:rsid w:val="00191430"/>
    <w:rsid w:val="001915E8"/>
    <w:rsid w:val="00191B53"/>
    <w:rsid w:val="00191CF1"/>
    <w:rsid w:val="00191EF2"/>
    <w:rsid w:val="00192299"/>
    <w:rsid w:val="00192515"/>
    <w:rsid w:val="001933D1"/>
    <w:rsid w:val="00193A50"/>
    <w:rsid w:val="00193ABE"/>
    <w:rsid w:val="00193B85"/>
    <w:rsid w:val="00193EEC"/>
    <w:rsid w:val="00193F32"/>
    <w:rsid w:val="00194111"/>
    <w:rsid w:val="001949F3"/>
    <w:rsid w:val="00194BE5"/>
    <w:rsid w:val="00194D33"/>
    <w:rsid w:val="00194FBC"/>
    <w:rsid w:val="0019508B"/>
    <w:rsid w:val="00195338"/>
    <w:rsid w:val="00195F3C"/>
    <w:rsid w:val="001962E4"/>
    <w:rsid w:val="00196429"/>
    <w:rsid w:val="0019643C"/>
    <w:rsid w:val="00196A0D"/>
    <w:rsid w:val="00196E51"/>
    <w:rsid w:val="001971F4"/>
    <w:rsid w:val="00197460"/>
    <w:rsid w:val="00197D8E"/>
    <w:rsid w:val="00197F63"/>
    <w:rsid w:val="001A0768"/>
    <w:rsid w:val="001A0833"/>
    <w:rsid w:val="001A089C"/>
    <w:rsid w:val="001A15E7"/>
    <w:rsid w:val="001A179C"/>
    <w:rsid w:val="001A1A1D"/>
    <w:rsid w:val="001A2145"/>
    <w:rsid w:val="001A2273"/>
    <w:rsid w:val="001A25A2"/>
    <w:rsid w:val="001A28AB"/>
    <w:rsid w:val="001A2ADB"/>
    <w:rsid w:val="001A2CE8"/>
    <w:rsid w:val="001A3489"/>
    <w:rsid w:val="001A34F8"/>
    <w:rsid w:val="001A39B9"/>
    <w:rsid w:val="001A4529"/>
    <w:rsid w:val="001A49E2"/>
    <w:rsid w:val="001A529C"/>
    <w:rsid w:val="001A5439"/>
    <w:rsid w:val="001A55C2"/>
    <w:rsid w:val="001A5A96"/>
    <w:rsid w:val="001A6570"/>
    <w:rsid w:val="001A6690"/>
    <w:rsid w:val="001A6CB6"/>
    <w:rsid w:val="001AB645"/>
    <w:rsid w:val="001B0C8F"/>
    <w:rsid w:val="001B0CED"/>
    <w:rsid w:val="001B15EE"/>
    <w:rsid w:val="001B1783"/>
    <w:rsid w:val="001B1BDC"/>
    <w:rsid w:val="001B1FD9"/>
    <w:rsid w:val="001B3107"/>
    <w:rsid w:val="001B3238"/>
    <w:rsid w:val="001B34BB"/>
    <w:rsid w:val="001B4072"/>
    <w:rsid w:val="001B4123"/>
    <w:rsid w:val="001B4136"/>
    <w:rsid w:val="001B4450"/>
    <w:rsid w:val="001B4E95"/>
    <w:rsid w:val="001B4EFB"/>
    <w:rsid w:val="001B5D33"/>
    <w:rsid w:val="001B6167"/>
    <w:rsid w:val="001B66C1"/>
    <w:rsid w:val="001B6842"/>
    <w:rsid w:val="001B68CC"/>
    <w:rsid w:val="001B6C22"/>
    <w:rsid w:val="001B6E26"/>
    <w:rsid w:val="001B7268"/>
    <w:rsid w:val="001B72C0"/>
    <w:rsid w:val="001B7944"/>
    <w:rsid w:val="001B7DA4"/>
    <w:rsid w:val="001B7FE1"/>
    <w:rsid w:val="001C00D7"/>
    <w:rsid w:val="001C00D9"/>
    <w:rsid w:val="001C0149"/>
    <w:rsid w:val="001C0489"/>
    <w:rsid w:val="001C073C"/>
    <w:rsid w:val="001C0A15"/>
    <w:rsid w:val="001C105A"/>
    <w:rsid w:val="001C1591"/>
    <w:rsid w:val="001C19DE"/>
    <w:rsid w:val="001C1C51"/>
    <w:rsid w:val="001C2ABC"/>
    <w:rsid w:val="001C3028"/>
    <w:rsid w:val="001C31E8"/>
    <w:rsid w:val="001C36F1"/>
    <w:rsid w:val="001C3779"/>
    <w:rsid w:val="001C3C0A"/>
    <w:rsid w:val="001C45AB"/>
    <w:rsid w:val="001C4801"/>
    <w:rsid w:val="001C48D5"/>
    <w:rsid w:val="001C4D84"/>
    <w:rsid w:val="001C5028"/>
    <w:rsid w:val="001C52BF"/>
    <w:rsid w:val="001C53EE"/>
    <w:rsid w:val="001C5629"/>
    <w:rsid w:val="001C5869"/>
    <w:rsid w:val="001C5AA4"/>
    <w:rsid w:val="001C609D"/>
    <w:rsid w:val="001C6A7D"/>
    <w:rsid w:val="001C6D12"/>
    <w:rsid w:val="001C7500"/>
    <w:rsid w:val="001C7AB7"/>
    <w:rsid w:val="001D0379"/>
    <w:rsid w:val="001D12C1"/>
    <w:rsid w:val="001D176C"/>
    <w:rsid w:val="001D1983"/>
    <w:rsid w:val="001D2762"/>
    <w:rsid w:val="001D280D"/>
    <w:rsid w:val="001D2EEC"/>
    <w:rsid w:val="001D3625"/>
    <w:rsid w:val="001D3924"/>
    <w:rsid w:val="001D3A46"/>
    <w:rsid w:val="001D430D"/>
    <w:rsid w:val="001D4314"/>
    <w:rsid w:val="001D44A5"/>
    <w:rsid w:val="001D4770"/>
    <w:rsid w:val="001D5EA8"/>
    <w:rsid w:val="001E0167"/>
    <w:rsid w:val="001E0208"/>
    <w:rsid w:val="001E024C"/>
    <w:rsid w:val="001E059E"/>
    <w:rsid w:val="001E0A2C"/>
    <w:rsid w:val="001E1005"/>
    <w:rsid w:val="001E1B8B"/>
    <w:rsid w:val="001E20A9"/>
    <w:rsid w:val="001E20BC"/>
    <w:rsid w:val="001E2770"/>
    <w:rsid w:val="001E2975"/>
    <w:rsid w:val="001E3333"/>
    <w:rsid w:val="001E46BB"/>
    <w:rsid w:val="001E4AE4"/>
    <w:rsid w:val="001E4EB2"/>
    <w:rsid w:val="001E5012"/>
    <w:rsid w:val="001E51D9"/>
    <w:rsid w:val="001E57D3"/>
    <w:rsid w:val="001E5FEC"/>
    <w:rsid w:val="001E6EBC"/>
    <w:rsid w:val="001E7179"/>
    <w:rsid w:val="001E7831"/>
    <w:rsid w:val="001E7832"/>
    <w:rsid w:val="001E78F6"/>
    <w:rsid w:val="001E7960"/>
    <w:rsid w:val="001E7A54"/>
    <w:rsid w:val="001F0677"/>
    <w:rsid w:val="001F0764"/>
    <w:rsid w:val="001F0CB7"/>
    <w:rsid w:val="001F0EEE"/>
    <w:rsid w:val="001F149F"/>
    <w:rsid w:val="001F16CD"/>
    <w:rsid w:val="001F1B8D"/>
    <w:rsid w:val="001F24D7"/>
    <w:rsid w:val="001F2665"/>
    <w:rsid w:val="001F275E"/>
    <w:rsid w:val="001F283A"/>
    <w:rsid w:val="001F291F"/>
    <w:rsid w:val="001F311A"/>
    <w:rsid w:val="001F3330"/>
    <w:rsid w:val="001F36EB"/>
    <w:rsid w:val="001F3C15"/>
    <w:rsid w:val="001F4013"/>
    <w:rsid w:val="001F435B"/>
    <w:rsid w:val="001F4640"/>
    <w:rsid w:val="001F4E8C"/>
    <w:rsid w:val="001F501E"/>
    <w:rsid w:val="001F5933"/>
    <w:rsid w:val="001F5FB1"/>
    <w:rsid w:val="001F6590"/>
    <w:rsid w:val="001F65A9"/>
    <w:rsid w:val="001F6BB1"/>
    <w:rsid w:val="001F78FF"/>
    <w:rsid w:val="00200C18"/>
    <w:rsid w:val="00200C2B"/>
    <w:rsid w:val="00200FA1"/>
    <w:rsid w:val="00201366"/>
    <w:rsid w:val="002014CC"/>
    <w:rsid w:val="002016B3"/>
    <w:rsid w:val="00201CA4"/>
    <w:rsid w:val="00201DE6"/>
    <w:rsid w:val="00202153"/>
    <w:rsid w:val="00202EDE"/>
    <w:rsid w:val="0020304F"/>
    <w:rsid w:val="00203611"/>
    <w:rsid w:val="002036BF"/>
    <w:rsid w:val="00203945"/>
    <w:rsid w:val="00203B1B"/>
    <w:rsid w:val="00203D67"/>
    <w:rsid w:val="00204578"/>
    <w:rsid w:val="00205528"/>
    <w:rsid w:val="002056D9"/>
    <w:rsid w:val="0020580C"/>
    <w:rsid w:val="00205EEA"/>
    <w:rsid w:val="002063BE"/>
    <w:rsid w:val="00206D07"/>
    <w:rsid w:val="00206F4E"/>
    <w:rsid w:val="00207363"/>
    <w:rsid w:val="00207459"/>
    <w:rsid w:val="0020786F"/>
    <w:rsid w:val="00207999"/>
    <w:rsid w:val="00207AF0"/>
    <w:rsid w:val="00207B02"/>
    <w:rsid w:val="00210517"/>
    <w:rsid w:val="00210FFA"/>
    <w:rsid w:val="00211EE1"/>
    <w:rsid w:val="00211F58"/>
    <w:rsid w:val="00212386"/>
    <w:rsid w:val="00212462"/>
    <w:rsid w:val="00212773"/>
    <w:rsid w:val="00212D86"/>
    <w:rsid w:val="00212EDA"/>
    <w:rsid w:val="002131B1"/>
    <w:rsid w:val="002134B9"/>
    <w:rsid w:val="0021396C"/>
    <w:rsid w:val="00213F83"/>
    <w:rsid w:val="00214B79"/>
    <w:rsid w:val="00214C64"/>
    <w:rsid w:val="002153F2"/>
    <w:rsid w:val="00216840"/>
    <w:rsid w:val="002168A2"/>
    <w:rsid w:val="00216EDC"/>
    <w:rsid w:val="00217903"/>
    <w:rsid w:val="002203E3"/>
    <w:rsid w:val="00220A17"/>
    <w:rsid w:val="00220C1D"/>
    <w:rsid w:val="00220E7C"/>
    <w:rsid w:val="00220EC5"/>
    <w:rsid w:val="0022110D"/>
    <w:rsid w:val="00221D6E"/>
    <w:rsid w:val="00221DD3"/>
    <w:rsid w:val="00222DC2"/>
    <w:rsid w:val="002240DF"/>
    <w:rsid w:val="00224382"/>
    <w:rsid w:val="00224EA9"/>
    <w:rsid w:val="00225222"/>
    <w:rsid w:val="002253AC"/>
    <w:rsid w:val="00225691"/>
    <w:rsid w:val="00226245"/>
    <w:rsid w:val="00226C21"/>
    <w:rsid w:val="00227777"/>
    <w:rsid w:val="00227A38"/>
    <w:rsid w:val="00227F06"/>
    <w:rsid w:val="002308A0"/>
    <w:rsid w:val="00231148"/>
    <w:rsid w:val="002312FB"/>
    <w:rsid w:val="0023195B"/>
    <w:rsid w:val="002324BB"/>
    <w:rsid w:val="00232635"/>
    <w:rsid w:val="00233C6C"/>
    <w:rsid w:val="00233D36"/>
    <w:rsid w:val="002348B3"/>
    <w:rsid w:val="002348CC"/>
    <w:rsid w:val="002349DF"/>
    <w:rsid w:val="00235C7A"/>
    <w:rsid w:val="00235FCF"/>
    <w:rsid w:val="002363DB"/>
    <w:rsid w:val="00236426"/>
    <w:rsid w:val="00236D92"/>
    <w:rsid w:val="002370F9"/>
    <w:rsid w:val="00237278"/>
    <w:rsid w:val="00237B2E"/>
    <w:rsid w:val="0024067E"/>
    <w:rsid w:val="00240C3C"/>
    <w:rsid w:val="00241690"/>
    <w:rsid w:val="00241FAF"/>
    <w:rsid w:val="00242905"/>
    <w:rsid w:val="00242A22"/>
    <w:rsid w:val="00242B3F"/>
    <w:rsid w:val="00243980"/>
    <w:rsid w:val="00243B91"/>
    <w:rsid w:val="00243C4D"/>
    <w:rsid w:val="002442A4"/>
    <w:rsid w:val="00244675"/>
    <w:rsid w:val="002447A4"/>
    <w:rsid w:val="00244EC6"/>
    <w:rsid w:val="00245E4C"/>
    <w:rsid w:val="00246160"/>
    <w:rsid w:val="002468EA"/>
    <w:rsid w:val="00246938"/>
    <w:rsid w:val="00246DBC"/>
    <w:rsid w:val="0025016F"/>
    <w:rsid w:val="002503F5"/>
    <w:rsid w:val="002504ED"/>
    <w:rsid w:val="002508D9"/>
    <w:rsid w:val="00250ED0"/>
    <w:rsid w:val="00251102"/>
    <w:rsid w:val="00252100"/>
    <w:rsid w:val="0025255F"/>
    <w:rsid w:val="0025281C"/>
    <w:rsid w:val="00252BEA"/>
    <w:rsid w:val="00252D42"/>
    <w:rsid w:val="002539E6"/>
    <w:rsid w:val="0025463A"/>
    <w:rsid w:val="00254647"/>
    <w:rsid w:val="002552CD"/>
    <w:rsid w:val="00255525"/>
    <w:rsid w:val="002556EC"/>
    <w:rsid w:val="00255CC4"/>
    <w:rsid w:val="00256196"/>
    <w:rsid w:val="00256332"/>
    <w:rsid w:val="00256395"/>
    <w:rsid w:val="0025659A"/>
    <w:rsid w:val="00256756"/>
    <w:rsid w:val="00256993"/>
    <w:rsid w:val="00256FCD"/>
    <w:rsid w:val="00257184"/>
    <w:rsid w:val="002574B6"/>
    <w:rsid w:val="0026131C"/>
    <w:rsid w:val="0026149E"/>
    <w:rsid w:val="0026155D"/>
    <w:rsid w:val="00261B03"/>
    <w:rsid w:val="0026215B"/>
    <w:rsid w:val="00262D7C"/>
    <w:rsid w:val="00263366"/>
    <w:rsid w:val="002634BB"/>
    <w:rsid w:val="002639D3"/>
    <w:rsid w:val="00263AB4"/>
    <w:rsid w:val="00263BEB"/>
    <w:rsid w:val="00263DAA"/>
    <w:rsid w:val="0026406A"/>
    <w:rsid w:val="00264258"/>
    <w:rsid w:val="0026436D"/>
    <w:rsid w:val="00264F3A"/>
    <w:rsid w:val="00265138"/>
    <w:rsid w:val="00265253"/>
    <w:rsid w:val="00265A1F"/>
    <w:rsid w:val="00265B94"/>
    <w:rsid w:val="00266CC2"/>
    <w:rsid w:val="002673AB"/>
    <w:rsid w:val="00267B4B"/>
    <w:rsid w:val="00267BAE"/>
    <w:rsid w:val="002711F0"/>
    <w:rsid w:val="00271C0A"/>
    <w:rsid w:val="00271F2C"/>
    <w:rsid w:val="00272D76"/>
    <w:rsid w:val="0027311A"/>
    <w:rsid w:val="002732D9"/>
    <w:rsid w:val="00273473"/>
    <w:rsid w:val="002737A2"/>
    <w:rsid w:val="00274658"/>
    <w:rsid w:val="00274AB2"/>
    <w:rsid w:val="00274BA4"/>
    <w:rsid w:val="00274C49"/>
    <w:rsid w:val="00274D89"/>
    <w:rsid w:val="00275253"/>
    <w:rsid w:val="00275595"/>
    <w:rsid w:val="0027686E"/>
    <w:rsid w:val="00276F20"/>
    <w:rsid w:val="0027744E"/>
    <w:rsid w:val="00277C6D"/>
    <w:rsid w:val="002802CF"/>
    <w:rsid w:val="0028048C"/>
    <w:rsid w:val="00280833"/>
    <w:rsid w:val="00281177"/>
    <w:rsid w:val="00281EAE"/>
    <w:rsid w:val="0028308D"/>
    <w:rsid w:val="00283C95"/>
    <w:rsid w:val="002841D1"/>
    <w:rsid w:val="0028455F"/>
    <w:rsid w:val="00284902"/>
    <w:rsid w:val="0028542C"/>
    <w:rsid w:val="0028596E"/>
    <w:rsid w:val="00285BF3"/>
    <w:rsid w:val="0028639D"/>
    <w:rsid w:val="002863A0"/>
    <w:rsid w:val="00286682"/>
    <w:rsid w:val="00286926"/>
    <w:rsid w:val="00286B38"/>
    <w:rsid w:val="00286FC6"/>
    <w:rsid w:val="00287A0D"/>
    <w:rsid w:val="00287ADB"/>
    <w:rsid w:val="00287C35"/>
    <w:rsid w:val="00287CED"/>
    <w:rsid w:val="002902CA"/>
    <w:rsid w:val="00290626"/>
    <w:rsid w:val="00290671"/>
    <w:rsid w:val="00290EB5"/>
    <w:rsid w:val="00291486"/>
    <w:rsid w:val="00291659"/>
    <w:rsid w:val="00291BE2"/>
    <w:rsid w:val="0029235F"/>
    <w:rsid w:val="002927DD"/>
    <w:rsid w:val="00292F69"/>
    <w:rsid w:val="00292FD6"/>
    <w:rsid w:val="00293666"/>
    <w:rsid w:val="002938DA"/>
    <w:rsid w:val="002941B1"/>
    <w:rsid w:val="00294FB6"/>
    <w:rsid w:val="002959B2"/>
    <w:rsid w:val="002968FB"/>
    <w:rsid w:val="00296C7E"/>
    <w:rsid w:val="00296D67"/>
    <w:rsid w:val="0029725B"/>
    <w:rsid w:val="0029756F"/>
    <w:rsid w:val="002A0695"/>
    <w:rsid w:val="002A08AD"/>
    <w:rsid w:val="002A0ACF"/>
    <w:rsid w:val="002A104A"/>
    <w:rsid w:val="002A1D2E"/>
    <w:rsid w:val="002A2312"/>
    <w:rsid w:val="002A2DE3"/>
    <w:rsid w:val="002A3554"/>
    <w:rsid w:val="002A3712"/>
    <w:rsid w:val="002A3801"/>
    <w:rsid w:val="002A3C41"/>
    <w:rsid w:val="002A3CD7"/>
    <w:rsid w:val="002A3E0A"/>
    <w:rsid w:val="002A3EF5"/>
    <w:rsid w:val="002A4E30"/>
    <w:rsid w:val="002A5728"/>
    <w:rsid w:val="002A5C2B"/>
    <w:rsid w:val="002A5D71"/>
    <w:rsid w:val="002A6A5D"/>
    <w:rsid w:val="002A6C4D"/>
    <w:rsid w:val="002A6C84"/>
    <w:rsid w:val="002A75D7"/>
    <w:rsid w:val="002A76A2"/>
    <w:rsid w:val="002A7F9C"/>
    <w:rsid w:val="002B06E0"/>
    <w:rsid w:val="002B08A9"/>
    <w:rsid w:val="002B197F"/>
    <w:rsid w:val="002B21C2"/>
    <w:rsid w:val="002B2E5F"/>
    <w:rsid w:val="002B321C"/>
    <w:rsid w:val="002B3280"/>
    <w:rsid w:val="002B39D2"/>
    <w:rsid w:val="002B3C16"/>
    <w:rsid w:val="002B46D6"/>
    <w:rsid w:val="002B5815"/>
    <w:rsid w:val="002B5BC2"/>
    <w:rsid w:val="002B616D"/>
    <w:rsid w:val="002B66AC"/>
    <w:rsid w:val="002B68DB"/>
    <w:rsid w:val="002B6BCB"/>
    <w:rsid w:val="002B6E18"/>
    <w:rsid w:val="002B7643"/>
    <w:rsid w:val="002B7827"/>
    <w:rsid w:val="002B79CE"/>
    <w:rsid w:val="002B7ABC"/>
    <w:rsid w:val="002C0660"/>
    <w:rsid w:val="002C0EEF"/>
    <w:rsid w:val="002C1073"/>
    <w:rsid w:val="002C11CC"/>
    <w:rsid w:val="002C187C"/>
    <w:rsid w:val="002C1DC2"/>
    <w:rsid w:val="002C1ED6"/>
    <w:rsid w:val="002C1EE4"/>
    <w:rsid w:val="002C1F4C"/>
    <w:rsid w:val="002C1FA8"/>
    <w:rsid w:val="002C21BF"/>
    <w:rsid w:val="002C2595"/>
    <w:rsid w:val="002C2799"/>
    <w:rsid w:val="002C2882"/>
    <w:rsid w:val="002C2DE8"/>
    <w:rsid w:val="002C33DE"/>
    <w:rsid w:val="002C3819"/>
    <w:rsid w:val="002C406A"/>
    <w:rsid w:val="002C65D3"/>
    <w:rsid w:val="002C6A19"/>
    <w:rsid w:val="002C6FBA"/>
    <w:rsid w:val="002C7195"/>
    <w:rsid w:val="002C72C7"/>
    <w:rsid w:val="002C7D6A"/>
    <w:rsid w:val="002D05E2"/>
    <w:rsid w:val="002D0DF1"/>
    <w:rsid w:val="002D158F"/>
    <w:rsid w:val="002D1DF8"/>
    <w:rsid w:val="002D2063"/>
    <w:rsid w:val="002D213A"/>
    <w:rsid w:val="002D257C"/>
    <w:rsid w:val="002D2BF6"/>
    <w:rsid w:val="002D2C4B"/>
    <w:rsid w:val="002D3A50"/>
    <w:rsid w:val="002D3FF6"/>
    <w:rsid w:val="002D46EA"/>
    <w:rsid w:val="002D521E"/>
    <w:rsid w:val="002D5540"/>
    <w:rsid w:val="002D5F25"/>
    <w:rsid w:val="002D60C3"/>
    <w:rsid w:val="002D67BD"/>
    <w:rsid w:val="002D6AA1"/>
    <w:rsid w:val="002D73B4"/>
    <w:rsid w:val="002D7DF1"/>
    <w:rsid w:val="002E080D"/>
    <w:rsid w:val="002E0FF2"/>
    <w:rsid w:val="002E13F9"/>
    <w:rsid w:val="002E14F4"/>
    <w:rsid w:val="002E2006"/>
    <w:rsid w:val="002E2530"/>
    <w:rsid w:val="002E29D3"/>
    <w:rsid w:val="002E2C04"/>
    <w:rsid w:val="002E2DA3"/>
    <w:rsid w:val="002E4B3A"/>
    <w:rsid w:val="002E4CDF"/>
    <w:rsid w:val="002E52B1"/>
    <w:rsid w:val="002E5CB9"/>
    <w:rsid w:val="002E5FCB"/>
    <w:rsid w:val="002E614F"/>
    <w:rsid w:val="002E6928"/>
    <w:rsid w:val="002E780A"/>
    <w:rsid w:val="002E99A6"/>
    <w:rsid w:val="002F04A4"/>
    <w:rsid w:val="002F0B5D"/>
    <w:rsid w:val="002F0CC5"/>
    <w:rsid w:val="002F0E2C"/>
    <w:rsid w:val="002F2C19"/>
    <w:rsid w:val="002F2DFC"/>
    <w:rsid w:val="002F377B"/>
    <w:rsid w:val="002F4033"/>
    <w:rsid w:val="002F40FC"/>
    <w:rsid w:val="002F4F26"/>
    <w:rsid w:val="002F4F70"/>
    <w:rsid w:val="002F5022"/>
    <w:rsid w:val="002F5128"/>
    <w:rsid w:val="002F5298"/>
    <w:rsid w:val="002F5FCB"/>
    <w:rsid w:val="002F646E"/>
    <w:rsid w:val="002F6620"/>
    <w:rsid w:val="002F6901"/>
    <w:rsid w:val="002F69B0"/>
    <w:rsid w:val="002F7DC2"/>
    <w:rsid w:val="002F7F64"/>
    <w:rsid w:val="0030024B"/>
    <w:rsid w:val="0030089E"/>
    <w:rsid w:val="00300ABD"/>
    <w:rsid w:val="00300E82"/>
    <w:rsid w:val="00301346"/>
    <w:rsid w:val="0030372B"/>
    <w:rsid w:val="0030417B"/>
    <w:rsid w:val="003047DA"/>
    <w:rsid w:val="0030531E"/>
    <w:rsid w:val="0030548F"/>
    <w:rsid w:val="00305A85"/>
    <w:rsid w:val="00305D79"/>
    <w:rsid w:val="00305E76"/>
    <w:rsid w:val="003073E7"/>
    <w:rsid w:val="00307AC1"/>
    <w:rsid w:val="00307B53"/>
    <w:rsid w:val="00310325"/>
    <w:rsid w:val="00310746"/>
    <w:rsid w:val="00310903"/>
    <w:rsid w:val="00310951"/>
    <w:rsid w:val="00310DB0"/>
    <w:rsid w:val="00310FAB"/>
    <w:rsid w:val="003110AA"/>
    <w:rsid w:val="0031227E"/>
    <w:rsid w:val="00312460"/>
    <w:rsid w:val="00312750"/>
    <w:rsid w:val="00312F5A"/>
    <w:rsid w:val="00313695"/>
    <w:rsid w:val="003139B7"/>
    <w:rsid w:val="00313B47"/>
    <w:rsid w:val="00313DA8"/>
    <w:rsid w:val="00314812"/>
    <w:rsid w:val="00314C76"/>
    <w:rsid w:val="00314D50"/>
    <w:rsid w:val="003156F6"/>
    <w:rsid w:val="00315973"/>
    <w:rsid w:val="00316904"/>
    <w:rsid w:val="003174FF"/>
    <w:rsid w:val="003177AE"/>
    <w:rsid w:val="00317933"/>
    <w:rsid w:val="00317D09"/>
    <w:rsid w:val="00320707"/>
    <w:rsid w:val="00321500"/>
    <w:rsid w:val="00321519"/>
    <w:rsid w:val="00321D3C"/>
    <w:rsid w:val="003225D9"/>
    <w:rsid w:val="003227CF"/>
    <w:rsid w:val="00322C87"/>
    <w:rsid w:val="003231DE"/>
    <w:rsid w:val="003233BD"/>
    <w:rsid w:val="003237C5"/>
    <w:rsid w:val="00323849"/>
    <w:rsid w:val="0032395B"/>
    <w:rsid w:val="00323FE5"/>
    <w:rsid w:val="00324435"/>
    <w:rsid w:val="003246BB"/>
    <w:rsid w:val="00324857"/>
    <w:rsid w:val="00325A48"/>
    <w:rsid w:val="003260F3"/>
    <w:rsid w:val="00326E97"/>
    <w:rsid w:val="00330716"/>
    <w:rsid w:val="003317C7"/>
    <w:rsid w:val="003320A9"/>
    <w:rsid w:val="003323E3"/>
    <w:rsid w:val="0033276C"/>
    <w:rsid w:val="003328AE"/>
    <w:rsid w:val="00332C04"/>
    <w:rsid w:val="00333374"/>
    <w:rsid w:val="003336ED"/>
    <w:rsid w:val="0033374F"/>
    <w:rsid w:val="003338CE"/>
    <w:rsid w:val="00333B7D"/>
    <w:rsid w:val="00333DD1"/>
    <w:rsid w:val="00333E13"/>
    <w:rsid w:val="00334024"/>
    <w:rsid w:val="00334112"/>
    <w:rsid w:val="00334203"/>
    <w:rsid w:val="0033426D"/>
    <w:rsid w:val="00334516"/>
    <w:rsid w:val="003351E5"/>
    <w:rsid w:val="0033621B"/>
    <w:rsid w:val="003362BA"/>
    <w:rsid w:val="00336950"/>
    <w:rsid w:val="00336B6D"/>
    <w:rsid w:val="00337BDE"/>
    <w:rsid w:val="003401A4"/>
    <w:rsid w:val="00340891"/>
    <w:rsid w:val="00340976"/>
    <w:rsid w:val="00341096"/>
    <w:rsid w:val="0034109D"/>
    <w:rsid w:val="003419CF"/>
    <w:rsid w:val="00341B3B"/>
    <w:rsid w:val="00341D38"/>
    <w:rsid w:val="00341E27"/>
    <w:rsid w:val="00342526"/>
    <w:rsid w:val="0034257B"/>
    <w:rsid w:val="00342A01"/>
    <w:rsid w:val="00343475"/>
    <w:rsid w:val="00343855"/>
    <w:rsid w:val="00344089"/>
    <w:rsid w:val="003448B2"/>
    <w:rsid w:val="003452AE"/>
    <w:rsid w:val="00345748"/>
    <w:rsid w:val="00346389"/>
    <w:rsid w:val="003466C2"/>
    <w:rsid w:val="003470AD"/>
    <w:rsid w:val="003478C4"/>
    <w:rsid w:val="003505AC"/>
    <w:rsid w:val="0035074F"/>
    <w:rsid w:val="00350BE3"/>
    <w:rsid w:val="00350E88"/>
    <w:rsid w:val="00350F6D"/>
    <w:rsid w:val="00351A83"/>
    <w:rsid w:val="00351B11"/>
    <w:rsid w:val="00351FA1"/>
    <w:rsid w:val="003527E7"/>
    <w:rsid w:val="00352F09"/>
    <w:rsid w:val="003532D6"/>
    <w:rsid w:val="0035359A"/>
    <w:rsid w:val="0035450D"/>
    <w:rsid w:val="003548A6"/>
    <w:rsid w:val="00355012"/>
    <w:rsid w:val="00355423"/>
    <w:rsid w:val="00355765"/>
    <w:rsid w:val="003558AB"/>
    <w:rsid w:val="003564F5"/>
    <w:rsid w:val="00356A39"/>
    <w:rsid w:val="003570A3"/>
    <w:rsid w:val="00357352"/>
    <w:rsid w:val="0035762D"/>
    <w:rsid w:val="00357CC3"/>
    <w:rsid w:val="00357FD4"/>
    <w:rsid w:val="0036063B"/>
    <w:rsid w:val="00360DF0"/>
    <w:rsid w:val="0036181C"/>
    <w:rsid w:val="0036234F"/>
    <w:rsid w:val="003623F0"/>
    <w:rsid w:val="0036255A"/>
    <w:rsid w:val="00362F66"/>
    <w:rsid w:val="003634E9"/>
    <w:rsid w:val="003637D0"/>
    <w:rsid w:val="00363EB9"/>
    <w:rsid w:val="00364159"/>
    <w:rsid w:val="003641A1"/>
    <w:rsid w:val="0036477F"/>
    <w:rsid w:val="003651EF"/>
    <w:rsid w:val="0036593E"/>
    <w:rsid w:val="0036598B"/>
    <w:rsid w:val="0036601A"/>
    <w:rsid w:val="00366F27"/>
    <w:rsid w:val="003676FD"/>
    <w:rsid w:val="0036783A"/>
    <w:rsid w:val="00367CEA"/>
    <w:rsid w:val="00370A12"/>
    <w:rsid w:val="003714EC"/>
    <w:rsid w:val="003718ED"/>
    <w:rsid w:val="00371CF2"/>
    <w:rsid w:val="00371F6E"/>
    <w:rsid w:val="00372361"/>
    <w:rsid w:val="00372A32"/>
    <w:rsid w:val="00373140"/>
    <w:rsid w:val="00373854"/>
    <w:rsid w:val="00373A75"/>
    <w:rsid w:val="00373BA2"/>
    <w:rsid w:val="003751CA"/>
    <w:rsid w:val="003758E1"/>
    <w:rsid w:val="00377663"/>
    <w:rsid w:val="0037786B"/>
    <w:rsid w:val="003801C5"/>
    <w:rsid w:val="003803E6"/>
    <w:rsid w:val="00380570"/>
    <w:rsid w:val="00380C95"/>
    <w:rsid w:val="00380DCC"/>
    <w:rsid w:val="003813BF"/>
    <w:rsid w:val="003815A6"/>
    <w:rsid w:val="003818B3"/>
    <w:rsid w:val="0038192D"/>
    <w:rsid w:val="00381ECF"/>
    <w:rsid w:val="00382099"/>
    <w:rsid w:val="00382DB1"/>
    <w:rsid w:val="00382E75"/>
    <w:rsid w:val="00382EA9"/>
    <w:rsid w:val="00383148"/>
    <w:rsid w:val="003836B0"/>
    <w:rsid w:val="00383729"/>
    <w:rsid w:val="00383E47"/>
    <w:rsid w:val="00384340"/>
    <w:rsid w:val="003843FE"/>
    <w:rsid w:val="00386B85"/>
    <w:rsid w:val="00386FD1"/>
    <w:rsid w:val="00387331"/>
    <w:rsid w:val="00387816"/>
    <w:rsid w:val="00387846"/>
    <w:rsid w:val="00387A74"/>
    <w:rsid w:val="00387A7A"/>
    <w:rsid w:val="00387AE2"/>
    <w:rsid w:val="00387DE6"/>
    <w:rsid w:val="003902C3"/>
    <w:rsid w:val="00390829"/>
    <w:rsid w:val="0039112B"/>
    <w:rsid w:val="00391280"/>
    <w:rsid w:val="00391526"/>
    <w:rsid w:val="00391B14"/>
    <w:rsid w:val="00391E0D"/>
    <w:rsid w:val="00391F4C"/>
    <w:rsid w:val="00392A72"/>
    <w:rsid w:val="00392E26"/>
    <w:rsid w:val="00393233"/>
    <w:rsid w:val="003933B4"/>
    <w:rsid w:val="003935D9"/>
    <w:rsid w:val="003938B4"/>
    <w:rsid w:val="00393EEF"/>
    <w:rsid w:val="00394129"/>
    <w:rsid w:val="0039448A"/>
    <w:rsid w:val="003947C2"/>
    <w:rsid w:val="00394C15"/>
    <w:rsid w:val="00395EFE"/>
    <w:rsid w:val="0039604D"/>
    <w:rsid w:val="00396230"/>
    <w:rsid w:val="00396235"/>
    <w:rsid w:val="003969E8"/>
    <w:rsid w:val="00396C38"/>
    <w:rsid w:val="003977B3"/>
    <w:rsid w:val="00397827"/>
    <w:rsid w:val="00397B21"/>
    <w:rsid w:val="003A024C"/>
    <w:rsid w:val="003A09F1"/>
    <w:rsid w:val="003A0D14"/>
    <w:rsid w:val="003A176E"/>
    <w:rsid w:val="003A20AF"/>
    <w:rsid w:val="003A226C"/>
    <w:rsid w:val="003A318F"/>
    <w:rsid w:val="003A366B"/>
    <w:rsid w:val="003A36BC"/>
    <w:rsid w:val="003A3B60"/>
    <w:rsid w:val="003A3F12"/>
    <w:rsid w:val="003A42E0"/>
    <w:rsid w:val="003A4C0C"/>
    <w:rsid w:val="003A4D25"/>
    <w:rsid w:val="003A4D44"/>
    <w:rsid w:val="003A5887"/>
    <w:rsid w:val="003A6110"/>
    <w:rsid w:val="003A63D9"/>
    <w:rsid w:val="003A708C"/>
    <w:rsid w:val="003A73C1"/>
    <w:rsid w:val="003A7F88"/>
    <w:rsid w:val="003B0262"/>
    <w:rsid w:val="003B067F"/>
    <w:rsid w:val="003B0692"/>
    <w:rsid w:val="003B0B80"/>
    <w:rsid w:val="003B0D16"/>
    <w:rsid w:val="003B0D3A"/>
    <w:rsid w:val="003B1291"/>
    <w:rsid w:val="003B18FA"/>
    <w:rsid w:val="003B202E"/>
    <w:rsid w:val="003B25A9"/>
    <w:rsid w:val="003B2C7C"/>
    <w:rsid w:val="003B2CBF"/>
    <w:rsid w:val="003B2E85"/>
    <w:rsid w:val="003B2EAE"/>
    <w:rsid w:val="003B4A14"/>
    <w:rsid w:val="003B4A15"/>
    <w:rsid w:val="003B4E18"/>
    <w:rsid w:val="003B4F7E"/>
    <w:rsid w:val="003B54B3"/>
    <w:rsid w:val="003B577A"/>
    <w:rsid w:val="003B6AED"/>
    <w:rsid w:val="003B6BD7"/>
    <w:rsid w:val="003B70EB"/>
    <w:rsid w:val="003B7726"/>
    <w:rsid w:val="003B7E7E"/>
    <w:rsid w:val="003C0330"/>
    <w:rsid w:val="003C0571"/>
    <w:rsid w:val="003C0815"/>
    <w:rsid w:val="003C09B8"/>
    <w:rsid w:val="003C1FCF"/>
    <w:rsid w:val="003C2108"/>
    <w:rsid w:val="003C24CB"/>
    <w:rsid w:val="003C2D92"/>
    <w:rsid w:val="003C2DB3"/>
    <w:rsid w:val="003C2E02"/>
    <w:rsid w:val="003C31E5"/>
    <w:rsid w:val="003C3496"/>
    <w:rsid w:val="003C38A0"/>
    <w:rsid w:val="003C3A2B"/>
    <w:rsid w:val="003C408F"/>
    <w:rsid w:val="003C40FB"/>
    <w:rsid w:val="003C48A7"/>
    <w:rsid w:val="003C4913"/>
    <w:rsid w:val="003C545A"/>
    <w:rsid w:val="003C5DC5"/>
    <w:rsid w:val="003C6375"/>
    <w:rsid w:val="003C6AE2"/>
    <w:rsid w:val="003C7071"/>
    <w:rsid w:val="003C7799"/>
    <w:rsid w:val="003C7A9B"/>
    <w:rsid w:val="003C7C40"/>
    <w:rsid w:val="003D1123"/>
    <w:rsid w:val="003D125A"/>
    <w:rsid w:val="003D1849"/>
    <w:rsid w:val="003D1EB9"/>
    <w:rsid w:val="003D215D"/>
    <w:rsid w:val="003D2C9D"/>
    <w:rsid w:val="003D357A"/>
    <w:rsid w:val="003D3824"/>
    <w:rsid w:val="003D3E7F"/>
    <w:rsid w:val="003D412F"/>
    <w:rsid w:val="003D4272"/>
    <w:rsid w:val="003D4E7E"/>
    <w:rsid w:val="003D60D3"/>
    <w:rsid w:val="003D6724"/>
    <w:rsid w:val="003D6755"/>
    <w:rsid w:val="003D6BC8"/>
    <w:rsid w:val="003D72A5"/>
    <w:rsid w:val="003D7503"/>
    <w:rsid w:val="003D7F7B"/>
    <w:rsid w:val="003E026C"/>
    <w:rsid w:val="003E05F5"/>
    <w:rsid w:val="003E0EE9"/>
    <w:rsid w:val="003E0F8E"/>
    <w:rsid w:val="003E12EA"/>
    <w:rsid w:val="003E1975"/>
    <w:rsid w:val="003E19C5"/>
    <w:rsid w:val="003E19DE"/>
    <w:rsid w:val="003E232C"/>
    <w:rsid w:val="003E2DF7"/>
    <w:rsid w:val="003E311B"/>
    <w:rsid w:val="003E37F4"/>
    <w:rsid w:val="003E38D1"/>
    <w:rsid w:val="003E3F6B"/>
    <w:rsid w:val="003E414C"/>
    <w:rsid w:val="003E5621"/>
    <w:rsid w:val="003E5B34"/>
    <w:rsid w:val="003E5D59"/>
    <w:rsid w:val="003E6097"/>
    <w:rsid w:val="003E67FE"/>
    <w:rsid w:val="003E6961"/>
    <w:rsid w:val="003E6A91"/>
    <w:rsid w:val="003E6ECE"/>
    <w:rsid w:val="003E6F29"/>
    <w:rsid w:val="003E7CE2"/>
    <w:rsid w:val="003F025A"/>
    <w:rsid w:val="003F0F94"/>
    <w:rsid w:val="003F1A0A"/>
    <w:rsid w:val="003F1A14"/>
    <w:rsid w:val="003F2170"/>
    <w:rsid w:val="003F23D1"/>
    <w:rsid w:val="003F28B7"/>
    <w:rsid w:val="003F314E"/>
    <w:rsid w:val="003F31C8"/>
    <w:rsid w:val="003F3297"/>
    <w:rsid w:val="003F35B9"/>
    <w:rsid w:val="003F4247"/>
    <w:rsid w:val="003F4431"/>
    <w:rsid w:val="003F4D13"/>
    <w:rsid w:val="003F5656"/>
    <w:rsid w:val="003F5902"/>
    <w:rsid w:val="003F5FBF"/>
    <w:rsid w:val="003F6254"/>
    <w:rsid w:val="003F65CC"/>
    <w:rsid w:val="003F6DCE"/>
    <w:rsid w:val="003F7109"/>
    <w:rsid w:val="003F77C7"/>
    <w:rsid w:val="003F7A84"/>
    <w:rsid w:val="003F7BEC"/>
    <w:rsid w:val="004013C9"/>
    <w:rsid w:val="00401484"/>
    <w:rsid w:val="0040155F"/>
    <w:rsid w:val="00401681"/>
    <w:rsid w:val="004018BA"/>
    <w:rsid w:val="00401C95"/>
    <w:rsid w:val="00401CD0"/>
    <w:rsid w:val="00401D75"/>
    <w:rsid w:val="00401DD5"/>
    <w:rsid w:val="00402746"/>
    <w:rsid w:val="004029D8"/>
    <w:rsid w:val="004044FB"/>
    <w:rsid w:val="004045A5"/>
    <w:rsid w:val="00404E78"/>
    <w:rsid w:val="004050D8"/>
    <w:rsid w:val="00405998"/>
    <w:rsid w:val="00405FB4"/>
    <w:rsid w:val="0040613A"/>
    <w:rsid w:val="00406238"/>
    <w:rsid w:val="00406959"/>
    <w:rsid w:val="0040752E"/>
    <w:rsid w:val="00407755"/>
    <w:rsid w:val="00410584"/>
    <w:rsid w:val="0041066D"/>
    <w:rsid w:val="0041093F"/>
    <w:rsid w:val="004110B6"/>
    <w:rsid w:val="004116B0"/>
    <w:rsid w:val="00411838"/>
    <w:rsid w:val="00411D52"/>
    <w:rsid w:val="00411DAE"/>
    <w:rsid w:val="00411FAD"/>
    <w:rsid w:val="00412356"/>
    <w:rsid w:val="00412795"/>
    <w:rsid w:val="0041280B"/>
    <w:rsid w:val="00413D3F"/>
    <w:rsid w:val="00413D54"/>
    <w:rsid w:val="00414480"/>
    <w:rsid w:val="004150F8"/>
    <w:rsid w:val="004151BC"/>
    <w:rsid w:val="00415231"/>
    <w:rsid w:val="0041595E"/>
    <w:rsid w:val="00415C25"/>
    <w:rsid w:val="00415DC2"/>
    <w:rsid w:val="00415EA8"/>
    <w:rsid w:val="004164BB"/>
    <w:rsid w:val="004168DC"/>
    <w:rsid w:val="00416F4E"/>
    <w:rsid w:val="00417377"/>
    <w:rsid w:val="00417491"/>
    <w:rsid w:val="00420153"/>
    <w:rsid w:val="0042043C"/>
    <w:rsid w:val="00420828"/>
    <w:rsid w:val="0042090C"/>
    <w:rsid w:val="00420F15"/>
    <w:rsid w:val="004215E6"/>
    <w:rsid w:val="00421819"/>
    <w:rsid w:val="00421AAF"/>
    <w:rsid w:val="00421E5B"/>
    <w:rsid w:val="00422034"/>
    <w:rsid w:val="00422344"/>
    <w:rsid w:val="00422581"/>
    <w:rsid w:val="00423520"/>
    <w:rsid w:val="004236CA"/>
    <w:rsid w:val="0042442F"/>
    <w:rsid w:val="00424633"/>
    <w:rsid w:val="00424787"/>
    <w:rsid w:val="00424980"/>
    <w:rsid w:val="00424BA1"/>
    <w:rsid w:val="0042506C"/>
    <w:rsid w:val="00425075"/>
    <w:rsid w:val="004261D2"/>
    <w:rsid w:val="00426407"/>
    <w:rsid w:val="004267D1"/>
    <w:rsid w:val="00426856"/>
    <w:rsid w:val="00426AAE"/>
    <w:rsid w:val="00426AB0"/>
    <w:rsid w:val="00426D94"/>
    <w:rsid w:val="00427C5C"/>
    <w:rsid w:val="00427E06"/>
    <w:rsid w:val="0043181C"/>
    <w:rsid w:val="00431D35"/>
    <w:rsid w:val="00432AED"/>
    <w:rsid w:val="00432FA4"/>
    <w:rsid w:val="004339CF"/>
    <w:rsid w:val="00433DDE"/>
    <w:rsid w:val="0043413D"/>
    <w:rsid w:val="00434302"/>
    <w:rsid w:val="004343A2"/>
    <w:rsid w:val="00435C36"/>
    <w:rsid w:val="00436136"/>
    <w:rsid w:val="004364CD"/>
    <w:rsid w:val="00436685"/>
    <w:rsid w:val="00436AB7"/>
    <w:rsid w:val="00436F5E"/>
    <w:rsid w:val="00437064"/>
    <w:rsid w:val="00437328"/>
    <w:rsid w:val="004373E0"/>
    <w:rsid w:val="004375B0"/>
    <w:rsid w:val="00437ECE"/>
    <w:rsid w:val="004404FE"/>
    <w:rsid w:val="004407C0"/>
    <w:rsid w:val="00440B7D"/>
    <w:rsid w:val="00440DF2"/>
    <w:rsid w:val="00440EC0"/>
    <w:rsid w:val="0044116F"/>
    <w:rsid w:val="00441431"/>
    <w:rsid w:val="004428E2"/>
    <w:rsid w:val="00443375"/>
    <w:rsid w:val="0044345B"/>
    <w:rsid w:val="0044374D"/>
    <w:rsid w:val="00443DBC"/>
    <w:rsid w:val="0044435B"/>
    <w:rsid w:val="004443F5"/>
    <w:rsid w:val="00444613"/>
    <w:rsid w:val="0044489F"/>
    <w:rsid w:val="00444A1D"/>
    <w:rsid w:val="00444E5B"/>
    <w:rsid w:val="0044553C"/>
    <w:rsid w:val="00445C5E"/>
    <w:rsid w:val="004464EA"/>
    <w:rsid w:val="00446E8A"/>
    <w:rsid w:val="00446FCF"/>
    <w:rsid w:val="00447F9D"/>
    <w:rsid w:val="004502C3"/>
    <w:rsid w:val="00450B15"/>
    <w:rsid w:val="00451A93"/>
    <w:rsid w:val="004521FE"/>
    <w:rsid w:val="0045259D"/>
    <w:rsid w:val="004527B3"/>
    <w:rsid w:val="004533CC"/>
    <w:rsid w:val="00454284"/>
    <w:rsid w:val="00454468"/>
    <w:rsid w:val="0045485A"/>
    <w:rsid w:val="00454B6B"/>
    <w:rsid w:val="00454F88"/>
    <w:rsid w:val="0045600B"/>
    <w:rsid w:val="004568D6"/>
    <w:rsid w:val="00456ACE"/>
    <w:rsid w:val="00456D91"/>
    <w:rsid w:val="00456E16"/>
    <w:rsid w:val="0045780E"/>
    <w:rsid w:val="00457857"/>
    <w:rsid w:val="00460108"/>
    <w:rsid w:val="00460B98"/>
    <w:rsid w:val="00460E86"/>
    <w:rsid w:val="004614D8"/>
    <w:rsid w:val="00461F0D"/>
    <w:rsid w:val="004621A6"/>
    <w:rsid w:val="00462260"/>
    <w:rsid w:val="004629A6"/>
    <w:rsid w:val="00462BA1"/>
    <w:rsid w:val="00462E60"/>
    <w:rsid w:val="00463026"/>
    <w:rsid w:val="00463250"/>
    <w:rsid w:val="004635F9"/>
    <w:rsid w:val="00463760"/>
    <w:rsid w:val="00463D03"/>
    <w:rsid w:val="00463EB7"/>
    <w:rsid w:val="00464221"/>
    <w:rsid w:val="004647AD"/>
    <w:rsid w:val="00465EF5"/>
    <w:rsid w:val="00465FA4"/>
    <w:rsid w:val="004661FE"/>
    <w:rsid w:val="0046677F"/>
    <w:rsid w:val="0046786A"/>
    <w:rsid w:val="00470403"/>
    <w:rsid w:val="00470807"/>
    <w:rsid w:val="00471123"/>
    <w:rsid w:val="004715D7"/>
    <w:rsid w:val="00471E50"/>
    <w:rsid w:val="00471ECC"/>
    <w:rsid w:val="00472308"/>
    <w:rsid w:val="0047265D"/>
    <w:rsid w:val="004729A2"/>
    <w:rsid w:val="0047388E"/>
    <w:rsid w:val="00473D73"/>
    <w:rsid w:val="00474187"/>
    <w:rsid w:val="00474807"/>
    <w:rsid w:val="00474D8D"/>
    <w:rsid w:val="00474ED4"/>
    <w:rsid w:val="00475420"/>
    <w:rsid w:val="00475BDA"/>
    <w:rsid w:val="00475CA1"/>
    <w:rsid w:val="00475ED9"/>
    <w:rsid w:val="0047604F"/>
    <w:rsid w:val="00476C0C"/>
    <w:rsid w:val="00476C6E"/>
    <w:rsid w:val="00476F27"/>
    <w:rsid w:val="00477213"/>
    <w:rsid w:val="004772AE"/>
    <w:rsid w:val="00477766"/>
    <w:rsid w:val="00480558"/>
    <w:rsid w:val="004805F4"/>
    <w:rsid w:val="00480C8A"/>
    <w:rsid w:val="00480FA0"/>
    <w:rsid w:val="004813C7"/>
    <w:rsid w:val="004816DE"/>
    <w:rsid w:val="00481922"/>
    <w:rsid w:val="00481BD9"/>
    <w:rsid w:val="004825C5"/>
    <w:rsid w:val="004828D9"/>
    <w:rsid w:val="00482AF7"/>
    <w:rsid w:val="00482D9A"/>
    <w:rsid w:val="00482ED4"/>
    <w:rsid w:val="00483308"/>
    <w:rsid w:val="0048352A"/>
    <w:rsid w:val="00483614"/>
    <w:rsid w:val="0048370D"/>
    <w:rsid w:val="00483718"/>
    <w:rsid w:val="00484362"/>
    <w:rsid w:val="00484ED7"/>
    <w:rsid w:val="00485B70"/>
    <w:rsid w:val="00485F61"/>
    <w:rsid w:val="0048645F"/>
    <w:rsid w:val="004865BD"/>
    <w:rsid w:val="004865E0"/>
    <w:rsid w:val="00486618"/>
    <w:rsid w:val="00486977"/>
    <w:rsid w:val="00486B8A"/>
    <w:rsid w:val="00487B64"/>
    <w:rsid w:val="00487C86"/>
    <w:rsid w:val="0049006C"/>
    <w:rsid w:val="0049017C"/>
    <w:rsid w:val="00490434"/>
    <w:rsid w:val="00490A93"/>
    <w:rsid w:val="00490E57"/>
    <w:rsid w:val="00490EA2"/>
    <w:rsid w:val="004915F5"/>
    <w:rsid w:val="00492049"/>
    <w:rsid w:val="00492203"/>
    <w:rsid w:val="004924C1"/>
    <w:rsid w:val="00492866"/>
    <w:rsid w:val="00492991"/>
    <w:rsid w:val="00492B3E"/>
    <w:rsid w:val="004937AE"/>
    <w:rsid w:val="0049386F"/>
    <w:rsid w:val="00493B91"/>
    <w:rsid w:val="004943AB"/>
    <w:rsid w:val="0049459C"/>
    <w:rsid w:val="00494895"/>
    <w:rsid w:val="00494D64"/>
    <w:rsid w:val="00495217"/>
    <w:rsid w:val="004954AB"/>
    <w:rsid w:val="004955E7"/>
    <w:rsid w:val="00495715"/>
    <w:rsid w:val="004957F9"/>
    <w:rsid w:val="00496800"/>
    <w:rsid w:val="00496D48"/>
    <w:rsid w:val="00496E55"/>
    <w:rsid w:val="00497186"/>
    <w:rsid w:val="00497A0C"/>
    <w:rsid w:val="00497FB6"/>
    <w:rsid w:val="004A0714"/>
    <w:rsid w:val="004A0A34"/>
    <w:rsid w:val="004A0ACB"/>
    <w:rsid w:val="004A0E04"/>
    <w:rsid w:val="004A15A9"/>
    <w:rsid w:val="004A16AC"/>
    <w:rsid w:val="004A1D27"/>
    <w:rsid w:val="004A1EE5"/>
    <w:rsid w:val="004A2640"/>
    <w:rsid w:val="004A31A6"/>
    <w:rsid w:val="004A3265"/>
    <w:rsid w:val="004A39A8"/>
    <w:rsid w:val="004A4094"/>
    <w:rsid w:val="004A4B89"/>
    <w:rsid w:val="004A50F0"/>
    <w:rsid w:val="004A5533"/>
    <w:rsid w:val="004A5AD3"/>
    <w:rsid w:val="004A5CF1"/>
    <w:rsid w:val="004A60D7"/>
    <w:rsid w:val="004A6F90"/>
    <w:rsid w:val="004A7902"/>
    <w:rsid w:val="004A7BAF"/>
    <w:rsid w:val="004B05C2"/>
    <w:rsid w:val="004B14B5"/>
    <w:rsid w:val="004B2041"/>
    <w:rsid w:val="004B20E6"/>
    <w:rsid w:val="004B2160"/>
    <w:rsid w:val="004B27A8"/>
    <w:rsid w:val="004B3D6C"/>
    <w:rsid w:val="004B3F9D"/>
    <w:rsid w:val="004B51DD"/>
    <w:rsid w:val="004B59A9"/>
    <w:rsid w:val="004B5A73"/>
    <w:rsid w:val="004B5B14"/>
    <w:rsid w:val="004B6BD3"/>
    <w:rsid w:val="004B6EE2"/>
    <w:rsid w:val="004B743F"/>
    <w:rsid w:val="004B7661"/>
    <w:rsid w:val="004B768B"/>
    <w:rsid w:val="004B771B"/>
    <w:rsid w:val="004B7B9B"/>
    <w:rsid w:val="004B7D41"/>
    <w:rsid w:val="004B7DE3"/>
    <w:rsid w:val="004C001C"/>
    <w:rsid w:val="004C0260"/>
    <w:rsid w:val="004C13FA"/>
    <w:rsid w:val="004C1A0B"/>
    <w:rsid w:val="004C262A"/>
    <w:rsid w:val="004C2DB4"/>
    <w:rsid w:val="004C3219"/>
    <w:rsid w:val="004C441A"/>
    <w:rsid w:val="004C47D0"/>
    <w:rsid w:val="004C495F"/>
    <w:rsid w:val="004C5001"/>
    <w:rsid w:val="004C53D4"/>
    <w:rsid w:val="004C5B6B"/>
    <w:rsid w:val="004C5F74"/>
    <w:rsid w:val="004C6E1C"/>
    <w:rsid w:val="004C7045"/>
    <w:rsid w:val="004C7848"/>
    <w:rsid w:val="004D0382"/>
    <w:rsid w:val="004D0701"/>
    <w:rsid w:val="004D0862"/>
    <w:rsid w:val="004D086F"/>
    <w:rsid w:val="004D0E2D"/>
    <w:rsid w:val="004D0E80"/>
    <w:rsid w:val="004D11DA"/>
    <w:rsid w:val="004D161C"/>
    <w:rsid w:val="004D1821"/>
    <w:rsid w:val="004D1A05"/>
    <w:rsid w:val="004D1FAD"/>
    <w:rsid w:val="004D1FB4"/>
    <w:rsid w:val="004D33B2"/>
    <w:rsid w:val="004D3722"/>
    <w:rsid w:val="004D37A2"/>
    <w:rsid w:val="004D38B2"/>
    <w:rsid w:val="004D3B59"/>
    <w:rsid w:val="004D3BFE"/>
    <w:rsid w:val="004D53EB"/>
    <w:rsid w:val="004D5927"/>
    <w:rsid w:val="004D6B34"/>
    <w:rsid w:val="004D6BCA"/>
    <w:rsid w:val="004D6BCF"/>
    <w:rsid w:val="004D716F"/>
    <w:rsid w:val="004D7308"/>
    <w:rsid w:val="004E0824"/>
    <w:rsid w:val="004E1225"/>
    <w:rsid w:val="004E1591"/>
    <w:rsid w:val="004E1866"/>
    <w:rsid w:val="004E2A46"/>
    <w:rsid w:val="004E2A4A"/>
    <w:rsid w:val="004E2BC0"/>
    <w:rsid w:val="004E318B"/>
    <w:rsid w:val="004E41F9"/>
    <w:rsid w:val="004E4749"/>
    <w:rsid w:val="004E48F9"/>
    <w:rsid w:val="004E4F58"/>
    <w:rsid w:val="004E514D"/>
    <w:rsid w:val="004E58AF"/>
    <w:rsid w:val="004E6F6E"/>
    <w:rsid w:val="004E7993"/>
    <w:rsid w:val="004E79C5"/>
    <w:rsid w:val="004F040E"/>
    <w:rsid w:val="004F0C3F"/>
    <w:rsid w:val="004F0C5C"/>
    <w:rsid w:val="004F0D1B"/>
    <w:rsid w:val="004F110C"/>
    <w:rsid w:val="004F1735"/>
    <w:rsid w:val="004F24CE"/>
    <w:rsid w:val="004F2B38"/>
    <w:rsid w:val="004F2C53"/>
    <w:rsid w:val="004F2D78"/>
    <w:rsid w:val="004F33FE"/>
    <w:rsid w:val="004F4AC5"/>
    <w:rsid w:val="004F526C"/>
    <w:rsid w:val="004F5796"/>
    <w:rsid w:val="004F5A1E"/>
    <w:rsid w:val="004F5E3F"/>
    <w:rsid w:val="004F5ED8"/>
    <w:rsid w:val="004F600F"/>
    <w:rsid w:val="004F6E99"/>
    <w:rsid w:val="004F7638"/>
    <w:rsid w:val="004F77D4"/>
    <w:rsid w:val="004F77EF"/>
    <w:rsid w:val="004F7D04"/>
    <w:rsid w:val="004F7F57"/>
    <w:rsid w:val="0050012F"/>
    <w:rsid w:val="005009D4"/>
    <w:rsid w:val="0050129F"/>
    <w:rsid w:val="00501D11"/>
    <w:rsid w:val="005023AA"/>
    <w:rsid w:val="00502586"/>
    <w:rsid w:val="00502907"/>
    <w:rsid w:val="00503770"/>
    <w:rsid w:val="0050431D"/>
    <w:rsid w:val="00504B76"/>
    <w:rsid w:val="00504DE3"/>
    <w:rsid w:val="00505C44"/>
    <w:rsid w:val="00505E88"/>
    <w:rsid w:val="00505EFD"/>
    <w:rsid w:val="00506BD9"/>
    <w:rsid w:val="00507E58"/>
    <w:rsid w:val="0051024A"/>
    <w:rsid w:val="00510393"/>
    <w:rsid w:val="00510AD9"/>
    <w:rsid w:val="00510CD0"/>
    <w:rsid w:val="00510E32"/>
    <w:rsid w:val="005119D3"/>
    <w:rsid w:val="00512115"/>
    <w:rsid w:val="00512489"/>
    <w:rsid w:val="00512D58"/>
    <w:rsid w:val="00512DBA"/>
    <w:rsid w:val="005135A6"/>
    <w:rsid w:val="00513600"/>
    <w:rsid w:val="00513DF2"/>
    <w:rsid w:val="005141D3"/>
    <w:rsid w:val="0051471B"/>
    <w:rsid w:val="00514D81"/>
    <w:rsid w:val="005150DC"/>
    <w:rsid w:val="00515286"/>
    <w:rsid w:val="0051538B"/>
    <w:rsid w:val="005154D0"/>
    <w:rsid w:val="005156F8"/>
    <w:rsid w:val="00516541"/>
    <w:rsid w:val="00516923"/>
    <w:rsid w:val="00517154"/>
    <w:rsid w:val="005177CD"/>
    <w:rsid w:val="005179B3"/>
    <w:rsid w:val="0052089D"/>
    <w:rsid w:val="00520AE9"/>
    <w:rsid w:val="00520BA3"/>
    <w:rsid w:val="00520BCA"/>
    <w:rsid w:val="0052128E"/>
    <w:rsid w:val="0052132B"/>
    <w:rsid w:val="005213E8"/>
    <w:rsid w:val="0052151B"/>
    <w:rsid w:val="005218FA"/>
    <w:rsid w:val="005222F1"/>
    <w:rsid w:val="005229E7"/>
    <w:rsid w:val="00522C6D"/>
    <w:rsid w:val="00523478"/>
    <w:rsid w:val="005236BD"/>
    <w:rsid w:val="00523A25"/>
    <w:rsid w:val="00523C74"/>
    <w:rsid w:val="00524259"/>
    <w:rsid w:val="0052428F"/>
    <w:rsid w:val="005244E1"/>
    <w:rsid w:val="005245C6"/>
    <w:rsid w:val="00524699"/>
    <w:rsid w:val="005249D6"/>
    <w:rsid w:val="00524DB8"/>
    <w:rsid w:val="00524E6A"/>
    <w:rsid w:val="00524E95"/>
    <w:rsid w:val="00524FB5"/>
    <w:rsid w:val="005250CE"/>
    <w:rsid w:val="005254FA"/>
    <w:rsid w:val="00525DB2"/>
    <w:rsid w:val="005261EC"/>
    <w:rsid w:val="00526423"/>
    <w:rsid w:val="00526C50"/>
    <w:rsid w:val="00527326"/>
    <w:rsid w:val="005275BB"/>
    <w:rsid w:val="00527B44"/>
    <w:rsid w:val="00527B6E"/>
    <w:rsid w:val="00527D52"/>
    <w:rsid w:val="00530035"/>
    <w:rsid w:val="00530803"/>
    <w:rsid w:val="00530BE4"/>
    <w:rsid w:val="0053187F"/>
    <w:rsid w:val="00531A52"/>
    <w:rsid w:val="0053224D"/>
    <w:rsid w:val="00532281"/>
    <w:rsid w:val="005330D7"/>
    <w:rsid w:val="00533771"/>
    <w:rsid w:val="00533942"/>
    <w:rsid w:val="00533943"/>
    <w:rsid w:val="00533A34"/>
    <w:rsid w:val="005340DD"/>
    <w:rsid w:val="00534104"/>
    <w:rsid w:val="00534207"/>
    <w:rsid w:val="00534249"/>
    <w:rsid w:val="005349E6"/>
    <w:rsid w:val="00534EAB"/>
    <w:rsid w:val="005358D9"/>
    <w:rsid w:val="00535FB7"/>
    <w:rsid w:val="00536630"/>
    <w:rsid w:val="00536DDA"/>
    <w:rsid w:val="005376C6"/>
    <w:rsid w:val="00537AE2"/>
    <w:rsid w:val="00540274"/>
    <w:rsid w:val="00540355"/>
    <w:rsid w:val="0054047A"/>
    <w:rsid w:val="005408BF"/>
    <w:rsid w:val="00541202"/>
    <w:rsid w:val="00541D07"/>
    <w:rsid w:val="00541DA6"/>
    <w:rsid w:val="00542B8E"/>
    <w:rsid w:val="00543AF6"/>
    <w:rsid w:val="005444F3"/>
    <w:rsid w:val="005447A3"/>
    <w:rsid w:val="005448DA"/>
    <w:rsid w:val="0054498A"/>
    <w:rsid w:val="00544D7B"/>
    <w:rsid w:val="00544F00"/>
    <w:rsid w:val="0054507C"/>
    <w:rsid w:val="00545176"/>
    <w:rsid w:val="00545FD1"/>
    <w:rsid w:val="005461A6"/>
    <w:rsid w:val="005464B6"/>
    <w:rsid w:val="00546D12"/>
    <w:rsid w:val="00547508"/>
    <w:rsid w:val="00550178"/>
    <w:rsid w:val="00550352"/>
    <w:rsid w:val="0055171B"/>
    <w:rsid w:val="00551DA6"/>
    <w:rsid w:val="005528BD"/>
    <w:rsid w:val="00552B0B"/>
    <w:rsid w:val="00552B3D"/>
    <w:rsid w:val="00552ED4"/>
    <w:rsid w:val="00552F1A"/>
    <w:rsid w:val="00553322"/>
    <w:rsid w:val="0055355A"/>
    <w:rsid w:val="0055356D"/>
    <w:rsid w:val="00553EBD"/>
    <w:rsid w:val="00554426"/>
    <w:rsid w:val="00554462"/>
    <w:rsid w:val="0055446B"/>
    <w:rsid w:val="005544FF"/>
    <w:rsid w:val="00555186"/>
    <w:rsid w:val="005551FA"/>
    <w:rsid w:val="00555212"/>
    <w:rsid w:val="005552E6"/>
    <w:rsid w:val="00555D74"/>
    <w:rsid w:val="00556251"/>
    <w:rsid w:val="00556405"/>
    <w:rsid w:val="005568B5"/>
    <w:rsid w:val="00556B9C"/>
    <w:rsid w:val="005571F8"/>
    <w:rsid w:val="00557276"/>
    <w:rsid w:val="00557600"/>
    <w:rsid w:val="00557703"/>
    <w:rsid w:val="0055774C"/>
    <w:rsid w:val="00557810"/>
    <w:rsid w:val="0055789B"/>
    <w:rsid w:val="00557987"/>
    <w:rsid w:val="00557AE9"/>
    <w:rsid w:val="005626AD"/>
    <w:rsid w:val="0056326F"/>
    <w:rsid w:val="005642A6"/>
    <w:rsid w:val="00564409"/>
    <w:rsid w:val="0056450D"/>
    <w:rsid w:val="0056467F"/>
    <w:rsid w:val="00564C68"/>
    <w:rsid w:val="0056514A"/>
    <w:rsid w:val="00565747"/>
    <w:rsid w:val="005659D3"/>
    <w:rsid w:val="00565B06"/>
    <w:rsid w:val="005660F5"/>
    <w:rsid w:val="00566A2A"/>
    <w:rsid w:val="00566AEF"/>
    <w:rsid w:val="00566BE9"/>
    <w:rsid w:val="0056708D"/>
    <w:rsid w:val="0056726D"/>
    <w:rsid w:val="005674B3"/>
    <w:rsid w:val="00567642"/>
    <w:rsid w:val="005676EE"/>
    <w:rsid w:val="00567DD8"/>
    <w:rsid w:val="005702AA"/>
    <w:rsid w:val="005706DB"/>
    <w:rsid w:val="00571548"/>
    <w:rsid w:val="005729E0"/>
    <w:rsid w:val="00573406"/>
    <w:rsid w:val="0057355E"/>
    <w:rsid w:val="0057380D"/>
    <w:rsid w:val="00573BE7"/>
    <w:rsid w:val="00574045"/>
    <w:rsid w:val="005749C1"/>
    <w:rsid w:val="005750A9"/>
    <w:rsid w:val="00575528"/>
    <w:rsid w:val="005757BA"/>
    <w:rsid w:val="00575917"/>
    <w:rsid w:val="00575E32"/>
    <w:rsid w:val="0057680B"/>
    <w:rsid w:val="00577210"/>
    <w:rsid w:val="00580231"/>
    <w:rsid w:val="00580AB0"/>
    <w:rsid w:val="00580FCA"/>
    <w:rsid w:val="005812B0"/>
    <w:rsid w:val="00581FEC"/>
    <w:rsid w:val="00582629"/>
    <w:rsid w:val="00582E63"/>
    <w:rsid w:val="005832FF"/>
    <w:rsid w:val="0058341B"/>
    <w:rsid w:val="005838AF"/>
    <w:rsid w:val="00583C07"/>
    <w:rsid w:val="00584981"/>
    <w:rsid w:val="00584D27"/>
    <w:rsid w:val="00584D4D"/>
    <w:rsid w:val="0058580F"/>
    <w:rsid w:val="0058593B"/>
    <w:rsid w:val="00585F32"/>
    <w:rsid w:val="005866DF"/>
    <w:rsid w:val="00587213"/>
    <w:rsid w:val="00587434"/>
    <w:rsid w:val="00587AAE"/>
    <w:rsid w:val="00587B64"/>
    <w:rsid w:val="00587D0B"/>
    <w:rsid w:val="00587F9F"/>
    <w:rsid w:val="00590387"/>
    <w:rsid w:val="005904D9"/>
    <w:rsid w:val="0059070E"/>
    <w:rsid w:val="0059096B"/>
    <w:rsid w:val="00590B81"/>
    <w:rsid w:val="00590BBB"/>
    <w:rsid w:val="00590D7A"/>
    <w:rsid w:val="00590ECB"/>
    <w:rsid w:val="00591335"/>
    <w:rsid w:val="00591690"/>
    <w:rsid w:val="00591B45"/>
    <w:rsid w:val="005920A2"/>
    <w:rsid w:val="00592118"/>
    <w:rsid w:val="0059245B"/>
    <w:rsid w:val="005924A7"/>
    <w:rsid w:val="00592701"/>
    <w:rsid w:val="00592AD2"/>
    <w:rsid w:val="00592B7C"/>
    <w:rsid w:val="00593B4F"/>
    <w:rsid w:val="00593D39"/>
    <w:rsid w:val="00593D70"/>
    <w:rsid w:val="00593DC8"/>
    <w:rsid w:val="005943A1"/>
    <w:rsid w:val="0059489A"/>
    <w:rsid w:val="00594B2D"/>
    <w:rsid w:val="00594D14"/>
    <w:rsid w:val="0059539B"/>
    <w:rsid w:val="005953D7"/>
    <w:rsid w:val="00595923"/>
    <w:rsid w:val="00596583"/>
    <w:rsid w:val="005965D2"/>
    <w:rsid w:val="0059714C"/>
    <w:rsid w:val="00597363"/>
    <w:rsid w:val="005975EF"/>
    <w:rsid w:val="00597AC8"/>
    <w:rsid w:val="005A1D48"/>
    <w:rsid w:val="005A2093"/>
    <w:rsid w:val="005A24A7"/>
    <w:rsid w:val="005A269B"/>
    <w:rsid w:val="005A2BBD"/>
    <w:rsid w:val="005A2C77"/>
    <w:rsid w:val="005A4107"/>
    <w:rsid w:val="005A4222"/>
    <w:rsid w:val="005A49EB"/>
    <w:rsid w:val="005A5013"/>
    <w:rsid w:val="005A5CFB"/>
    <w:rsid w:val="005B0766"/>
    <w:rsid w:val="005B0D9D"/>
    <w:rsid w:val="005B0FEF"/>
    <w:rsid w:val="005B2A88"/>
    <w:rsid w:val="005B2D37"/>
    <w:rsid w:val="005B2DB0"/>
    <w:rsid w:val="005B40A2"/>
    <w:rsid w:val="005B468C"/>
    <w:rsid w:val="005B57E5"/>
    <w:rsid w:val="005B5F8C"/>
    <w:rsid w:val="005B6637"/>
    <w:rsid w:val="005B666E"/>
    <w:rsid w:val="005B6AF7"/>
    <w:rsid w:val="005B6E69"/>
    <w:rsid w:val="005B7223"/>
    <w:rsid w:val="005B7C6B"/>
    <w:rsid w:val="005B7D0D"/>
    <w:rsid w:val="005B7F05"/>
    <w:rsid w:val="005C0119"/>
    <w:rsid w:val="005C0A2C"/>
    <w:rsid w:val="005C0AAE"/>
    <w:rsid w:val="005C0CCD"/>
    <w:rsid w:val="005C0EA9"/>
    <w:rsid w:val="005C1A04"/>
    <w:rsid w:val="005C1DD9"/>
    <w:rsid w:val="005C1E7D"/>
    <w:rsid w:val="005C2504"/>
    <w:rsid w:val="005C2548"/>
    <w:rsid w:val="005C2A54"/>
    <w:rsid w:val="005C2DC4"/>
    <w:rsid w:val="005C2EEF"/>
    <w:rsid w:val="005C2F28"/>
    <w:rsid w:val="005C30A6"/>
    <w:rsid w:val="005C33E9"/>
    <w:rsid w:val="005C43B4"/>
    <w:rsid w:val="005C469F"/>
    <w:rsid w:val="005C4AC8"/>
    <w:rsid w:val="005C50B0"/>
    <w:rsid w:val="005C5812"/>
    <w:rsid w:val="005C5C59"/>
    <w:rsid w:val="005C6076"/>
    <w:rsid w:val="005C641B"/>
    <w:rsid w:val="005C649F"/>
    <w:rsid w:val="005C64CA"/>
    <w:rsid w:val="005C72CB"/>
    <w:rsid w:val="005C7733"/>
    <w:rsid w:val="005C7C59"/>
    <w:rsid w:val="005C7FE7"/>
    <w:rsid w:val="005D1289"/>
    <w:rsid w:val="005D12DB"/>
    <w:rsid w:val="005D1E2E"/>
    <w:rsid w:val="005D1F7E"/>
    <w:rsid w:val="005D26AE"/>
    <w:rsid w:val="005D27A3"/>
    <w:rsid w:val="005D28E1"/>
    <w:rsid w:val="005D2A0E"/>
    <w:rsid w:val="005D2F71"/>
    <w:rsid w:val="005D3386"/>
    <w:rsid w:val="005D3D07"/>
    <w:rsid w:val="005D44A2"/>
    <w:rsid w:val="005D4D9D"/>
    <w:rsid w:val="005D4E4E"/>
    <w:rsid w:val="005D4FDE"/>
    <w:rsid w:val="005D54CE"/>
    <w:rsid w:val="005D6B0A"/>
    <w:rsid w:val="005D6B15"/>
    <w:rsid w:val="005D72CD"/>
    <w:rsid w:val="005D7768"/>
    <w:rsid w:val="005D776E"/>
    <w:rsid w:val="005D7AB4"/>
    <w:rsid w:val="005D7B89"/>
    <w:rsid w:val="005D7F7E"/>
    <w:rsid w:val="005E005F"/>
    <w:rsid w:val="005E054F"/>
    <w:rsid w:val="005E0639"/>
    <w:rsid w:val="005E1BF1"/>
    <w:rsid w:val="005E1CBD"/>
    <w:rsid w:val="005E2926"/>
    <w:rsid w:val="005E2AFC"/>
    <w:rsid w:val="005E3722"/>
    <w:rsid w:val="005E3AD4"/>
    <w:rsid w:val="005E3C57"/>
    <w:rsid w:val="005E414D"/>
    <w:rsid w:val="005E418E"/>
    <w:rsid w:val="005E4C10"/>
    <w:rsid w:val="005E5066"/>
    <w:rsid w:val="005E5153"/>
    <w:rsid w:val="005E52A5"/>
    <w:rsid w:val="005E533E"/>
    <w:rsid w:val="005E56FB"/>
    <w:rsid w:val="005E59AA"/>
    <w:rsid w:val="005E5DA5"/>
    <w:rsid w:val="005E5E47"/>
    <w:rsid w:val="005E60C2"/>
    <w:rsid w:val="005E623F"/>
    <w:rsid w:val="005E72C5"/>
    <w:rsid w:val="005E7741"/>
    <w:rsid w:val="005F06B7"/>
    <w:rsid w:val="005F0B8F"/>
    <w:rsid w:val="005F10CB"/>
    <w:rsid w:val="005F16E8"/>
    <w:rsid w:val="005F23E8"/>
    <w:rsid w:val="005F24B3"/>
    <w:rsid w:val="005F2DAE"/>
    <w:rsid w:val="005F3A78"/>
    <w:rsid w:val="005F3D14"/>
    <w:rsid w:val="005F49D1"/>
    <w:rsid w:val="005F52C7"/>
    <w:rsid w:val="005F5328"/>
    <w:rsid w:val="005F5D62"/>
    <w:rsid w:val="005F64A9"/>
    <w:rsid w:val="005F6BDE"/>
    <w:rsid w:val="005F713D"/>
    <w:rsid w:val="005F7907"/>
    <w:rsid w:val="005F7B4A"/>
    <w:rsid w:val="005F7C3F"/>
    <w:rsid w:val="00600131"/>
    <w:rsid w:val="00600177"/>
    <w:rsid w:val="006004D2"/>
    <w:rsid w:val="00600AE8"/>
    <w:rsid w:val="0060177E"/>
    <w:rsid w:val="00602770"/>
    <w:rsid w:val="00603470"/>
    <w:rsid w:val="006038FE"/>
    <w:rsid w:val="00605FEB"/>
    <w:rsid w:val="00606523"/>
    <w:rsid w:val="006068D1"/>
    <w:rsid w:val="006069BA"/>
    <w:rsid w:val="00607487"/>
    <w:rsid w:val="00607CEA"/>
    <w:rsid w:val="0061029C"/>
    <w:rsid w:val="00610309"/>
    <w:rsid w:val="006104BB"/>
    <w:rsid w:val="0061092E"/>
    <w:rsid w:val="00610EA2"/>
    <w:rsid w:val="00611471"/>
    <w:rsid w:val="00611589"/>
    <w:rsid w:val="00611595"/>
    <w:rsid w:val="006115DC"/>
    <w:rsid w:val="006121F8"/>
    <w:rsid w:val="006122D9"/>
    <w:rsid w:val="006127DC"/>
    <w:rsid w:val="00612F6B"/>
    <w:rsid w:val="0061403E"/>
    <w:rsid w:val="00614336"/>
    <w:rsid w:val="0061457F"/>
    <w:rsid w:val="0061469A"/>
    <w:rsid w:val="0061574A"/>
    <w:rsid w:val="00615C87"/>
    <w:rsid w:val="00615F1D"/>
    <w:rsid w:val="006161A2"/>
    <w:rsid w:val="0061629C"/>
    <w:rsid w:val="00616321"/>
    <w:rsid w:val="00616BE0"/>
    <w:rsid w:val="00617290"/>
    <w:rsid w:val="00617468"/>
    <w:rsid w:val="00617629"/>
    <w:rsid w:val="0061779C"/>
    <w:rsid w:val="00617CDB"/>
    <w:rsid w:val="00620976"/>
    <w:rsid w:val="006216B6"/>
    <w:rsid w:val="006216C4"/>
    <w:rsid w:val="0062315E"/>
    <w:rsid w:val="0062378D"/>
    <w:rsid w:val="00623E0A"/>
    <w:rsid w:val="00623ECD"/>
    <w:rsid w:val="00623F2D"/>
    <w:rsid w:val="006241F7"/>
    <w:rsid w:val="00624AD8"/>
    <w:rsid w:val="0062511F"/>
    <w:rsid w:val="00625F65"/>
    <w:rsid w:val="006264F2"/>
    <w:rsid w:val="0062676D"/>
    <w:rsid w:val="006267B7"/>
    <w:rsid w:val="00626963"/>
    <w:rsid w:val="006269BE"/>
    <w:rsid w:val="00626C4E"/>
    <w:rsid w:val="00626EF8"/>
    <w:rsid w:val="00627AB8"/>
    <w:rsid w:val="00630428"/>
    <w:rsid w:val="00630923"/>
    <w:rsid w:val="0063107C"/>
    <w:rsid w:val="006316A3"/>
    <w:rsid w:val="00631D2B"/>
    <w:rsid w:val="00631E18"/>
    <w:rsid w:val="006322EC"/>
    <w:rsid w:val="00632B6E"/>
    <w:rsid w:val="00632CF3"/>
    <w:rsid w:val="00632D82"/>
    <w:rsid w:val="006331EF"/>
    <w:rsid w:val="0063323A"/>
    <w:rsid w:val="00633EA9"/>
    <w:rsid w:val="00634108"/>
    <w:rsid w:val="006342FD"/>
    <w:rsid w:val="00634495"/>
    <w:rsid w:val="00634960"/>
    <w:rsid w:val="00634CDC"/>
    <w:rsid w:val="00634EDD"/>
    <w:rsid w:val="00635B80"/>
    <w:rsid w:val="00635BD1"/>
    <w:rsid w:val="00635E9F"/>
    <w:rsid w:val="00636474"/>
    <w:rsid w:val="006364DD"/>
    <w:rsid w:val="0063694E"/>
    <w:rsid w:val="00636DFF"/>
    <w:rsid w:val="006373F3"/>
    <w:rsid w:val="00637534"/>
    <w:rsid w:val="00637CF2"/>
    <w:rsid w:val="00640678"/>
    <w:rsid w:val="00640DBA"/>
    <w:rsid w:val="00641298"/>
    <w:rsid w:val="006424EA"/>
    <w:rsid w:val="006425B8"/>
    <w:rsid w:val="006427C7"/>
    <w:rsid w:val="0064286F"/>
    <w:rsid w:val="00643174"/>
    <w:rsid w:val="006433A9"/>
    <w:rsid w:val="006448CA"/>
    <w:rsid w:val="00644FAF"/>
    <w:rsid w:val="00645205"/>
    <w:rsid w:val="006464D2"/>
    <w:rsid w:val="00646DB1"/>
    <w:rsid w:val="00646EEF"/>
    <w:rsid w:val="00647134"/>
    <w:rsid w:val="00650463"/>
    <w:rsid w:val="00650921"/>
    <w:rsid w:val="00650AA0"/>
    <w:rsid w:val="00650B20"/>
    <w:rsid w:val="00650D03"/>
    <w:rsid w:val="00650D99"/>
    <w:rsid w:val="006511C8"/>
    <w:rsid w:val="0065147E"/>
    <w:rsid w:val="00651910"/>
    <w:rsid w:val="00652056"/>
    <w:rsid w:val="00652C9B"/>
    <w:rsid w:val="00653AC5"/>
    <w:rsid w:val="00654363"/>
    <w:rsid w:val="006544BC"/>
    <w:rsid w:val="00654602"/>
    <w:rsid w:val="006547C0"/>
    <w:rsid w:val="006550D6"/>
    <w:rsid w:val="00655159"/>
    <w:rsid w:val="00655A43"/>
    <w:rsid w:val="0065621B"/>
    <w:rsid w:val="006562A6"/>
    <w:rsid w:val="00656753"/>
    <w:rsid w:val="00656936"/>
    <w:rsid w:val="00656A8A"/>
    <w:rsid w:val="00656B4C"/>
    <w:rsid w:val="00657436"/>
    <w:rsid w:val="00657BF6"/>
    <w:rsid w:val="00657D33"/>
    <w:rsid w:val="006601A5"/>
    <w:rsid w:val="00661050"/>
    <w:rsid w:val="0066184F"/>
    <w:rsid w:val="00661BE6"/>
    <w:rsid w:val="00661D32"/>
    <w:rsid w:val="00661D66"/>
    <w:rsid w:val="00661D8A"/>
    <w:rsid w:val="00661F41"/>
    <w:rsid w:val="0066223E"/>
    <w:rsid w:val="006622F9"/>
    <w:rsid w:val="00662C33"/>
    <w:rsid w:val="00662D29"/>
    <w:rsid w:val="00663293"/>
    <w:rsid w:val="00663434"/>
    <w:rsid w:val="00663693"/>
    <w:rsid w:val="00663811"/>
    <w:rsid w:val="00663FAD"/>
    <w:rsid w:val="00664D55"/>
    <w:rsid w:val="00664EE4"/>
    <w:rsid w:val="00665D79"/>
    <w:rsid w:val="006668B5"/>
    <w:rsid w:val="00666AA1"/>
    <w:rsid w:val="00666CF5"/>
    <w:rsid w:val="00667355"/>
    <w:rsid w:val="006677C9"/>
    <w:rsid w:val="00667A6A"/>
    <w:rsid w:val="00667ABB"/>
    <w:rsid w:val="00667F4C"/>
    <w:rsid w:val="006702DE"/>
    <w:rsid w:val="00670511"/>
    <w:rsid w:val="006708E6"/>
    <w:rsid w:val="00671CB3"/>
    <w:rsid w:val="00671F87"/>
    <w:rsid w:val="0067209D"/>
    <w:rsid w:val="00672A0C"/>
    <w:rsid w:val="00672A70"/>
    <w:rsid w:val="00672E4B"/>
    <w:rsid w:val="006733F6"/>
    <w:rsid w:val="006734C0"/>
    <w:rsid w:val="00673DFC"/>
    <w:rsid w:val="00674189"/>
    <w:rsid w:val="00675390"/>
    <w:rsid w:val="00675862"/>
    <w:rsid w:val="006762BF"/>
    <w:rsid w:val="00676670"/>
    <w:rsid w:val="0067716E"/>
    <w:rsid w:val="0067720A"/>
    <w:rsid w:val="00677460"/>
    <w:rsid w:val="0068054A"/>
    <w:rsid w:val="0068056A"/>
    <w:rsid w:val="006805E7"/>
    <w:rsid w:val="00680B33"/>
    <w:rsid w:val="00680B69"/>
    <w:rsid w:val="00680E8D"/>
    <w:rsid w:val="00681075"/>
    <w:rsid w:val="00681AF7"/>
    <w:rsid w:val="00681D0E"/>
    <w:rsid w:val="0068214B"/>
    <w:rsid w:val="0068287B"/>
    <w:rsid w:val="00683BFD"/>
    <w:rsid w:val="00683C5B"/>
    <w:rsid w:val="00684122"/>
    <w:rsid w:val="006841E9"/>
    <w:rsid w:val="00684621"/>
    <w:rsid w:val="00684AD6"/>
    <w:rsid w:val="00684EB9"/>
    <w:rsid w:val="0068540D"/>
    <w:rsid w:val="00685E5F"/>
    <w:rsid w:val="00686273"/>
    <w:rsid w:val="00686895"/>
    <w:rsid w:val="00686B78"/>
    <w:rsid w:val="00686C12"/>
    <w:rsid w:val="00687279"/>
    <w:rsid w:val="00687417"/>
    <w:rsid w:val="006875C4"/>
    <w:rsid w:val="00687BCE"/>
    <w:rsid w:val="00691129"/>
    <w:rsid w:val="0069119D"/>
    <w:rsid w:val="00691372"/>
    <w:rsid w:val="00691793"/>
    <w:rsid w:val="00691F89"/>
    <w:rsid w:val="00692210"/>
    <w:rsid w:val="006922A9"/>
    <w:rsid w:val="00692675"/>
    <w:rsid w:val="00692B32"/>
    <w:rsid w:val="00692F41"/>
    <w:rsid w:val="006936B3"/>
    <w:rsid w:val="006947C8"/>
    <w:rsid w:val="0069536C"/>
    <w:rsid w:val="00695434"/>
    <w:rsid w:val="006954F5"/>
    <w:rsid w:val="00695734"/>
    <w:rsid w:val="006957D2"/>
    <w:rsid w:val="00695D32"/>
    <w:rsid w:val="00695F5B"/>
    <w:rsid w:val="0069655F"/>
    <w:rsid w:val="0069685A"/>
    <w:rsid w:val="00696869"/>
    <w:rsid w:val="00697216"/>
    <w:rsid w:val="0069745D"/>
    <w:rsid w:val="0069791A"/>
    <w:rsid w:val="0069798B"/>
    <w:rsid w:val="00697AAE"/>
    <w:rsid w:val="006A0460"/>
    <w:rsid w:val="006A0D5C"/>
    <w:rsid w:val="006A1926"/>
    <w:rsid w:val="006A1F23"/>
    <w:rsid w:val="006A2240"/>
    <w:rsid w:val="006A2914"/>
    <w:rsid w:val="006A3346"/>
    <w:rsid w:val="006A393F"/>
    <w:rsid w:val="006A3BD3"/>
    <w:rsid w:val="006A3E8E"/>
    <w:rsid w:val="006A52DC"/>
    <w:rsid w:val="006A59B5"/>
    <w:rsid w:val="006A5D02"/>
    <w:rsid w:val="006A5F72"/>
    <w:rsid w:val="006A6070"/>
    <w:rsid w:val="006A60FC"/>
    <w:rsid w:val="006A659C"/>
    <w:rsid w:val="006A6AF9"/>
    <w:rsid w:val="006A6FBF"/>
    <w:rsid w:val="006A70FD"/>
    <w:rsid w:val="006A79F0"/>
    <w:rsid w:val="006A7BDB"/>
    <w:rsid w:val="006B01A8"/>
    <w:rsid w:val="006B1338"/>
    <w:rsid w:val="006B151E"/>
    <w:rsid w:val="006B176E"/>
    <w:rsid w:val="006B1BD3"/>
    <w:rsid w:val="006B1DFF"/>
    <w:rsid w:val="006B20F6"/>
    <w:rsid w:val="006B241C"/>
    <w:rsid w:val="006B29FF"/>
    <w:rsid w:val="006B2DD6"/>
    <w:rsid w:val="006B3067"/>
    <w:rsid w:val="006B367C"/>
    <w:rsid w:val="006B3842"/>
    <w:rsid w:val="006B387D"/>
    <w:rsid w:val="006B3B12"/>
    <w:rsid w:val="006B428C"/>
    <w:rsid w:val="006B4428"/>
    <w:rsid w:val="006B461A"/>
    <w:rsid w:val="006B4D1F"/>
    <w:rsid w:val="006B52AE"/>
    <w:rsid w:val="006B5AD7"/>
    <w:rsid w:val="006B64C1"/>
    <w:rsid w:val="006B690B"/>
    <w:rsid w:val="006B6C73"/>
    <w:rsid w:val="006B75AC"/>
    <w:rsid w:val="006B7A31"/>
    <w:rsid w:val="006B7FBE"/>
    <w:rsid w:val="006C0F11"/>
    <w:rsid w:val="006C10B7"/>
    <w:rsid w:val="006C125E"/>
    <w:rsid w:val="006C156B"/>
    <w:rsid w:val="006C1EA7"/>
    <w:rsid w:val="006C2A2C"/>
    <w:rsid w:val="006C4250"/>
    <w:rsid w:val="006C4847"/>
    <w:rsid w:val="006C4A27"/>
    <w:rsid w:val="006C4A4E"/>
    <w:rsid w:val="006C54B2"/>
    <w:rsid w:val="006C55F6"/>
    <w:rsid w:val="006C5630"/>
    <w:rsid w:val="006C583D"/>
    <w:rsid w:val="006C63E1"/>
    <w:rsid w:val="006C733A"/>
    <w:rsid w:val="006C79D6"/>
    <w:rsid w:val="006C7A15"/>
    <w:rsid w:val="006C7D7A"/>
    <w:rsid w:val="006D0E1B"/>
    <w:rsid w:val="006D0FE4"/>
    <w:rsid w:val="006D16AB"/>
    <w:rsid w:val="006D18D4"/>
    <w:rsid w:val="006D1B98"/>
    <w:rsid w:val="006D2030"/>
    <w:rsid w:val="006D223E"/>
    <w:rsid w:val="006D24CE"/>
    <w:rsid w:val="006D266A"/>
    <w:rsid w:val="006D26B8"/>
    <w:rsid w:val="006D2CD5"/>
    <w:rsid w:val="006D2E01"/>
    <w:rsid w:val="006D2E2A"/>
    <w:rsid w:val="006D3A41"/>
    <w:rsid w:val="006D423D"/>
    <w:rsid w:val="006D47D6"/>
    <w:rsid w:val="006D5C39"/>
    <w:rsid w:val="006D6075"/>
    <w:rsid w:val="006D62C8"/>
    <w:rsid w:val="006D64D1"/>
    <w:rsid w:val="006D657F"/>
    <w:rsid w:val="006D6D8E"/>
    <w:rsid w:val="006D7D99"/>
    <w:rsid w:val="006E006A"/>
    <w:rsid w:val="006E042C"/>
    <w:rsid w:val="006E08F1"/>
    <w:rsid w:val="006E0A79"/>
    <w:rsid w:val="006E105F"/>
    <w:rsid w:val="006E126F"/>
    <w:rsid w:val="006E1DF8"/>
    <w:rsid w:val="006E1E5B"/>
    <w:rsid w:val="006E2D68"/>
    <w:rsid w:val="006E2DE0"/>
    <w:rsid w:val="006E33F9"/>
    <w:rsid w:val="006E3871"/>
    <w:rsid w:val="006E3BE1"/>
    <w:rsid w:val="006E50B2"/>
    <w:rsid w:val="006E528B"/>
    <w:rsid w:val="006E529D"/>
    <w:rsid w:val="006E52A7"/>
    <w:rsid w:val="006E533D"/>
    <w:rsid w:val="006E5586"/>
    <w:rsid w:val="006E55ED"/>
    <w:rsid w:val="006E5752"/>
    <w:rsid w:val="006E5A76"/>
    <w:rsid w:val="006E61AA"/>
    <w:rsid w:val="006E70F3"/>
    <w:rsid w:val="006E7B68"/>
    <w:rsid w:val="006E7BAD"/>
    <w:rsid w:val="006F06B4"/>
    <w:rsid w:val="006F0FC0"/>
    <w:rsid w:val="006F115D"/>
    <w:rsid w:val="006F219E"/>
    <w:rsid w:val="006F294B"/>
    <w:rsid w:val="006F29D6"/>
    <w:rsid w:val="006F2A05"/>
    <w:rsid w:val="006F3305"/>
    <w:rsid w:val="006F5082"/>
    <w:rsid w:val="006F56F5"/>
    <w:rsid w:val="006F6177"/>
    <w:rsid w:val="006F7143"/>
    <w:rsid w:val="006F7159"/>
    <w:rsid w:val="006F79C6"/>
    <w:rsid w:val="0070087E"/>
    <w:rsid w:val="00700FF7"/>
    <w:rsid w:val="00701254"/>
    <w:rsid w:val="0070170D"/>
    <w:rsid w:val="00701D4C"/>
    <w:rsid w:val="007020FE"/>
    <w:rsid w:val="00702336"/>
    <w:rsid w:val="00702D19"/>
    <w:rsid w:val="00703370"/>
    <w:rsid w:val="00703529"/>
    <w:rsid w:val="00703611"/>
    <w:rsid w:val="0070393F"/>
    <w:rsid w:val="00704AD6"/>
    <w:rsid w:val="00704F57"/>
    <w:rsid w:val="0070507C"/>
    <w:rsid w:val="00705B7A"/>
    <w:rsid w:val="00705E76"/>
    <w:rsid w:val="00706C43"/>
    <w:rsid w:val="00707D3A"/>
    <w:rsid w:val="00707FD6"/>
    <w:rsid w:val="00710474"/>
    <w:rsid w:val="007105A9"/>
    <w:rsid w:val="00710895"/>
    <w:rsid w:val="00712696"/>
    <w:rsid w:val="00712736"/>
    <w:rsid w:val="00712B98"/>
    <w:rsid w:val="00712F82"/>
    <w:rsid w:val="007137D8"/>
    <w:rsid w:val="0071480B"/>
    <w:rsid w:val="00715A4F"/>
    <w:rsid w:val="00715B76"/>
    <w:rsid w:val="00715DA6"/>
    <w:rsid w:val="00715F5D"/>
    <w:rsid w:val="00716040"/>
    <w:rsid w:val="007161C7"/>
    <w:rsid w:val="00716463"/>
    <w:rsid w:val="00716706"/>
    <w:rsid w:val="00717BFE"/>
    <w:rsid w:val="0072005E"/>
    <w:rsid w:val="007209E9"/>
    <w:rsid w:val="00720E66"/>
    <w:rsid w:val="00720EE2"/>
    <w:rsid w:val="00721142"/>
    <w:rsid w:val="00721669"/>
    <w:rsid w:val="00721D77"/>
    <w:rsid w:val="007225F3"/>
    <w:rsid w:val="00722B2B"/>
    <w:rsid w:val="00722E4B"/>
    <w:rsid w:val="00722F22"/>
    <w:rsid w:val="007234B2"/>
    <w:rsid w:val="007241D8"/>
    <w:rsid w:val="007246B7"/>
    <w:rsid w:val="007261EE"/>
    <w:rsid w:val="007262B4"/>
    <w:rsid w:val="00726EDF"/>
    <w:rsid w:val="00727A43"/>
    <w:rsid w:val="00727D5C"/>
    <w:rsid w:val="007304C4"/>
    <w:rsid w:val="00731048"/>
    <w:rsid w:val="0073145F"/>
    <w:rsid w:val="007320AC"/>
    <w:rsid w:val="00733041"/>
    <w:rsid w:val="00733082"/>
    <w:rsid w:val="007330FF"/>
    <w:rsid w:val="00733509"/>
    <w:rsid w:val="007337B5"/>
    <w:rsid w:val="007340B5"/>
    <w:rsid w:val="00734282"/>
    <w:rsid w:val="0073451B"/>
    <w:rsid w:val="00735CAE"/>
    <w:rsid w:val="00736CA8"/>
    <w:rsid w:val="0073700E"/>
    <w:rsid w:val="00737236"/>
    <w:rsid w:val="00737532"/>
    <w:rsid w:val="007375A3"/>
    <w:rsid w:val="007376FA"/>
    <w:rsid w:val="00737732"/>
    <w:rsid w:val="00737796"/>
    <w:rsid w:val="00737BB4"/>
    <w:rsid w:val="00737C0B"/>
    <w:rsid w:val="00737F5B"/>
    <w:rsid w:val="00740319"/>
    <w:rsid w:val="007404FF"/>
    <w:rsid w:val="00740688"/>
    <w:rsid w:val="00740A52"/>
    <w:rsid w:val="00741517"/>
    <w:rsid w:val="007422A9"/>
    <w:rsid w:val="00742D64"/>
    <w:rsid w:val="00742E99"/>
    <w:rsid w:val="0074355B"/>
    <w:rsid w:val="00743615"/>
    <w:rsid w:val="007439A1"/>
    <w:rsid w:val="00743ADD"/>
    <w:rsid w:val="00744450"/>
    <w:rsid w:val="00744AFC"/>
    <w:rsid w:val="00744E5A"/>
    <w:rsid w:val="00744EC4"/>
    <w:rsid w:val="007455C4"/>
    <w:rsid w:val="00745A5B"/>
    <w:rsid w:val="00745B0F"/>
    <w:rsid w:val="00745B28"/>
    <w:rsid w:val="00746D39"/>
    <w:rsid w:val="00747171"/>
    <w:rsid w:val="007476E3"/>
    <w:rsid w:val="007477FE"/>
    <w:rsid w:val="00747873"/>
    <w:rsid w:val="007479E6"/>
    <w:rsid w:val="00747C2A"/>
    <w:rsid w:val="00747F0B"/>
    <w:rsid w:val="00750505"/>
    <w:rsid w:val="007514D9"/>
    <w:rsid w:val="00751935"/>
    <w:rsid w:val="00751A82"/>
    <w:rsid w:val="007520F3"/>
    <w:rsid w:val="0075259C"/>
    <w:rsid w:val="007529F4"/>
    <w:rsid w:val="00752BCC"/>
    <w:rsid w:val="00752E45"/>
    <w:rsid w:val="0075422B"/>
    <w:rsid w:val="007548F2"/>
    <w:rsid w:val="00754B34"/>
    <w:rsid w:val="00755BC2"/>
    <w:rsid w:val="00755E00"/>
    <w:rsid w:val="00756806"/>
    <w:rsid w:val="00756D9E"/>
    <w:rsid w:val="0075740C"/>
    <w:rsid w:val="00757539"/>
    <w:rsid w:val="00757733"/>
    <w:rsid w:val="00757771"/>
    <w:rsid w:val="00757A5A"/>
    <w:rsid w:val="00760435"/>
    <w:rsid w:val="0076057A"/>
    <w:rsid w:val="0076149D"/>
    <w:rsid w:val="00761E45"/>
    <w:rsid w:val="00762085"/>
    <w:rsid w:val="00762105"/>
    <w:rsid w:val="0076249E"/>
    <w:rsid w:val="00762A76"/>
    <w:rsid w:val="007637F1"/>
    <w:rsid w:val="007639BC"/>
    <w:rsid w:val="00763B1B"/>
    <w:rsid w:val="007645D4"/>
    <w:rsid w:val="00764868"/>
    <w:rsid w:val="00764C55"/>
    <w:rsid w:val="00765847"/>
    <w:rsid w:val="007660D1"/>
    <w:rsid w:val="00766263"/>
    <w:rsid w:val="00766367"/>
    <w:rsid w:val="00766DC9"/>
    <w:rsid w:val="00766F40"/>
    <w:rsid w:val="007671C1"/>
    <w:rsid w:val="00767468"/>
    <w:rsid w:val="00767A6D"/>
    <w:rsid w:val="00767B1F"/>
    <w:rsid w:val="00767D14"/>
    <w:rsid w:val="00770035"/>
    <w:rsid w:val="0077053A"/>
    <w:rsid w:val="007705B0"/>
    <w:rsid w:val="00770AB5"/>
    <w:rsid w:val="00770E17"/>
    <w:rsid w:val="0077186A"/>
    <w:rsid w:val="007721BB"/>
    <w:rsid w:val="0077223E"/>
    <w:rsid w:val="00772B8D"/>
    <w:rsid w:val="007730ED"/>
    <w:rsid w:val="00773585"/>
    <w:rsid w:val="0077360B"/>
    <w:rsid w:val="00773988"/>
    <w:rsid w:val="00774368"/>
    <w:rsid w:val="00774941"/>
    <w:rsid w:val="00774D43"/>
    <w:rsid w:val="00775487"/>
    <w:rsid w:val="00775828"/>
    <w:rsid w:val="00776070"/>
    <w:rsid w:val="00776C9B"/>
    <w:rsid w:val="00776DD4"/>
    <w:rsid w:val="00777112"/>
    <w:rsid w:val="007777B9"/>
    <w:rsid w:val="00777DD8"/>
    <w:rsid w:val="00777F33"/>
    <w:rsid w:val="0078064B"/>
    <w:rsid w:val="00780743"/>
    <w:rsid w:val="00781003"/>
    <w:rsid w:val="00782157"/>
    <w:rsid w:val="0078221D"/>
    <w:rsid w:val="0078251E"/>
    <w:rsid w:val="0078270E"/>
    <w:rsid w:val="007828F1"/>
    <w:rsid w:val="00783064"/>
    <w:rsid w:val="007842A9"/>
    <w:rsid w:val="0078512B"/>
    <w:rsid w:val="0078554C"/>
    <w:rsid w:val="00785C00"/>
    <w:rsid w:val="00786413"/>
    <w:rsid w:val="007866B2"/>
    <w:rsid w:val="00786A2C"/>
    <w:rsid w:val="00786C02"/>
    <w:rsid w:val="0078704E"/>
    <w:rsid w:val="007875FA"/>
    <w:rsid w:val="00787CDA"/>
    <w:rsid w:val="00787F09"/>
    <w:rsid w:val="007901FC"/>
    <w:rsid w:val="00790496"/>
    <w:rsid w:val="00790D00"/>
    <w:rsid w:val="0079121C"/>
    <w:rsid w:val="007918F8"/>
    <w:rsid w:val="00791A57"/>
    <w:rsid w:val="00791BF8"/>
    <w:rsid w:val="00791E51"/>
    <w:rsid w:val="00791F59"/>
    <w:rsid w:val="00793A16"/>
    <w:rsid w:val="00793B8B"/>
    <w:rsid w:val="00793CF7"/>
    <w:rsid w:val="0079407B"/>
    <w:rsid w:val="00794ADD"/>
    <w:rsid w:val="00795D2D"/>
    <w:rsid w:val="00796311"/>
    <w:rsid w:val="00796B43"/>
    <w:rsid w:val="00796B84"/>
    <w:rsid w:val="00797453"/>
    <w:rsid w:val="00797547"/>
    <w:rsid w:val="00797CC1"/>
    <w:rsid w:val="00797E9C"/>
    <w:rsid w:val="007A0757"/>
    <w:rsid w:val="007A09C1"/>
    <w:rsid w:val="007A0A86"/>
    <w:rsid w:val="007A0D09"/>
    <w:rsid w:val="007A0ECF"/>
    <w:rsid w:val="007A17AA"/>
    <w:rsid w:val="007A1F8B"/>
    <w:rsid w:val="007A2DFC"/>
    <w:rsid w:val="007A39C5"/>
    <w:rsid w:val="007A484C"/>
    <w:rsid w:val="007A4E3B"/>
    <w:rsid w:val="007A5236"/>
    <w:rsid w:val="007A53C1"/>
    <w:rsid w:val="007A566B"/>
    <w:rsid w:val="007A56A7"/>
    <w:rsid w:val="007A57CA"/>
    <w:rsid w:val="007A58EA"/>
    <w:rsid w:val="007A5C4B"/>
    <w:rsid w:val="007A5CE7"/>
    <w:rsid w:val="007A60B1"/>
    <w:rsid w:val="007A63FD"/>
    <w:rsid w:val="007A69A2"/>
    <w:rsid w:val="007A6A29"/>
    <w:rsid w:val="007A6D5C"/>
    <w:rsid w:val="007A70D9"/>
    <w:rsid w:val="007A72F1"/>
    <w:rsid w:val="007A732F"/>
    <w:rsid w:val="007A734E"/>
    <w:rsid w:val="007A770F"/>
    <w:rsid w:val="007A7902"/>
    <w:rsid w:val="007A7B37"/>
    <w:rsid w:val="007A7CAD"/>
    <w:rsid w:val="007A7F90"/>
    <w:rsid w:val="007B0728"/>
    <w:rsid w:val="007B0B20"/>
    <w:rsid w:val="007B186E"/>
    <w:rsid w:val="007B1ED4"/>
    <w:rsid w:val="007B1F17"/>
    <w:rsid w:val="007B2671"/>
    <w:rsid w:val="007B2C95"/>
    <w:rsid w:val="007B4734"/>
    <w:rsid w:val="007B4CA1"/>
    <w:rsid w:val="007B558A"/>
    <w:rsid w:val="007B5936"/>
    <w:rsid w:val="007B5D15"/>
    <w:rsid w:val="007B6598"/>
    <w:rsid w:val="007B6A0B"/>
    <w:rsid w:val="007B6B90"/>
    <w:rsid w:val="007B732C"/>
    <w:rsid w:val="007B7B89"/>
    <w:rsid w:val="007C004C"/>
    <w:rsid w:val="007C016C"/>
    <w:rsid w:val="007C07FA"/>
    <w:rsid w:val="007C0843"/>
    <w:rsid w:val="007C1121"/>
    <w:rsid w:val="007C126A"/>
    <w:rsid w:val="007C12BD"/>
    <w:rsid w:val="007C1FEB"/>
    <w:rsid w:val="007C259A"/>
    <w:rsid w:val="007C2E39"/>
    <w:rsid w:val="007C2E76"/>
    <w:rsid w:val="007C3A02"/>
    <w:rsid w:val="007C3A74"/>
    <w:rsid w:val="007C3FD9"/>
    <w:rsid w:val="007C427B"/>
    <w:rsid w:val="007C4454"/>
    <w:rsid w:val="007C4F1D"/>
    <w:rsid w:val="007C4FDB"/>
    <w:rsid w:val="007C53CD"/>
    <w:rsid w:val="007C53E6"/>
    <w:rsid w:val="007C5981"/>
    <w:rsid w:val="007C5BD5"/>
    <w:rsid w:val="007C5E19"/>
    <w:rsid w:val="007C648D"/>
    <w:rsid w:val="007C6F26"/>
    <w:rsid w:val="007C7B66"/>
    <w:rsid w:val="007D033D"/>
    <w:rsid w:val="007D0E98"/>
    <w:rsid w:val="007D13E0"/>
    <w:rsid w:val="007D14C5"/>
    <w:rsid w:val="007D14D8"/>
    <w:rsid w:val="007D1B2F"/>
    <w:rsid w:val="007D23BB"/>
    <w:rsid w:val="007D23E7"/>
    <w:rsid w:val="007D2867"/>
    <w:rsid w:val="007D294E"/>
    <w:rsid w:val="007D2CD1"/>
    <w:rsid w:val="007D2EAC"/>
    <w:rsid w:val="007D33F3"/>
    <w:rsid w:val="007D3447"/>
    <w:rsid w:val="007D3454"/>
    <w:rsid w:val="007D385B"/>
    <w:rsid w:val="007D3A9D"/>
    <w:rsid w:val="007D3BB6"/>
    <w:rsid w:val="007D3D98"/>
    <w:rsid w:val="007D42A5"/>
    <w:rsid w:val="007D5836"/>
    <w:rsid w:val="007D5858"/>
    <w:rsid w:val="007D5C48"/>
    <w:rsid w:val="007D62F5"/>
    <w:rsid w:val="007D6A35"/>
    <w:rsid w:val="007D7213"/>
    <w:rsid w:val="007D775D"/>
    <w:rsid w:val="007E054F"/>
    <w:rsid w:val="007E094F"/>
    <w:rsid w:val="007E0B52"/>
    <w:rsid w:val="007E0C39"/>
    <w:rsid w:val="007E1322"/>
    <w:rsid w:val="007E14BD"/>
    <w:rsid w:val="007E2179"/>
    <w:rsid w:val="007E33E4"/>
    <w:rsid w:val="007E38FE"/>
    <w:rsid w:val="007E3915"/>
    <w:rsid w:val="007E39AB"/>
    <w:rsid w:val="007E4157"/>
    <w:rsid w:val="007E520D"/>
    <w:rsid w:val="007E5346"/>
    <w:rsid w:val="007E644B"/>
    <w:rsid w:val="007E6900"/>
    <w:rsid w:val="007E6F86"/>
    <w:rsid w:val="007E712C"/>
    <w:rsid w:val="007E7A33"/>
    <w:rsid w:val="007E7A3E"/>
    <w:rsid w:val="007E7B7C"/>
    <w:rsid w:val="007F028C"/>
    <w:rsid w:val="007F0749"/>
    <w:rsid w:val="007F0764"/>
    <w:rsid w:val="007F0938"/>
    <w:rsid w:val="007F1696"/>
    <w:rsid w:val="007F1CC8"/>
    <w:rsid w:val="007F2606"/>
    <w:rsid w:val="007F2854"/>
    <w:rsid w:val="007F3B30"/>
    <w:rsid w:val="007F4E50"/>
    <w:rsid w:val="007F58F6"/>
    <w:rsid w:val="007F5EA2"/>
    <w:rsid w:val="007F68C7"/>
    <w:rsid w:val="007F6B3E"/>
    <w:rsid w:val="007F71F4"/>
    <w:rsid w:val="007F75A1"/>
    <w:rsid w:val="007F7D28"/>
    <w:rsid w:val="00801104"/>
    <w:rsid w:val="00801DF7"/>
    <w:rsid w:val="008033E9"/>
    <w:rsid w:val="008037A2"/>
    <w:rsid w:val="008037B8"/>
    <w:rsid w:val="008037CF"/>
    <w:rsid w:val="0080464E"/>
    <w:rsid w:val="00804CFB"/>
    <w:rsid w:val="00804DE2"/>
    <w:rsid w:val="008051EB"/>
    <w:rsid w:val="008055D8"/>
    <w:rsid w:val="008059B6"/>
    <w:rsid w:val="008062F5"/>
    <w:rsid w:val="00806CF4"/>
    <w:rsid w:val="008076CB"/>
    <w:rsid w:val="00807729"/>
    <w:rsid w:val="00807D4D"/>
    <w:rsid w:val="00807FF5"/>
    <w:rsid w:val="00810616"/>
    <w:rsid w:val="0081073A"/>
    <w:rsid w:val="00810A70"/>
    <w:rsid w:val="00811041"/>
    <w:rsid w:val="008112C4"/>
    <w:rsid w:val="0081206A"/>
    <w:rsid w:val="00812BCF"/>
    <w:rsid w:val="00813878"/>
    <w:rsid w:val="00813AFF"/>
    <w:rsid w:val="00813D65"/>
    <w:rsid w:val="00815BAC"/>
    <w:rsid w:val="00816E82"/>
    <w:rsid w:val="008170BD"/>
    <w:rsid w:val="0081711C"/>
    <w:rsid w:val="008171B6"/>
    <w:rsid w:val="00817B97"/>
    <w:rsid w:val="00817CC4"/>
    <w:rsid w:val="008202CB"/>
    <w:rsid w:val="008202E7"/>
    <w:rsid w:val="00820AD6"/>
    <w:rsid w:val="00820AE9"/>
    <w:rsid w:val="00820EF9"/>
    <w:rsid w:val="008211B1"/>
    <w:rsid w:val="00821F0D"/>
    <w:rsid w:val="00822E37"/>
    <w:rsid w:val="00822F0F"/>
    <w:rsid w:val="0082373A"/>
    <w:rsid w:val="00823F43"/>
    <w:rsid w:val="008244B9"/>
    <w:rsid w:val="00825BFF"/>
    <w:rsid w:val="00825DD9"/>
    <w:rsid w:val="00826501"/>
    <w:rsid w:val="00826A3B"/>
    <w:rsid w:val="00826BCB"/>
    <w:rsid w:val="00826E46"/>
    <w:rsid w:val="0082709A"/>
    <w:rsid w:val="00827144"/>
    <w:rsid w:val="00827257"/>
    <w:rsid w:val="00827F37"/>
    <w:rsid w:val="00830700"/>
    <w:rsid w:val="00830A7F"/>
    <w:rsid w:val="00831428"/>
    <w:rsid w:val="008328E6"/>
    <w:rsid w:val="008334EF"/>
    <w:rsid w:val="00833A56"/>
    <w:rsid w:val="00833B81"/>
    <w:rsid w:val="00834404"/>
    <w:rsid w:val="00834AC2"/>
    <w:rsid w:val="00834B03"/>
    <w:rsid w:val="008350BC"/>
    <w:rsid w:val="008352C3"/>
    <w:rsid w:val="0083567C"/>
    <w:rsid w:val="00835B44"/>
    <w:rsid w:val="00835D29"/>
    <w:rsid w:val="0083618E"/>
    <w:rsid w:val="00836A28"/>
    <w:rsid w:val="008375AB"/>
    <w:rsid w:val="0083774B"/>
    <w:rsid w:val="00837BE9"/>
    <w:rsid w:val="008400E3"/>
    <w:rsid w:val="0084048C"/>
    <w:rsid w:val="008404C2"/>
    <w:rsid w:val="00840538"/>
    <w:rsid w:val="008406FB"/>
    <w:rsid w:val="00841E1A"/>
    <w:rsid w:val="0084203B"/>
    <w:rsid w:val="0084212F"/>
    <w:rsid w:val="008425FB"/>
    <w:rsid w:val="00842937"/>
    <w:rsid w:val="00842DC5"/>
    <w:rsid w:val="00843135"/>
    <w:rsid w:val="008433CE"/>
    <w:rsid w:val="008436C8"/>
    <w:rsid w:val="0084472F"/>
    <w:rsid w:val="00845503"/>
    <w:rsid w:val="00845DAB"/>
    <w:rsid w:val="00846801"/>
    <w:rsid w:val="00846FB7"/>
    <w:rsid w:val="0084703E"/>
    <w:rsid w:val="0084768C"/>
    <w:rsid w:val="0084780E"/>
    <w:rsid w:val="008503BA"/>
    <w:rsid w:val="00850C7C"/>
    <w:rsid w:val="00850EBC"/>
    <w:rsid w:val="00851251"/>
    <w:rsid w:val="00851741"/>
    <w:rsid w:val="00851759"/>
    <w:rsid w:val="00851C24"/>
    <w:rsid w:val="00851C73"/>
    <w:rsid w:val="0085206D"/>
    <w:rsid w:val="0085271F"/>
    <w:rsid w:val="008527E0"/>
    <w:rsid w:val="0085368D"/>
    <w:rsid w:val="008544E8"/>
    <w:rsid w:val="008548AC"/>
    <w:rsid w:val="00854A94"/>
    <w:rsid w:val="00854AD7"/>
    <w:rsid w:val="008557C2"/>
    <w:rsid w:val="00855B76"/>
    <w:rsid w:val="00855C87"/>
    <w:rsid w:val="008562A4"/>
    <w:rsid w:val="00856E35"/>
    <w:rsid w:val="00857186"/>
    <w:rsid w:val="00857220"/>
    <w:rsid w:val="008574E4"/>
    <w:rsid w:val="00857834"/>
    <w:rsid w:val="00857C6E"/>
    <w:rsid w:val="008605D6"/>
    <w:rsid w:val="00860663"/>
    <w:rsid w:val="00862446"/>
    <w:rsid w:val="00862AAD"/>
    <w:rsid w:val="00862EC2"/>
    <w:rsid w:val="008635FE"/>
    <w:rsid w:val="008636B0"/>
    <w:rsid w:val="0086388E"/>
    <w:rsid w:val="008640FD"/>
    <w:rsid w:val="0086436F"/>
    <w:rsid w:val="008644A6"/>
    <w:rsid w:val="00864722"/>
    <w:rsid w:val="00865485"/>
    <w:rsid w:val="00865723"/>
    <w:rsid w:val="00866348"/>
    <w:rsid w:val="008664F5"/>
    <w:rsid w:val="0086653A"/>
    <w:rsid w:val="008667A7"/>
    <w:rsid w:val="00866E73"/>
    <w:rsid w:val="00867378"/>
    <w:rsid w:val="008705C1"/>
    <w:rsid w:val="00870D60"/>
    <w:rsid w:val="00871162"/>
    <w:rsid w:val="008714FE"/>
    <w:rsid w:val="00871E44"/>
    <w:rsid w:val="0087275C"/>
    <w:rsid w:val="00872A87"/>
    <w:rsid w:val="00873BEF"/>
    <w:rsid w:val="00874428"/>
    <w:rsid w:val="00874432"/>
    <w:rsid w:val="00874AD6"/>
    <w:rsid w:val="00875730"/>
    <w:rsid w:val="00875A7D"/>
    <w:rsid w:val="00875B14"/>
    <w:rsid w:val="008761B9"/>
    <w:rsid w:val="00876493"/>
    <w:rsid w:val="00876E13"/>
    <w:rsid w:val="00877387"/>
    <w:rsid w:val="00877BD0"/>
    <w:rsid w:val="00877EED"/>
    <w:rsid w:val="00880648"/>
    <w:rsid w:val="00880785"/>
    <w:rsid w:val="008809F2"/>
    <w:rsid w:val="00881535"/>
    <w:rsid w:val="00881C91"/>
    <w:rsid w:val="00881DF1"/>
    <w:rsid w:val="00881E82"/>
    <w:rsid w:val="00882071"/>
    <w:rsid w:val="0088220F"/>
    <w:rsid w:val="008822F0"/>
    <w:rsid w:val="00882482"/>
    <w:rsid w:val="00882644"/>
    <w:rsid w:val="00882BB9"/>
    <w:rsid w:val="00882E34"/>
    <w:rsid w:val="00883169"/>
    <w:rsid w:val="008834E8"/>
    <w:rsid w:val="00883FDD"/>
    <w:rsid w:val="00884B17"/>
    <w:rsid w:val="00885121"/>
    <w:rsid w:val="0088536D"/>
    <w:rsid w:val="0088555B"/>
    <w:rsid w:val="0088556F"/>
    <w:rsid w:val="0088591A"/>
    <w:rsid w:val="00885FDD"/>
    <w:rsid w:val="008863FF"/>
    <w:rsid w:val="00886550"/>
    <w:rsid w:val="0088679C"/>
    <w:rsid w:val="00886E03"/>
    <w:rsid w:val="0088711A"/>
    <w:rsid w:val="008875EF"/>
    <w:rsid w:val="00887B7A"/>
    <w:rsid w:val="00890434"/>
    <w:rsid w:val="00890C3B"/>
    <w:rsid w:val="008917C9"/>
    <w:rsid w:val="00891D4F"/>
    <w:rsid w:val="00892009"/>
    <w:rsid w:val="00892D6A"/>
    <w:rsid w:val="008931B3"/>
    <w:rsid w:val="00893349"/>
    <w:rsid w:val="008936E8"/>
    <w:rsid w:val="00893999"/>
    <w:rsid w:val="00893CBA"/>
    <w:rsid w:val="00893D65"/>
    <w:rsid w:val="00893D7B"/>
    <w:rsid w:val="0089402D"/>
    <w:rsid w:val="0089502C"/>
    <w:rsid w:val="0089531A"/>
    <w:rsid w:val="008956D5"/>
    <w:rsid w:val="00895E9E"/>
    <w:rsid w:val="0089745A"/>
    <w:rsid w:val="00897618"/>
    <w:rsid w:val="00897CD1"/>
    <w:rsid w:val="008A05C7"/>
    <w:rsid w:val="008A0747"/>
    <w:rsid w:val="008A3285"/>
    <w:rsid w:val="008A36D5"/>
    <w:rsid w:val="008A3769"/>
    <w:rsid w:val="008A3A40"/>
    <w:rsid w:val="008A3BDE"/>
    <w:rsid w:val="008A3C11"/>
    <w:rsid w:val="008A41B4"/>
    <w:rsid w:val="008A4A99"/>
    <w:rsid w:val="008A52C1"/>
    <w:rsid w:val="008A52E0"/>
    <w:rsid w:val="008A5A6F"/>
    <w:rsid w:val="008A5B08"/>
    <w:rsid w:val="008A5B0B"/>
    <w:rsid w:val="008A614B"/>
    <w:rsid w:val="008A75FB"/>
    <w:rsid w:val="008A7BC2"/>
    <w:rsid w:val="008A7E05"/>
    <w:rsid w:val="008B031E"/>
    <w:rsid w:val="008B07DE"/>
    <w:rsid w:val="008B0C48"/>
    <w:rsid w:val="008B0E4D"/>
    <w:rsid w:val="008B140C"/>
    <w:rsid w:val="008B1C34"/>
    <w:rsid w:val="008B1C58"/>
    <w:rsid w:val="008B1F98"/>
    <w:rsid w:val="008B21D9"/>
    <w:rsid w:val="008B26E0"/>
    <w:rsid w:val="008B27C0"/>
    <w:rsid w:val="008B3CB1"/>
    <w:rsid w:val="008B465D"/>
    <w:rsid w:val="008B4B51"/>
    <w:rsid w:val="008B4C76"/>
    <w:rsid w:val="008B50A6"/>
    <w:rsid w:val="008B57E1"/>
    <w:rsid w:val="008B5F42"/>
    <w:rsid w:val="008B6050"/>
    <w:rsid w:val="008B642B"/>
    <w:rsid w:val="008B64A7"/>
    <w:rsid w:val="008B6B5B"/>
    <w:rsid w:val="008B769D"/>
    <w:rsid w:val="008B7789"/>
    <w:rsid w:val="008B7931"/>
    <w:rsid w:val="008B7A63"/>
    <w:rsid w:val="008C0383"/>
    <w:rsid w:val="008C05F3"/>
    <w:rsid w:val="008C08F4"/>
    <w:rsid w:val="008C08F9"/>
    <w:rsid w:val="008C166A"/>
    <w:rsid w:val="008C1D82"/>
    <w:rsid w:val="008C1E7E"/>
    <w:rsid w:val="008C26C6"/>
    <w:rsid w:val="008C324F"/>
    <w:rsid w:val="008C3321"/>
    <w:rsid w:val="008C3934"/>
    <w:rsid w:val="008C398F"/>
    <w:rsid w:val="008C3A4B"/>
    <w:rsid w:val="008C3FCF"/>
    <w:rsid w:val="008C4067"/>
    <w:rsid w:val="008C4AB4"/>
    <w:rsid w:val="008C4AC4"/>
    <w:rsid w:val="008C536D"/>
    <w:rsid w:val="008C5946"/>
    <w:rsid w:val="008C6191"/>
    <w:rsid w:val="008C7214"/>
    <w:rsid w:val="008C72AE"/>
    <w:rsid w:val="008C74C7"/>
    <w:rsid w:val="008C7863"/>
    <w:rsid w:val="008C7950"/>
    <w:rsid w:val="008D1511"/>
    <w:rsid w:val="008D16E9"/>
    <w:rsid w:val="008D1828"/>
    <w:rsid w:val="008D318B"/>
    <w:rsid w:val="008D352A"/>
    <w:rsid w:val="008D3C85"/>
    <w:rsid w:val="008D450E"/>
    <w:rsid w:val="008D45F5"/>
    <w:rsid w:val="008D4F61"/>
    <w:rsid w:val="008D5585"/>
    <w:rsid w:val="008D5A64"/>
    <w:rsid w:val="008D5BE3"/>
    <w:rsid w:val="008D685A"/>
    <w:rsid w:val="008D6FC7"/>
    <w:rsid w:val="008D7103"/>
    <w:rsid w:val="008D7302"/>
    <w:rsid w:val="008D7AA5"/>
    <w:rsid w:val="008D7C50"/>
    <w:rsid w:val="008E1102"/>
    <w:rsid w:val="008E222C"/>
    <w:rsid w:val="008E2242"/>
    <w:rsid w:val="008E3085"/>
    <w:rsid w:val="008E324B"/>
    <w:rsid w:val="008E33A4"/>
    <w:rsid w:val="008E37F3"/>
    <w:rsid w:val="008E3DC8"/>
    <w:rsid w:val="008E4F47"/>
    <w:rsid w:val="008E5A4C"/>
    <w:rsid w:val="008E68D0"/>
    <w:rsid w:val="008E6D91"/>
    <w:rsid w:val="008E7BA6"/>
    <w:rsid w:val="008F061D"/>
    <w:rsid w:val="008F1206"/>
    <w:rsid w:val="008F1340"/>
    <w:rsid w:val="008F19C2"/>
    <w:rsid w:val="008F2108"/>
    <w:rsid w:val="008F2417"/>
    <w:rsid w:val="008F2AD6"/>
    <w:rsid w:val="008F2BEC"/>
    <w:rsid w:val="008F2E06"/>
    <w:rsid w:val="008F2F9C"/>
    <w:rsid w:val="008F30C3"/>
    <w:rsid w:val="008F3665"/>
    <w:rsid w:val="008F3A69"/>
    <w:rsid w:val="008F3DB7"/>
    <w:rsid w:val="008F3E31"/>
    <w:rsid w:val="008F4134"/>
    <w:rsid w:val="008F43CB"/>
    <w:rsid w:val="008F59B7"/>
    <w:rsid w:val="008F59ED"/>
    <w:rsid w:val="008F5B07"/>
    <w:rsid w:val="008F6283"/>
    <w:rsid w:val="008F628B"/>
    <w:rsid w:val="008F6D8A"/>
    <w:rsid w:val="008F73F3"/>
    <w:rsid w:val="008F7567"/>
    <w:rsid w:val="008F78B0"/>
    <w:rsid w:val="008F7CBD"/>
    <w:rsid w:val="008F7D22"/>
    <w:rsid w:val="00900496"/>
    <w:rsid w:val="00901581"/>
    <w:rsid w:val="009015A0"/>
    <w:rsid w:val="00901E0C"/>
    <w:rsid w:val="00901EBE"/>
    <w:rsid w:val="00902162"/>
    <w:rsid w:val="0090253A"/>
    <w:rsid w:val="009031D0"/>
    <w:rsid w:val="00903A4A"/>
    <w:rsid w:val="00903DB4"/>
    <w:rsid w:val="00904309"/>
    <w:rsid w:val="00904853"/>
    <w:rsid w:val="00904E12"/>
    <w:rsid w:val="009051CA"/>
    <w:rsid w:val="00905256"/>
    <w:rsid w:val="00905395"/>
    <w:rsid w:val="00905A96"/>
    <w:rsid w:val="00905C57"/>
    <w:rsid w:val="00906316"/>
    <w:rsid w:val="0090649E"/>
    <w:rsid w:val="00907301"/>
    <w:rsid w:val="0091028E"/>
    <w:rsid w:val="00910578"/>
    <w:rsid w:val="0091089D"/>
    <w:rsid w:val="00910901"/>
    <w:rsid w:val="009109C7"/>
    <w:rsid w:val="009113B4"/>
    <w:rsid w:val="00911BC0"/>
    <w:rsid w:val="00911C27"/>
    <w:rsid w:val="009123FB"/>
    <w:rsid w:val="0091267D"/>
    <w:rsid w:val="00912832"/>
    <w:rsid w:val="0091285C"/>
    <w:rsid w:val="009129E2"/>
    <w:rsid w:val="00914AC4"/>
    <w:rsid w:val="00914BAF"/>
    <w:rsid w:val="00914EB6"/>
    <w:rsid w:val="009157E9"/>
    <w:rsid w:val="009158BA"/>
    <w:rsid w:val="00915C41"/>
    <w:rsid w:val="009167E5"/>
    <w:rsid w:val="009168A6"/>
    <w:rsid w:val="009168FA"/>
    <w:rsid w:val="00916B04"/>
    <w:rsid w:val="00916F80"/>
    <w:rsid w:val="0091770D"/>
    <w:rsid w:val="00917FC5"/>
    <w:rsid w:val="009200DB"/>
    <w:rsid w:val="0092058D"/>
    <w:rsid w:val="009215BB"/>
    <w:rsid w:val="00921697"/>
    <w:rsid w:val="009220D6"/>
    <w:rsid w:val="00923029"/>
    <w:rsid w:val="00924221"/>
    <w:rsid w:val="009248DA"/>
    <w:rsid w:val="0092509F"/>
    <w:rsid w:val="0092531F"/>
    <w:rsid w:val="009257C3"/>
    <w:rsid w:val="00925C67"/>
    <w:rsid w:val="00926580"/>
    <w:rsid w:val="0092682A"/>
    <w:rsid w:val="00926E57"/>
    <w:rsid w:val="009277E6"/>
    <w:rsid w:val="00927B85"/>
    <w:rsid w:val="009308D4"/>
    <w:rsid w:val="0093105D"/>
    <w:rsid w:val="0093172D"/>
    <w:rsid w:val="00931E4C"/>
    <w:rsid w:val="009325C6"/>
    <w:rsid w:val="00932B0B"/>
    <w:rsid w:val="009332B2"/>
    <w:rsid w:val="0093348E"/>
    <w:rsid w:val="0093361A"/>
    <w:rsid w:val="00933B58"/>
    <w:rsid w:val="0093491E"/>
    <w:rsid w:val="00934B22"/>
    <w:rsid w:val="00934D7E"/>
    <w:rsid w:val="00935116"/>
    <w:rsid w:val="009354C2"/>
    <w:rsid w:val="00935974"/>
    <w:rsid w:val="00935C1E"/>
    <w:rsid w:val="00936438"/>
    <w:rsid w:val="009366A1"/>
    <w:rsid w:val="00936719"/>
    <w:rsid w:val="00936E66"/>
    <w:rsid w:val="00937343"/>
    <w:rsid w:val="0093761D"/>
    <w:rsid w:val="00937771"/>
    <w:rsid w:val="0093784A"/>
    <w:rsid w:val="00937867"/>
    <w:rsid w:val="00937ADF"/>
    <w:rsid w:val="00940189"/>
    <w:rsid w:val="00940342"/>
    <w:rsid w:val="0094058B"/>
    <w:rsid w:val="009408E9"/>
    <w:rsid w:val="00941008"/>
    <w:rsid w:val="00941120"/>
    <w:rsid w:val="00941A51"/>
    <w:rsid w:val="00941E0A"/>
    <w:rsid w:val="009427EA"/>
    <w:rsid w:val="0094291D"/>
    <w:rsid w:val="009432A9"/>
    <w:rsid w:val="00943641"/>
    <w:rsid w:val="00943A3A"/>
    <w:rsid w:val="00943A82"/>
    <w:rsid w:val="00943E00"/>
    <w:rsid w:val="0094476A"/>
    <w:rsid w:val="009461F4"/>
    <w:rsid w:val="009462E0"/>
    <w:rsid w:val="0094668B"/>
    <w:rsid w:val="0094692A"/>
    <w:rsid w:val="009476D7"/>
    <w:rsid w:val="009501AA"/>
    <w:rsid w:val="00950708"/>
    <w:rsid w:val="009515F7"/>
    <w:rsid w:val="009526AA"/>
    <w:rsid w:val="00952D11"/>
    <w:rsid w:val="009535F2"/>
    <w:rsid w:val="009539E2"/>
    <w:rsid w:val="00953D8A"/>
    <w:rsid w:val="009546EC"/>
    <w:rsid w:val="00955120"/>
    <w:rsid w:val="00955C8B"/>
    <w:rsid w:val="00955E65"/>
    <w:rsid w:val="00956816"/>
    <w:rsid w:val="009571C9"/>
    <w:rsid w:val="0095728C"/>
    <w:rsid w:val="009573A2"/>
    <w:rsid w:val="00957D53"/>
    <w:rsid w:val="0096078B"/>
    <w:rsid w:val="00960A39"/>
    <w:rsid w:val="009613C8"/>
    <w:rsid w:val="00961CC1"/>
    <w:rsid w:val="00962349"/>
    <w:rsid w:val="009625AD"/>
    <w:rsid w:val="00962777"/>
    <w:rsid w:val="009627D2"/>
    <w:rsid w:val="00962990"/>
    <w:rsid w:val="00962CFF"/>
    <w:rsid w:val="009636E6"/>
    <w:rsid w:val="00963B33"/>
    <w:rsid w:val="00964BAC"/>
    <w:rsid w:val="00964D1F"/>
    <w:rsid w:val="00964D5D"/>
    <w:rsid w:val="00965308"/>
    <w:rsid w:val="00965936"/>
    <w:rsid w:val="00965B26"/>
    <w:rsid w:val="00965CCB"/>
    <w:rsid w:val="00965D0A"/>
    <w:rsid w:val="00965E43"/>
    <w:rsid w:val="00966921"/>
    <w:rsid w:val="00966D9A"/>
    <w:rsid w:val="00967166"/>
    <w:rsid w:val="0096746C"/>
    <w:rsid w:val="00967640"/>
    <w:rsid w:val="00967728"/>
    <w:rsid w:val="009679A9"/>
    <w:rsid w:val="00971040"/>
    <w:rsid w:val="009718ED"/>
    <w:rsid w:val="00971B37"/>
    <w:rsid w:val="009725B0"/>
    <w:rsid w:val="00972AE5"/>
    <w:rsid w:val="00973254"/>
    <w:rsid w:val="009734CC"/>
    <w:rsid w:val="00973729"/>
    <w:rsid w:val="0097386A"/>
    <w:rsid w:val="00973C41"/>
    <w:rsid w:val="00974496"/>
    <w:rsid w:val="00974569"/>
    <w:rsid w:val="00974574"/>
    <w:rsid w:val="0097477E"/>
    <w:rsid w:val="00974871"/>
    <w:rsid w:val="00974D4D"/>
    <w:rsid w:val="00974D54"/>
    <w:rsid w:val="00974F59"/>
    <w:rsid w:val="009760FC"/>
    <w:rsid w:val="009777FE"/>
    <w:rsid w:val="0097789F"/>
    <w:rsid w:val="009803E0"/>
    <w:rsid w:val="009806BD"/>
    <w:rsid w:val="009806FD"/>
    <w:rsid w:val="009807D9"/>
    <w:rsid w:val="00982C38"/>
    <w:rsid w:val="00983028"/>
    <w:rsid w:val="009839CC"/>
    <w:rsid w:val="00984317"/>
    <w:rsid w:val="00984845"/>
    <w:rsid w:val="00984B9C"/>
    <w:rsid w:val="00985045"/>
    <w:rsid w:val="00985BA7"/>
    <w:rsid w:val="0098620E"/>
    <w:rsid w:val="0098637A"/>
    <w:rsid w:val="0098654C"/>
    <w:rsid w:val="00986568"/>
    <w:rsid w:val="009869A3"/>
    <w:rsid w:val="009869AD"/>
    <w:rsid w:val="00986B91"/>
    <w:rsid w:val="00986C08"/>
    <w:rsid w:val="00986C72"/>
    <w:rsid w:val="009873CE"/>
    <w:rsid w:val="00987643"/>
    <w:rsid w:val="0098790E"/>
    <w:rsid w:val="009901A3"/>
    <w:rsid w:val="009906E2"/>
    <w:rsid w:val="0099076B"/>
    <w:rsid w:val="00991050"/>
    <w:rsid w:val="00991571"/>
    <w:rsid w:val="00991DC2"/>
    <w:rsid w:val="00991E95"/>
    <w:rsid w:val="00992433"/>
    <w:rsid w:val="0099285B"/>
    <w:rsid w:val="00992FA6"/>
    <w:rsid w:val="009932D1"/>
    <w:rsid w:val="00993C29"/>
    <w:rsid w:val="00993CE2"/>
    <w:rsid w:val="00994294"/>
    <w:rsid w:val="0099458C"/>
    <w:rsid w:val="00994A49"/>
    <w:rsid w:val="00994B04"/>
    <w:rsid w:val="00994F13"/>
    <w:rsid w:val="00995033"/>
    <w:rsid w:val="009953AB"/>
    <w:rsid w:val="009956D0"/>
    <w:rsid w:val="009960AB"/>
    <w:rsid w:val="0099659C"/>
    <w:rsid w:val="00996646"/>
    <w:rsid w:val="00996E1B"/>
    <w:rsid w:val="009970AB"/>
    <w:rsid w:val="00997130"/>
    <w:rsid w:val="00997339"/>
    <w:rsid w:val="009978D3"/>
    <w:rsid w:val="009A0508"/>
    <w:rsid w:val="009A056C"/>
    <w:rsid w:val="009A0586"/>
    <w:rsid w:val="009A05B1"/>
    <w:rsid w:val="009A082C"/>
    <w:rsid w:val="009A0B87"/>
    <w:rsid w:val="009A0D3D"/>
    <w:rsid w:val="009A0E71"/>
    <w:rsid w:val="009A0ED7"/>
    <w:rsid w:val="009A2129"/>
    <w:rsid w:val="009A214D"/>
    <w:rsid w:val="009A2775"/>
    <w:rsid w:val="009A321C"/>
    <w:rsid w:val="009A365D"/>
    <w:rsid w:val="009A372A"/>
    <w:rsid w:val="009A38AF"/>
    <w:rsid w:val="009A3D43"/>
    <w:rsid w:val="009A4BAC"/>
    <w:rsid w:val="009A4CE4"/>
    <w:rsid w:val="009A4D8C"/>
    <w:rsid w:val="009A4F05"/>
    <w:rsid w:val="009A50AA"/>
    <w:rsid w:val="009A58E9"/>
    <w:rsid w:val="009A5D9B"/>
    <w:rsid w:val="009A5EBC"/>
    <w:rsid w:val="009A5FC8"/>
    <w:rsid w:val="009A6A8C"/>
    <w:rsid w:val="009A7BF0"/>
    <w:rsid w:val="009B0C4B"/>
    <w:rsid w:val="009B0D40"/>
    <w:rsid w:val="009B1035"/>
    <w:rsid w:val="009B1A33"/>
    <w:rsid w:val="009B1D8D"/>
    <w:rsid w:val="009B2356"/>
    <w:rsid w:val="009B2CAB"/>
    <w:rsid w:val="009B2CEE"/>
    <w:rsid w:val="009B30EE"/>
    <w:rsid w:val="009B3204"/>
    <w:rsid w:val="009B345F"/>
    <w:rsid w:val="009B357E"/>
    <w:rsid w:val="009B377E"/>
    <w:rsid w:val="009B3871"/>
    <w:rsid w:val="009B3D55"/>
    <w:rsid w:val="009B4057"/>
    <w:rsid w:val="009B4144"/>
    <w:rsid w:val="009B4259"/>
    <w:rsid w:val="009B481F"/>
    <w:rsid w:val="009B4EF7"/>
    <w:rsid w:val="009B5466"/>
    <w:rsid w:val="009B56A3"/>
    <w:rsid w:val="009B5778"/>
    <w:rsid w:val="009B582B"/>
    <w:rsid w:val="009B5D6B"/>
    <w:rsid w:val="009B5F91"/>
    <w:rsid w:val="009B65DA"/>
    <w:rsid w:val="009B67EC"/>
    <w:rsid w:val="009B6C99"/>
    <w:rsid w:val="009B7584"/>
    <w:rsid w:val="009B7D7A"/>
    <w:rsid w:val="009C0015"/>
    <w:rsid w:val="009C00D1"/>
    <w:rsid w:val="009C0118"/>
    <w:rsid w:val="009C05AE"/>
    <w:rsid w:val="009C0600"/>
    <w:rsid w:val="009C0CD8"/>
    <w:rsid w:val="009C118B"/>
    <w:rsid w:val="009C144C"/>
    <w:rsid w:val="009C1691"/>
    <w:rsid w:val="009C2052"/>
    <w:rsid w:val="009C2A06"/>
    <w:rsid w:val="009C2A24"/>
    <w:rsid w:val="009C2A9F"/>
    <w:rsid w:val="009C339C"/>
    <w:rsid w:val="009C3AAA"/>
    <w:rsid w:val="009C3E00"/>
    <w:rsid w:val="009C4CC6"/>
    <w:rsid w:val="009C509E"/>
    <w:rsid w:val="009C54A0"/>
    <w:rsid w:val="009C5857"/>
    <w:rsid w:val="009C60E7"/>
    <w:rsid w:val="009C698A"/>
    <w:rsid w:val="009C767F"/>
    <w:rsid w:val="009C7B7B"/>
    <w:rsid w:val="009C7BB7"/>
    <w:rsid w:val="009D0926"/>
    <w:rsid w:val="009D148D"/>
    <w:rsid w:val="009D1C41"/>
    <w:rsid w:val="009D234A"/>
    <w:rsid w:val="009D23B9"/>
    <w:rsid w:val="009D29C4"/>
    <w:rsid w:val="009D2DC9"/>
    <w:rsid w:val="009D3941"/>
    <w:rsid w:val="009D43C3"/>
    <w:rsid w:val="009D4586"/>
    <w:rsid w:val="009D4B96"/>
    <w:rsid w:val="009D506F"/>
    <w:rsid w:val="009D50AD"/>
    <w:rsid w:val="009D53AE"/>
    <w:rsid w:val="009D5508"/>
    <w:rsid w:val="009D5932"/>
    <w:rsid w:val="009D5CF9"/>
    <w:rsid w:val="009D605B"/>
    <w:rsid w:val="009D69F0"/>
    <w:rsid w:val="009D78B0"/>
    <w:rsid w:val="009D7C42"/>
    <w:rsid w:val="009E0355"/>
    <w:rsid w:val="009E0BC9"/>
    <w:rsid w:val="009E1172"/>
    <w:rsid w:val="009E12D8"/>
    <w:rsid w:val="009E1B7C"/>
    <w:rsid w:val="009E1EE6"/>
    <w:rsid w:val="009E2105"/>
    <w:rsid w:val="009E21B8"/>
    <w:rsid w:val="009E2912"/>
    <w:rsid w:val="009E2AF7"/>
    <w:rsid w:val="009E2C48"/>
    <w:rsid w:val="009E3592"/>
    <w:rsid w:val="009E35D7"/>
    <w:rsid w:val="009E3890"/>
    <w:rsid w:val="009E3A5F"/>
    <w:rsid w:val="009E458D"/>
    <w:rsid w:val="009E4C16"/>
    <w:rsid w:val="009E4F4C"/>
    <w:rsid w:val="009E552C"/>
    <w:rsid w:val="009E59B7"/>
    <w:rsid w:val="009E5BCB"/>
    <w:rsid w:val="009E6D55"/>
    <w:rsid w:val="009E7605"/>
    <w:rsid w:val="009F05D8"/>
    <w:rsid w:val="009F0E2E"/>
    <w:rsid w:val="009F1139"/>
    <w:rsid w:val="009F138B"/>
    <w:rsid w:val="009F1C56"/>
    <w:rsid w:val="009F1F10"/>
    <w:rsid w:val="009F1F5F"/>
    <w:rsid w:val="009F2579"/>
    <w:rsid w:val="009F283E"/>
    <w:rsid w:val="009F3144"/>
    <w:rsid w:val="009F3193"/>
    <w:rsid w:val="009F36E2"/>
    <w:rsid w:val="009F3775"/>
    <w:rsid w:val="009F4093"/>
    <w:rsid w:val="009F44B8"/>
    <w:rsid w:val="009F4C96"/>
    <w:rsid w:val="009F503F"/>
    <w:rsid w:val="009F509C"/>
    <w:rsid w:val="009F5471"/>
    <w:rsid w:val="009F5ACD"/>
    <w:rsid w:val="009F5E5A"/>
    <w:rsid w:val="009F609B"/>
    <w:rsid w:val="009F620B"/>
    <w:rsid w:val="009F620F"/>
    <w:rsid w:val="009F63F1"/>
    <w:rsid w:val="009F6A60"/>
    <w:rsid w:val="009F741A"/>
    <w:rsid w:val="009F7BFB"/>
    <w:rsid w:val="00A00012"/>
    <w:rsid w:val="00A002BF"/>
    <w:rsid w:val="00A01D33"/>
    <w:rsid w:val="00A01DFB"/>
    <w:rsid w:val="00A0207E"/>
    <w:rsid w:val="00A020B7"/>
    <w:rsid w:val="00A021D5"/>
    <w:rsid w:val="00A029D4"/>
    <w:rsid w:val="00A02A21"/>
    <w:rsid w:val="00A0301E"/>
    <w:rsid w:val="00A03085"/>
    <w:rsid w:val="00A0373C"/>
    <w:rsid w:val="00A037D1"/>
    <w:rsid w:val="00A04EA9"/>
    <w:rsid w:val="00A05837"/>
    <w:rsid w:val="00A05861"/>
    <w:rsid w:val="00A06C2B"/>
    <w:rsid w:val="00A06C49"/>
    <w:rsid w:val="00A0704D"/>
    <w:rsid w:val="00A0734D"/>
    <w:rsid w:val="00A07A80"/>
    <w:rsid w:val="00A07D24"/>
    <w:rsid w:val="00A08CB8"/>
    <w:rsid w:val="00A1056C"/>
    <w:rsid w:val="00A107C9"/>
    <w:rsid w:val="00A11011"/>
    <w:rsid w:val="00A11C58"/>
    <w:rsid w:val="00A11ED3"/>
    <w:rsid w:val="00A11F2D"/>
    <w:rsid w:val="00A11F37"/>
    <w:rsid w:val="00A12231"/>
    <w:rsid w:val="00A122AF"/>
    <w:rsid w:val="00A1242C"/>
    <w:rsid w:val="00A12BEB"/>
    <w:rsid w:val="00A138AD"/>
    <w:rsid w:val="00A13C16"/>
    <w:rsid w:val="00A13C77"/>
    <w:rsid w:val="00A13E9C"/>
    <w:rsid w:val="00A140D3"/>
    <w:rsid w:val="00A140D4"/>
    <w:rsid w:val="00A14482"/>
    <w:rsid w:val="00A14803"/>
    <w:rsid w:val="00A1486A"/>
    <w:rsid w:val="00A15DB3"/>
    <w:rsid w:val="00A16424"/>
    <w:rsid w:val="00A1694A"/>
    <w:rsid w:val="00A16ED9"/>
    <w:rsid w:val="00A17300"/>
    <w:rsid w:val="00A1789B"/>
    <w:rsid w:val="00A17A85"/>
    <w:rsid w:val="00A17C94"/>
    <w:rsid w:val="00A17F72"/>
    <w:rsid w:val="00A20215"/>
    <w:rsid w:val="00A203B0"/>
    <w:rsid w:val="00A203F9"/>
    <w:rsid w:val="00A20A32"/>
    <w:rsid w:val="00A2100C"/>
    <w:rsid w:val="00A21136"/>
    <w:rsid w:val="00A218E7"/>
    <w:rsid w:val="00A21DB3"/>
    <w:rsid w:val="00A228B0"/>
    <w:rsid w:val="00A229EA"/>
    <w:rsid w:val="00A229FD"/>
    <w:rsid w:val="00A22D0E"/>
    <w:rsid w:val="00A23A66"/>
    <w:rsid w:val="00A24008"/>
    <w:rsid w:val="00A24CAD"/>
    <w:rsid w:val="00A24DE3"/>
    <w:rsid w:val="00A25171"/>
    <w:rsid w:val="00A2539F"/>
    <w:rsid w:val="00A2574B"/>
    <w:rsid w:val="00A25B52"/>
    <w:rsid w:val="00A25DF9"/>
    <w:rsid w:val="00A26710"/>
    <w:rsid w:val="00A26750"/>
    <w:rsid w:val="00A27CDA"/>
    <w:rsid w:val="00A27F05"/>
    <w:rsid w:val="00A30776"/>
    <w:rsid w:val="00A307A6"/>
    <w:rsid w:val="00A309FD"/>
    <w:rsid w:val="00A30B46"/>
    <w:rsid w:val="00A31486"/>
    <w:rsid w:val="00A31DDB"/>
    <w:rsid w:val="00A327A9"/>
    <w:rsid w:val="00A3329B"/>
    <w:rsid w:val="00A334D5"/>
    <w:rsid w:val="00A335A9"/>
    <w:rsid w:val="00A33776"/>
    <w:rsid w:val="00A337CE"/>
    <w:rsid w:val="00A343A7"/>
    <w:rsid w:val="00A3451A"/>
    <w:rsid w:val="00A347F5"/>
    <w:rsid w:val="00A347FF"/>
    <w:rsid w:val="00A34A7B"/>
    <w:rsid w:val="00A34D10"/>
    <w:rsid w:val="00A351C3"/>
    <w:rsid w:val="00A35944"/>
    <w:rsid w:val="00A35BB0"/>
    <w:rsid w:val="00A36ABE"/>
    <w:rsid w:val="00A36D1E"/>
    <w:rsid w:val="00A36D97"/>
    <w:rsid w:val="00A37389"/>
    <w:rsid w:val="00A377E0"/>
    <w:rsid w:val="00A37A61"/>
    <w:rsid w:val="00A37CAB"/>
    <w:rsid w:val="00A37CF8"/>
    <w:rsid w:val="00A404C6"/>
    <w:rsid w:val="00A4081B"/>
    <w:rsid w:val="00A412AA"/>
    <w:rsid w:val="00A4168D"/>
    <w:rsid w:val="00A41698"/>
    <w:rsid w:val="00A4195E"/>
    <w:rsid w:val="00A42209"/>
    <w:rsid w:val="00A4250D"/>
    <w:rsid w:val="00A42542"/>
    <w:rsid w:val="00A42B3B"/>
    <w:rsid w:val="00A4330B"/>
    <w:rsid w:val="00A4440E"/>
    <w:rsid w:val="00A44894"/>
    <w:rsid w:val="00A44999"/>
    <w:rsid w:val="00A44FB7"/>
    <w:rsid w:val="00A45953"/>
    <w:rsid w:val="00A45A5A"/>
    <w:rsid w:val="00A465E7"/>
    <w:rsid w:val="00A46715"/>
    <w:rsid w:val="00A46CC5"/>
    <w:rsid w:val="00A476AD"/>
    <w:rsid w:val="00A47ABE"/>
    <w:rsid w:val="00A47F6F"/>
    <w:rsid w:val="00A509F2"/>
    <w:rsid w:val="00A50C85"/>
    <w:rsid w:val="00A50E1C"/>
    <w:rsid w:val="00A5100D"/>
    <w:rsid w:val="00A51A0F"/>
    <w:rsid w:val="00A5252E"/>
    <w:rsid w:val="00A52FCE"/>
    <w:rsid w:val="00A533B4"/>
    <w:rsid w:val="00A5374D"/>
    <w:rsid w:val="00A53882"/>
    <w:rsid w:val="00A53A77"/>
    <w:rsid w:val="00A54453"/>
    <w:rsid w:val="00A55356"/>
    <w:rsid w:val="00A55358"/>
    <w:rsid w:val="00A55365"/>
    <w:rsid w:val="00A5621E"/>
    <w:rsid w:val="00A56318"/>
    <w:rsid w:val="00A564CA"/>
    <w:rsid w:val="00A56549"/>
    <w:rsid w:val="00A5665D"/>
    <w:rsid w:val="00A56D67"/>
    <w:rsid w:val="00A57315"/>
    <w:rsid w:val="00A5743B"/>
    <w:rsid w:val="00A5780B"/>
    <w:rsid w:val="00A6026A"/>
    <w:rsid w:val="00A603B3"/>
    <w:rsid w:val="00A603B9"/>
    <w:rsid w:val="00A606D9"/>
    <w:rsid w:val="00A60E30"/>
    <w:rsid w:val="00A614F1"/>
    <w:rsid w:val="00A61E9A"/>
    <w:rsid w:val="00A61F7D"/>
    <w:rsid w:val="00A62346"/>
    <w:rsid w:val="00A62680"/>
    <w:rsid w:val="00A63DE0"/>
    <w:rsid w:val="00A63F09"/>
    <w:rsid w:val="00A641EB"/>
    <w:rsid w:val="00A641EF"/>
    <w:rsid w:val="00A64532"/>
    <w:rsid w:val="00A64A64"/>
    <w:rsid w:val="00A65A7F"/>
    <w:rsid w:val="00A663C4"/>
    <w:rsid w:val="00A666F7"/>
    <w:rsid w:val="00A66D35"/>
    <w:rsid w:val="00A67378"/>
    <w:rsid w:val="00A67A3D"/>
    <w:rsid w:val="00A7005F"/>
    <w:rsid w:val="00A702D8"/>
    <w:rsid w:val="00A7072A"/>
    <w:rsid w:val="00A70924"/>
    <w:rsid w:val="00A709F9"/>
    <w:rsid w:val="00A70C16"/>
    <w:rsid w:val="00A717F2"/>
    <w:rsid w:val="00A71B3B"/>
    <w:rsid w:val="00A71E7B"/>
    <w:rsid w:val="00A7208D"/>
    <w:rsid w:val="00A73F39"/>
    <w:rsid w:val="00A742F1"/>
    <w:rsid w:val="00A74708"/>
    <w:rsid w:val="00A74C42"/>
    <w:rsid w:val="00A74EAB"/>
    <w:rsid w:val="00A74F21"/>
    <w:rsid w:val="00A74F9E"/>
    <w:rsid w:val="00A75310"/>
    <w:rsid w:val="00A75E7F"/>
    <w:rsid w:val="00A76A01"/>
    <w:rsid w:val="00A77660"/>
    <w:rsid w:val="00A7786E"/>
    <w:rsid w:val="00A77E45"/>
    <w:rsid w:val="00A77E6A"/>
    <w:rsid w:val="00A80120"/>
    <w:rsid w:val="00A8027E"/>
    <w:rsid w:val="00A8036B"/>
    <w:rsid w:val="00A8056A"/>
    <w:rsid w:val="00A80AF1"/>
    <w:rsid w:val="00A80B08"/>
    <w:rsid w:val="00A80C7E"/>
    <w:rsid w:val="00A80F0A"/>
    <w:rsid w:val="00A81050"/>
    <w:rsid w:val="00A810D2"/>
    <w:rsid w:val="00A81433"/>
    <w:rsid w:val="00A81607"/>
    <w:rsid w:val="00A816D6"/>
    <w:rsid w:val="00A81E51"/>
    <w:rsid w:val="00A82034"/>
    <w:rsid w:val="00A820D2"/>
    <w:rsid w:val="00A82BB1"/>
    <w:rsid w:val="00A82C70"/>
    <w:rsid w:val="00A83238"/>
    <w:rsid w:val="00A8379D"/>
    <w:rsid w:val="00A838C2"/>
    <w:rsid w:val="00A8414A"/>
    <w:rsid w:val="00A854B9"/>
    <w:rsid w:val="00A85B9B"/>
    <w:rsid w:val="00A85C22"/>
    <w:rsid w:val="00A86C97"/>
    <w:rsid w:val="00A872F5"/>
    <w:rsid w:val="00A8745E"/>
    <w:rsid w:val="00A874E9"/>
    <w:rsid w:val="00A87886"/>
    <w:rsid w:val="00A87942"/>
    <w:rsid w:val="00A9032F"/>
    <w:rsid w:val="00A906C3"/>
    <w:rsid w:val="00A907E4"/>
    <w:rsid w:val="00A90837"/>
    <w:rsid w:val="00A90EA6"/>
    <w:rsid w:val="00A90F9F"/>
    <w:rsid w:val="00A91015"/>
    <w:rsid w:val="00A91660"/>
    <w:rsid w:val="00A91CCA"/>
    <w:rsid w:val="00A91EF9"/>
    <w:rsid w:val="00A9203D"/>
    <w:rsid w:val="00A92409"/>
    <w:rsid w:val="00A92C17"/>
    <w:rsid w:val="00A92DCA"/>
    <w:rsid w:val="00A9399D"/>
    <w:rsid w:val="00A93B8E"/>
    <w:rsid w:val="00A94048"/>
    <w:rsid w:val="00A942A0"/>
    <w:rsid w:val="00A94984"/>
    <w:rsid w:val="00A94A90"/>
    <w:rsid w:val="00A94DAC"/>
    <w:rsid w:val="00A951AE"/>
    <w:rsid w:val="00A95479"/>
    <w:rsid w:val="00A95BC9"/>
    <w:rsid w:val="00A95C71"/>
    <w:rsid w:val="00A961D6"/>
    <w:rsid w:val="00A9628D"/>
    <w:rsid w:val="00A966B7"/>
    <w:rsid w:val="00A966BC"/>
    <w:rsid w:val="00A9670E"/>
    <w:rsid w:val="00A96D7F"/>
    <w:rsid w:val="00A96E0F"/>
    <w:rsid w:val="00A97384"/>
    <w:rsid w:val="00AA0CCE"/>
    <w:rsid w:val="00AA25C1"/>
    <w:rsid w:val="00AA2610"/>
    <w:rsid w:val="00AA2778"/>
    <w:rsid w:val="00AA3032"/>
    <w:rsid w:val="00AA32A5"/>
    <w:rsid w:val="00AA3B07"/>
    <w:rsid w:val="00AA3CF9"/>
    <w:rsid w:val="00AA48B7"/>
    <w:rsid w:val="00AA49A6"/>
    <w:rsid w:val="00AA4A37"/>
    <w:rsid w:val="00AA54D7"/>
    <w:rsid w:val="00AA579E"/>
    <w:rsid w:val="00AA5A88"/>
    <w:rsid w:val="00AA5D32"/>
    <w:rsid w:val="00AA65A7"/>
    <w:rsid w:val="00AA69F8"/>
    <w:rsid w:val="00AA6EA0"/>
    <w:rsid w:val="00AB00E9"/>
    <w:rsid w:val="00AB017F"/>
    <w:rsid w:val="00AB0FED"/>
    <w:rsid w:val="00AB10DF"/>
    <w:rsid w:val="00AB126A"/>
    <w:rsid w:val="00AB1366"/>
    <w:rsid w:val="00AB13A9"/>
    <w:rsid w:val="00AB13EF"/>
    <w:rsid w:val="00AB18DC"/>
    <w:rsid w:val="00AB1B0A"/>
    <w:rsid w:val="00AB1BD3"/>
    <w:rsid w:val="00AB2128"/>
    <w:rsid w:val="00AB213B"/>
    <w:rsid w:val="00AB287F"/>
    <w:rsid w:val="00AB2CBD"/>
    <w:rsid w:val="00AB2FC3"/>
    <w:rsid w:val="00AB3414"/>
    <w:rsid w:val="00AB3745"/>
    <w:rsid w:val="00AB3B9B"/>
    <w:rsid w:val="00AB3CCD"/>
    <w:rsid w:val="00AB5E2F"/>
    <w:rsid w:val="00AB6A5F"/>
    <w:rsid w:val="00AB72EC"/>
    <w:rsid w:val="00AB7D1E"/>
    <w:rsid w:val="00AC0085"/>
    <w:rsid w:val="00AC02BF"/>
    <w:rsid w:val="00AC1089"/>
    <w:rsid w:val="00AC11E1"/>
    <w:rsid w:val="00AC1334"/>
    <w:rsid w:val="00AC137C"/>
    <w:rsid w:val="00AC29AC"/>
    <w:rsid w:val="00AC3312"/>
    <w:rsid w:val="00AC3812"/>
    <w:rsid w:val="00AC3C55"/>
    <w:rsid w:val="00AC3E13"/>
    <w:rsid w:val="00AC4468"/>
    <w:rsid w:val="00AC5208"/>
    <w:rsid w:val="00AC523B"/>
    <w:rsid w:val="00AC52D4"/>
    <w:rsid w:val="00AC70C0"/>
    <w:rsid w:val="00AD09D7"/>
    <w:rsid w:val="00AD0B74"/>
    <w:rsid w:val="00AD1045"/>
    <w:rsid w:val="00AD166A"/>
    <w:rsid w:val="00AD1F98"/>
    <w:rsid w:val="00AD22F2"/>
    <w:rsid w:val="00AD2498"/>
    <w:rsid w:val="00AD29FD"/>
    <w:rsid w:val="00AD2AD5"/>
    <w:rsid w:val="00AD2E7D"/>
    <w:rsid w:val="00AD2E92"/>
    <w:rsid w:val="00AD2ED6"/>
    <w:rsid w:val="00AD3AAD"/>
    <w:rsid w:val="00AD3B9B"/>
    <w:rsid w:val="00AD471C"/>
    <w:rsid w:val="00AD484A"/>
    <w:rsid w:val="00AD4D40"/>
    <w:rsid w:val="00AD5366"/>
    <w:rsid w:val="00AD594B"/>
    <w:rsid w:val="00AD643C"/>
    <w:rsid w:val="00AD64C7"/>
    <w:rsid w:val="00AD67E0"/>
    <w:rsid w:val="00AD68D4"/>
    <w:rsid w:val="00AD6CB3"/>
    <w:rsid w:val="00AD6D38"/>
    <w:rsid w:val="00AE044A"/>
    <w:rsid w:val="00AE0A2C"/>
    <w:rsid w:val="00AE10E0"/>
    <w:rsid w:val="00AE119F"/>
    <w:rsid w:val="00AE14AD"/>
    <w:rsid w:val="00AE1734"/>
    <w:rsid w:val="00AE1AE6"/>
    <w:rsid w:val="00AE1E09"/>
    <w:rsid w:val="00AE2E2A"/>
    <w:rsid w:val="00AE31CE"/>
    <w:rsid w:val="00AE40C7"/>
    <w:rsid w:val="00AE4411"/>
    <w:rsid w:val="00AE441B"/>
    <w:rsid w:val="00AE4E75"/>
    <w:rsid w:val="00AE53B3"/>
    <w:rsid w:val="00AE54F1"/>
    <w:rsid w:val="00AE6978"/>
    <w:rsid w:val="00AE7120"/>
    <w:rsid w:val="00AE7964"/>
    <w:rsid w:val="00AE797B"/>
    <w:rsid w:val="00AE7C15"/>
    <w:rsid w:val="00AE7F2E"/>
    <w:rsid w:val="00AF028D"/>
    <w:rsid w:val="00AF0840"/>
    <w:rsid w:val="00AF11C9"/>
    <w:rsid w:val="00AF15D0"/>
    <w:rsid w:val="00AF187D"/>
    <w:rsid w:val="00AF2270"/>
    <w:rsid w:val="00AF27B6"/>
    <w:rsid w:val="00AF3736"/>
    <w:rsid w:val="00AF3C9C"/>
    <w:rsid w:val="00AF3EB4"/>
    <w:rsid w:val="00AF403E"/>
    <w:rsid w:val="00AF44F2"/>
    <w:rsid w:val="00AF547D"/>
    <w:rsid w:val="00AF5628"/>
    <w:rsid w:val="00AF611F"/>
    <w:rsid w:val="00AF6165"/>
    <w:rsid w:val="00AF6A4F"/>
    <w:rsid w:val="00AF6AEA"/>
    <w:rsid w:val="00AF6B3C"/>
    <w:rsid w:val="00AF6B57"/>
    <w:rsid w:val="00AF7351"/>
    <w:rsid w:val="00AF798D"/>
    <w:rsid w:val="00AF7A21"/>
    <w:rsid w:val="00AF7C9C"/>
    <w:rsid w:val="00B004C8"/>
    <w:rsid w:val="00B0053A"/>
    <w:rsid w:val="00B00B6D"/>
    <w:rsid w:val="00B01044"/>
    <w:rsid w:val="00B01F01"/>
    <w:rsid w:val="00B02026"/>
    <w:rsid w:val="00B02091"/>
    <w:rsid w:val="00B02B46"/>
    <w:rsid w:val="00B032B5"/>
    <w:rsid w:val="00B038DD"/>
    <w:rsid w:val="00B039C6"/>
    <w:rsid w:val="00B04277"/>
    <w:rsid w:val="00B04627"/>
    <w:rsid w:val="00B046DC"/>
    <w:rsid w:val="00B049EF"/>
    <w:rsid w:val="00B04A77"/>
    <w:rsid w:val="00B05038"/>
    <w:rsid w:val="00B051D0"/>
    <w:rsid w:val="00B051FD"/>
    <w:rsid w:val="00B058BB"/>
    <w:rsid w:val="00B05AAA"/>
    <w:rsid w:val="00B05AE1"/>
    <w:rsid w:val="00B05BA1"/>
    <w:rsid w:val="00B05DD7"/>
    <w:rsid w:val="00B05F86"/>
    <w:rsid w:val="00B06009"/>
    <w:rsid w:val="00B06271"/>
    <w:rsid w:val="00B063A6"/>
    <w:rsid w:val="00B07A58"/>
    <w:rsid w:val="00B07E87"/>
    <w:rsid w:val="00B07F9B"/>
    <w:rsid w:val="00B103ED"/>
    <w:rsid w:val="00B10711"/>
    <w:rsid w:val="00B10BDD"/>
    <w:rsid w:val="00B1195D"/>
    <w:rsid w:val="00B11E97"/>
    <w:rsid w:val="00B1210A"/>
    <w:rsid w:val="00B124F1"/>
    <w:rsid w:val="00B13025"/>
    <w:rsid w:val="00B135D1"/>
    <w:rsid w:val="00B138AB"/>
    <w:rsid w:val="00B13ECB"/>
    <w:rsid w:val="00B13F5E"/>
    <w:rsid w:val="00B14038"/>
    <w:rsid w:val="00B14174"/>
    <w:rsid w:val="00B148CB"/>
    <w:rsid w:val="00B1495C"/>
    <w:rsid w:val="00B14FAC"/>
    <w:rsid w:val="00B1504C"/>
    <w:rsid w:val="00B15FCA"/>
    <w:rsid w:val="00B163C6"/>
    <w:rsid w:val="00B1674E"/>
    <w:rsid w:val="00B171E5"/>
    <w:rsid w:val="00B175CD"/>
    <w:rsid w:val="00B1767B"/>
    <w:rsid w:val="00B179F9"/>
    <w:rsid w:val="00B17A24"/>
    <w:rsid w:val="00B209ED"/>
    <w:rsid w:val="00B20B43"/>
    <w:rsid w:val="00B20DB9"/>
    <w:rsid w:val="00B21315"/>
    <w:rsid w:val="00B21CD7"/>
    <w:rsid w:val="00B21FF2"/>
    <w:rsid w:val="00B22279"/>
    <w:rsid w:val="00B231EF"/>
    <w:rsid w:val="00B23C44"/>
    <w:rsid w:val="00B23DFE"/>
    <w:rsid w:val="00B245CC"/>
    <w:rsid w:val="00B246EB"/>
    <w:rsid w:val="00B2557D"/>
    <w:rsid w:val="00B259BA"/>
    <w:rsid w:val="00B25A03"/>
    <w:rsid w:val="00B25E34"/>
    <w:rsid w:val="00B26639"/>
    <w:rsid w:val="00B26AD1"/>
    <w:rsid w:val="00B26DD9"/>
    <w:rsid w:val="00B273DC"/>
    <w:rsid w:val="00B273F4"/>
    <w:rsid w:val="00B2745F"/>
    <w:rsid w:val="00B27485"/>
    <w:rsid w:val="00B27C35"/>
    <w:rsid w:val="00B27CBA"/>
    <w:rsid w:val="00B27E98"/>
    <w:rsid w:val="00B305ED"/>
    <w:rsid w:val="00B31B62"/>
    <w:rsid w:val="00B31BA2"/>
    <w:rsid w:val="00B3234F"/>
    <w:rsid w:val="00B32716"/>
    <w:rsid w:val="00B32B8B"/>
    <w:rsid w:val="00B32C1F"/>
    <w:rsid w:val="00B3352D"/>
    <w:rsid w:val="00B3355F"/>
    <w:rsid w:val="00B33697"/>
    <w:rsid w:val="00B338F1"/>
    <w:rsid w:val="00B346F9"/>
    <w:rsid w:val="00B35653"/>
    <w:rsid w:val="00B357FF"/>
    <w:rsid w:val="00B35D39"/>
    <w:rsid w:val="00B363E0"/>
    <w:rsid w:val="00B3665E"/>
    <w:rsid w:val="00B36816"/>
    <w:rsid w:val="00B36B8A"/>
    <w:rsid w:val="00B36D59"/>
    <w:rsid w:val="00B36FC1"/>
    <w:rsid w:val="00B37DD2"/>
    <w:rsid w:val="00B37FB9"/>
    <w:rsid w:val="00B40253"/>
    <w:rsid w:val="00B40255"/>
    <w:rsid w:val="00B405B8"/>
    <w:rsid w:val="00B405F1"/>
    <w:rsid w:val="00B40A32"/>
    <w:rsid w:val="00B419EA"/>
    <w:rsid w:val="00B42022"/>
    <w:rsid w:val="00B4213C"/>
    <w:rsid w:val="00B4214B"/>
    <w:rsid w:val="00B421DB"/>
    <w:rsid w:val="00B42404"/>
    <w:rsid w:val="00B433AF"/>
    <w:rsid w:val="00B43522"/>
    <w:rsid w:val="00B436FE"/>
    <w:rsid w:val="00B439F4"/>
    <w:rsid w:val="00B43FA5"/>
    <w:rsid w:val="00B44738"/>
    <w:rsid w:val="00B447F6"/>
    <w:rsid w:val="00B44CAC"/>
    <w:rsid w:val="00B45537"/>
    <w:rsid w:val="00B4579E"/>
    <w:rsid w:val="00B45ACB"/>
    <w:rsid w:val="00B45BC3"/>
    <w:rsid w:val="00B468B9"/>
    <w:rsid w:val="00B4698C"/>
    <w:rsid w:val="00B46C8A"/>
    <w:rsid w:val="00B47079"/>
    <w:rsid w:val="00B47413"/>
    <w:rsid w:val="00B47720"/>
    <w:rsid w:val="00B4785D"/>
    <w:rsid w:val="00B47BD1"/>
    <w:rsid w:val="00B502EE"/>
    <w:rsid w:val="00B502F6"/>
    <w:rsid w:val="00B507D4"/>
    <w:rsid w:val="00B50836"/>
    <w:rsid w:val="00B50F65"/>
    <w:rsid w:val="00B510D8"/>
    <w:rsid w:val="00B5135F"/>
    <w:rsid w:val="00B515F8"/>
    <w:rsid w:val="00B51BD2"/>
    <w:rsid w:val="00B52936"/>
    <w:rsid w:val="00B5295B"/>
    <w:rsid w:val="00B53643"/>
    <w:rsid w:val="00B542E0"/>
    <w:rsid w:val="00B54BF2"/>
    <w:rsid w:val="00B54C1D"/>
    <w:rsid w:val="00B54FFE"/>
    <w:rsid w:val="00B55801"/>
    <w:rsid w:val="00B55812"/>
    <w:rsid w:val="00B55D71"/>
    <w:rsid w:val="00B55E79"/>
    <w:rsid w:val="00B56824"/>
    <w:rsid w:val="00B571E4"/>
    <w:rsid w:val="00B57363"/>
    <w:rsid w:val="00B57790"/>
    <w:rsid w:val="00B57BC7"/>
    <w:rsid w:val="00B60353"/>
    <w:rsid w:val="00B60978"/>
    <w:rsid w:val="00B60DAA"/>
    <w:rsid w:val="00B6122E"/>
    <w:rsid w:val="00B6137B"/>
    <w:rsid w:val="00B627C5"/>
    <w:rsid w:val="00B6297D"/>
    <w:rsid w:val="00B62F4F"/>
    <w:rsid w:val="00B62F50"/>
    <w:rsid w:val="00B633BA"/>
    <w:rsid w:val="00B6351D"/>
    <w:rsid w:val="00B64681"/>
    <w:rsid w:val="00B64A1A"/>
    <w:rsid w:val="00B65775"/>
    <w:rsid w:val="00B6584D"/>
    <w:rsid w:val="00B66377"/>
    <w:rsid w:val="00B6688C"/>
    <w:rsid w:val="00B66BEC"/>
    <w:rsid w:val="00B66CB9"/>
    <w:rsid w:val="00B66F50"/>
    <w:rsid w:val="00B67270"/>
    <w:rsid w:val="00B674FA"/>
    <w:rsid w:val="00B67A0A"/>
    <w:rsid w:val="00B67E4E"/>
    <w:rsid w:val="00B703B4"/>
    <w:rsid w:val="00B70AFD"/>
    <w:rsid w:val="00B71069"/>
    <w:rsid w:val="00B71318"/>
    <w:rsid w:val="00B7132F"/>
    <w:rsid w:val="00B71B07"/>
    <w:rsid w:val="00B72162"/>
    <w:rsid w:val="00B722F0"/>
    <w:rsid w:val="00B73289"/>
    <w:rsid w:val="00B73643"/>
    <w:rsid w:val="00B73659"/>
    <w:rsid w:val="00B73B9E"/>
    <w:rsid w:val="00B73E28"/>
    <w:rsid w:val="00B74413"/>
    <w:rsid w:val="00B748AB"/>
    <w:rsid w:val="00B749AF"/>
    <w:rsid w:val="00B74B43"/>
    <w:rsid w:val="00B753A5"/>
    <w:rsid w:val="00B75742"/>
    <w:rsid w:val="00B75D71"/>
    <w:rsid w:val="00B76052"/>
    <w:rsid w:val="00B7626C"/>
    <w:rsid w:val="00B76C34"/>
    <w:rsid w:val="00B77828"/>
    <w:rsid w:val="00B80607"/>
    <w:rsid w:val="00B80AEA"/>
    <w:rsid w:val="00B80B67"/>
    <w:rsid w:val="00B81383"/>
    <w:rsid w:val="00B814B4"/>
    <w:rsid w:val="00B818DA"/>
    <w:rsid w:val="00B82000"/>
    <w:rsid w:val="00B8213E"/>
    <w:rsid w:val="00B824FC"/>
    <w:rsid w:val="00B82B28"/>
    <w:rsid w:val="00B82DDE"/>
    <w:rsid w:val="00B83252"/>
    <w:rsid w:val="00B8346E"/>
    <w:rsid w:val="00B837D7"/>
    <w:rsid w:val="00B839BF"/>
    <w:rsid w:val="00B83A32"/>
    <w:rsid w:val="00B83D4D"/>
    <w:rsid w:val="00B84481"/>
    <w:rsid w:val="00B848EE"/>
    <w:rsid w:val="00B84D99"/>
    <w:rsid w:val="00B84E7C"/>
    <w:rsid w:val="00B852C8"/>
    <w:rsid w:val="00B85340"/>
    <w:rsid w:val="00B856FF"/>
    <w:rsid w:val="00B858AA"/>
    <w:rsid w:val="00B85AE1"/>
    <w:rsid w:val="00B85F84"/>
    <w:rsid w:val="00B85FF2"/>
    <w:rsid w:val="00B860C0"/>
    <w:rsid w:val="00B8666A"/>
    <w:rsid w:val="00B8699B"/>
    <w:rsid w:val="00B87659"/>
    <w:rsid w:val="00B87B09"/>
    <w:rsid w:val="00B87FD7"/>
    <w:rsid w:val="00B9011D"/>
    <w:rsid w:val="00B90512"/>
    <w:rsid w:val="00B90845"/>
    <w:rsid w:val="00B90E36"/>
    <w:rsid w:val="00B9115A"/>
    <w:rsid w:val="00B91AA8"/>
    <w:rsid w:val="00B91ED4"/>
    <w:rsid w:val="00B92BA5"/>
    <w:rsid w:val="00B92BD7"/>
    <w:rsid w:val="00B94001"/>
    <w:rsid w:val="00B947B7"/>
    <w:rsid w:val="00B94C1F"/>
    <w:rsid w:val="00B94CDA"/>
    <w:rsid w:val="00B954B5"/>
    <w:rsid w:val="00B96310"/>
    <w:rsid w:val="00B96BCA"/>
    <w:rsid w:val="00BA01A8"/>
    <w:rsid w:val="00BA055D"/>
    <w:rsid w:val="00BA0653"/>
    <w:rsid w:val="00BA0714"/>
    <w:rsid w:val="00BA0AAB"/>
    <w:rsid w:val="00BA0D01"/>
    <w:rsid w:val="00BA16B5"/>
    <w:rsid w:val="00BA1D35"/>
    <w:rsid w:val="00BA1FA1"/>
    <w:rsid w:val="00BA2628"/>
    <w:rsid w:val="00BA2919"/>
    <w:rsid w:val="00BA338B"/>
    <w:rsid w:val="00BA3CF4"/>
    <w:rsid w:val="00BA3FDC"/>
    <w:rsid w:val="00BA4536"/>
    <w:rsid w:val="00BA47C1"/>
    <w:rsid w:val="00BA500F"/>
    <w:rsid w:val="00BA53E1"/>
    <w:rsid w:val="00BA5506"/>
    <w:rsid w:val="00BA58DD"/>
    <w:rsid w:val="00BA6462"/>
    <w:rsid w:val="00BA6739"/>
    <w:rsid w:val="00BA6822"/>
    <w:rsid w:val="00BA691A"/>
    <w:rsid w:val="00BA7131"/>
    <w:rsid w:val="00BA7470"/>
    <w:rsid w:val="00BA7821"/>
    <w:rsid w:val="00BA78D8"/>
    <w:rsid w:val="00BA7A5F"/>
    <w:rsid w:val="00BA7CF0"/>
    <w:rsid w:val="00BB0747"/>
    <w:rsid w:val="00BB0CD0"/>
    <w:rsid w:val="00BB1096"/>
    <w:rsid w:val="00BB12D7"/>
    <w:rsid w:val="00BB1613"/>
    <w:rsid w:val="00BB1AAE"/>
    <w:rsid w:val="00BB1C7D"/>
    <w:rsid w:val="00BB2933"/>
    <w:rsid w:val="00BB3379"/>
    <w:rsid w:val="00BB36D9"/>
    <w:rsid w:val="00BB3754"/>
    <w:rsid w:val="00BB3C67"/>
    <w:rsid w:val="00BB46C2"/>
    <w:rsid w:val="00BB4C3E"/>
    <w:rsid w:val="00BB506E"/>
    <w:rsid w:val="00BB5C43"/>
    <w:rsid w:val="00BB5DBA"/>
    <w:rsid w:val="00BB60FC"/>
    <w:rsid w:val="00BB6741"/>
    <w:rsid w:val="00BB6CDC"/>
    <w:rsid w:val="00BB7312"/>
    <w:rsid w:val="00BB754B"/>
    <w:rsid w:val="00BC0132"/>
    <w:rsid w:val="00BC0477"/>
    <w:rsid w:val="00BC0C80"/>
    <w:rsid w:val="00BC1688"/>
    <w:rsid w:val="00BC174E"/>
    <w:rsid w:val="00BC1881"/>
    <w:rsid w:val="00BC1E94"/>
    <w:rsid w:val="00BC2045"/>
    <w:rsid w:val="00BC25CA"/>
    <w:rsid w:val="00BC2F35"/>
    <w:rsid w:val="00BC3154"/>
    <w:rsid w:val="00BC32C2"/>
    <w:rsid w:val="00BC3728"/>
    <w:rsid w:val="00BC3B06"/>
    <w:rsid w:val="00BC42C7"/>
    <w:rsid w:val="00BC432A"/>
    <w:rsid w:val="00BC4657"/>
    <w:rsid w:val="00BC6990"/>
    <w:rsid w:val="00BC7284"/>
    <w:rsid w:val="00BD01AD"/>
    <w:rsid w:val="00BD0254"/>
    <w:rsid w:val="00BD05B6"/>
    <w:rsid w:val="00BD08E2"/>
    <w:rsid w:val="00BD160A"/>
    <w:rsid w:val="00BD18B0"/>
    <w:rsid w:val="00BD1E50"/>
    <w:rsid w:val="00BD1EBA"/>
    <w:rsid w:val="00BD2621"/>
    <w:rsid w:val="00BD2CD1"/>
    <w:rsid w:val="00BD3312"/>
    <w:rsid w:val="00BD3632"/>
    <w:rsid w:val="00BD3BDC"/>
    <w:rsid w:val="00BD40D3"/>
    <w:rsid w:val="00BD4D63"/>
    <w:rsid w:val="00BD502A"/>
    <w:rsid w:val="00BD52DF"/>
    <w:rsid w:val="00BD584E"/>
    <w:rsid w:val="00BD5924"/>
    <w:rsid w:val="00BD5BB2"/>
    <w:rsid w:val="00BD6547"/>
    <w:rsid w:val="00BD6925"/>
    <w:rsid w:val="00BD6A02"/>
    <w:rsid w:val="00BD6BBB"/>
    <w:rsid w:val="00BD7534"/>
    <w:rsid w:val="00BD7E1A"/>
    <w:rsid w:val="00BE0898"/>
    <w:rsid w:val="00BE14EE"/>
    <w:rsid w:val="00BE1527"/>
    <w:rsid w:val="00BE1697"/>
    <w:rsid w:val="00BE18F9"/>
    <w:rsid w:val="00BE220A"/>
    <w:rsid w:val="00BE25FB"/>
    <w:rsid w:val="00BE2825"/>
    <w:rsid w:val="00BE31EB"/>
    <w:rsid w:val="00BE3420"/>
    <w:rsid w:val="00BE3C22"/>
    <w:rsid w:val="00BE44F7"/>
    <w:rsid w:val="00BE4BB0"/>
    <w:rsid w:val="00BE4D3A"/>
    <w:rsid w:val="00BE4E22"/>
    <w:rsid w:val="00BE4E65"/>
    <w:rsid w:val="00BE5220"/>
    <w:rsid w:val="00BE5331"/>
    <w:rsid w:val="00BE5486"/>
    <w:rsid w:val="00BE57BE"/>
    <w:rsid w:val="00BE5F60"/>
    <w:rsid w:val="00BE64D0"/>
    <w:rsid w:val="00BE6AC7"/>
    <w:rsid w:val="00BE6D48"/>
    <w:rsid w:val="00BE6DE6"/>
    <w:rsid w:val="00BE792D"/>
    <w:rsid w:val="00BF0304"/>
    <w:rsid w:val="00BF0D2A"/>
    <w:rsid w:val="00BF0D67"/>
    <w:rsid w:val="00BF12DE"/>
    <w:rsid w:val="00BF1657"/>
    <w:rsid w:val="00BF1900"/>
    <w:rsid w:val="00BF2503"/>
    <w:rsid w:val="00BF26D1"/>
    <w:rsid w:val="00BF33D6"/>
    <w:rsid w:val="00BF3488"/>
    <w:rsid w:val="00BF3F79"/>
    <w:rsid w:val="00BF4788"/>
    <w:rsid w:val="00BF4795"/>
    <w:rsid w:val="00BF4CF5"/>
    <w:rsid w:val="00BF6093"/>
    <w:rsid w:val="00BF69D4"/>
    <w:rsid w:val="00BF6B27"/>
    <w:rsid w:val="00BF706C"/>
    <w:rsid w:val="00BF7B3C"/>
    <w:rsid w:val="00C0000E"/>
    <w:rsid w:val="00C004D0"/>
    <w:rsid w:val="00C011AB"/>
    <w:rsid w:val="00C0266A"/>
    <w:rsid w:val="00C02EA7"/>
    <w:rsid w:val="00C03727"/>
    <w:rsid w:val="00C03D2B"/>
    <w:rsid w:val="00C03F20"/>
    <w:rsid w:val="00C04540"/>
    <w:rsid w:val="00C053F0"/>
    <w:rsid w:val="00C055F3"/>
    <w:rsid w:val="00C05B59"/>
    <w:rsid w:val="00C05D42"/>
    <w:rsid w:val="00C060A3"/>
    <w:rsid w:val="00C06124"/>
    <w:rsid w:val="00C063E4"/>
    <w:rsid w:val="00C064BB"/>
    <w:rsid w:val="00C064D0"/>
    <w:rsid w:val="00C10252"/>
    <w:rsid w:val="00C10924"/>
    <w:rsid w:val="00C10D37"/>
    <w:rsid w:val="00C111A6"/>
    <w:rsid w:val="00C1125D"/>
    <w:rsid w:val="00C11E72"/>
    <w:rsid w:val="00C12471"/>
    <w:rsid w:val="00C12748"/>
    <w:rsid w:val="00C12D74"/>
    <w:rsid w:val="00C137B1"/>
    <w:rsid w:val="00C13E8B"/>
    <w:rsid w:val="00C142FE"/>
    <w:rsid w:val="00C14748"/>
    <w:rsid w:val="00C14899"/>
    <w:rsid w:val="00C14B5B"/>
    <w:rsid w:val="00C14D01"/>
    <w:rsid w:val="00C1526A"/>
    <w:rsid w:val="00C15660"/>
    <w:rsid w:val="00C15CDA"/>
    <w:rsid w:val="00C15FB9"/>
    <w:rsid w:val="00C16497"/>
    <w:rsid w:val="00C16634"/>
    <w:rsid w:val="00C16A2A"/>
    <w:rsid w:val="00C16AFC"/>
    <w:rsid w:val="00C16DDF"/>
    <w:rsid w:val="00C174C9"/>
    <w:rsid w:val="00C175D5"/>
    <w:rsid w:val="00C1792A"/>
    <w:rsid w:val="00C17A35"/>
    <w:rsid w:val="00C17C50"/>
    <w:rsid w:val="00C2019E"/>
    <w:rsid w:val="00C206FF"/>
    <w:rsid w:val="00C210B7"/>
    <w:rsid w:val="00C21265"/>
    <w:rsid w:val="00C220C0"/>
    <w:rsid w:val="00C2217B"/>
    <w:rsid w:val="00C2229B"/>
    <w:rsid w:val="00C23A7D"/>
    <w:rsid w:val="00C23B1D"/>
    <w:rsid w:val="00C23DFC"/>
    <w:rsid w:val="00C23F5F"/>
    <w:rsid w:val="00C2432C"/>
    <w:rsid w:val="00C24874"/>
    <w:rsid w:val="00C2511F"/>
    <w:rsid w:val="00C2571A"/>
    <w:rsid w:val="00C2581A"/>
    <w:rsid w:val="00C259A4"/>
    <w:rsid w:val="00C25F0A"/>
    <w:rsid w:val="00C26364"/>
    <w:rsid w:val="00C26EEF"/>
    <w:rsid w:val="00C279D5"/>
    <w:rsid w:val="00C27B39"/>
    <w:rsid w:val="00C30E82"/>
    <w:rsid w:val="00C31721"/>
    <w:rsid w:val="00C31B2C"/>
    <w:rsid w:val="00C31CD7"/>
    <w:rsid w:val="00C31CDE"/>
    <w:rsid w:val="00C31CFD"/>
    <w:rsid w:val="00C31D12"/>
    <w:rsid w:val="00C31EF3"/>
    <w:rsid w:val="00C3334F"/>
    <w:rsid w:val="00C3340A"/>
    <w:rsid w:val="00C33680"/>
    <w:rsid w:val="00C34776"/>
    <w:rsid w:val="00C347E0"/>
    <w:rsid w:val="00C34CAC"/>
    <w:rsid w:val="00C353B5"/>
    <w:rsid w:val="00C35418"/>
    <w:rsid w:val="00C35545"/>
    <w:rsid w:val="00C35E36"/>
    <w:rsid w:val="00C35EC2"/>
    <w:rsid w:val="00C363A2"/>
    <w:rsid w:val="00C369D1"/>
    <w:rsid w:val="00C369FC"/>
    <w:rsid w:val="00C36B95"/>
    <w:rsid w:val="00C36E5C"/>
    <w:rsid w:val="00C371B8"/>
    <w:rsid w:val="00C4059C"/>
    <w:rsid w:val="00C40615"/>
    <w:rsid w:val="00C40A64"/>
    <w:rsid w:val="00C41196"/>
    <w:rsid w:val="00C412B2"/>
    <w:rsid w:val="00C41505"/>
    <w:rsid w:val="00C41A38"/>
    <w:rsid w:val="00C42595"/>
    <w:rsid w:val="00C4272E"/>
    <w:rsid w:val="00C42B78"/>
    <w:rsid w:val="00C435D2"/>
    <w:rsid w:val="00C4364B"/>
    <w:rsid w:val="00C437A2"/>
    <w:rsid w:val="00C43A14"/>
    <w:rsid w:val="00C4457A"/>
    <w:rsid w:val="00C445A7"/>
    <w:rsid w:val="00C44638"/>
    <w:rsid w:val="00C4477A"/>
    <w:rsid w:val="00C44939"/>
    <w:rsid w:val="00C44B9A"/>
    <w:rsid w:val="00C44C32"/>
    <w:rsid w:val="00C450E1"/>
    <w:rsid w:val="00C45701"/>
    <w:rsid w:val="00C45A86"/>
    <w:rsid w:val="00C46145"/>
    <w:rsid w:val="00C46A0D"/>
    <w:rsid w:val="00C46F70"/>
    <w:rsid w:val="00C472C8"/>
    <w:rsid w:val="00C47951"/>
    <w:rsid w:val="00C47C74"/>
    <w:rsid w:val="00C504A6"/>
    <w:rsid w:val="00C51651"/>
    <w:rsid w:val="00C52606"/>
    <w:rsid w:val="00C52A4D"/>
    <w:rsid w:val="00C52F02"/>
    <w:rsid w:val="00C531CE"/>
    <w:rsid w:val="00C5322C"/>
    <w:rsid w:val="00C53A66"/>
    <w:rsid w:val="00C53FEE"/>
    <w:rsid w:val="00C5403C"/>
    <w:rsid w:val="00C54092"/>
    <w:rsid w:val="00C544B4"/>
    <w:rsid w:val="00C5486F"/>
    <w:rsid w:val="00C54CF0"/>
    <w:rsid w:val="00C5539B"/>
    <w:rsid w:val="00C557E5"/>
    <w:rsid w:val="00C55B11"/>
    <w:rsid w:val="00C55E6B"/>
    <w:rsid w:val="00C5623B"/>
    <w:rsid w:val="00C56851"/>
    <w:rsid w:val="00C5689B"/>
    <w:rsid w:val="00C57037"/>
    <w:rsid w:val="00C5732D"/>
    <w:rsid w:val="00C575C6"/>
    <w:rsid w:val="00C57B22"/>
    <w:rsid w:val="00C60AAF"/>
    <w:rsid w:val="00C60DB4"/>
    <w:rsid w:val="00C61490"/>
    <w:rsid w:val="00C616E7"/>
    <w:rsid w:val="00C61823"/>
    <w:rsid w:val="00C61FEC"/>
    <w:rsid w:val="00C6224A"/>
    <w:rsid w:val="00C62B07"/>
    <w:rsid w:val="00C62C4C"/>
    <w:rsid w:val="00C63005"/>
    <w:rsid w:val="00C63170"/>
    <w:rsid w:val="00C63495"/>
    <w:rsid w:val="00C63906"/>
    <w:rsid w:val="00C63A3B"/>
    <w:rsid w:val="00C64099"/>
    <w:rsid w:val="00C64247"/>
    <w:rsid w:val="00C6451C"/>
    <w:rsid w:val="00C6460F"/>
    <w:rsid w:val="00C64697"/>
    <w:rsid w:val="00C64BA3"/>
    <w:rsid w:val="00C64C20"/>
    <w:rsid w:val="00C6585C"/>
    <w:rsid w:val="00C65AA7"/>
    <w:rsid w:val="00C65E9C"/>
    <w:rsid w:val="00C661E4"/>
    <w:rsid w:val="00C661F9"/>
    <w:rsid w:val="00C66781"/>
    <w:rsid w:val="00C669A2"/>
    <w:rsid w:val="00C6720D"/>
    <w:rsid w:val="00C67C01"/>
    <w:rsid w:val="00C70187"/>
    <w:rsid w:val="00C70413"/>
    <w:rsid w:val="00C7090A"/>
    <w:rsid w:val="00C70ACC"/>
    <w:rsid w:val="00C71048"/>
    <w:rsid w:val="00C712EB"/>
    <w:rsid w:val="00C715FA"/>
    <w:rsid w:val="00C7169C"/>
    <w:rsid w:val="00C719C2"/>
    <w:rsid w:val="00C723E6"/>
    <w:rsid w:val="00C7306F"/>
    <w:rsid w:val="00C7330A"/>
    <w:rsid w:val="00C7370F"/>
    <w:rsid w:val="00C73953"/>
    <w:rsid w:val="00C7439E"/>
    <w:rsid w:val="00C74839"/>
    <w:rsid w:val="00C749D0"/>
    <w:rsid w:val="00C75238"/>
    <w:rsid w:val="00C754B4"/>
    <w:rsid w:val="00C75808"/>
    <w:rsid w:val="00C7597A"/>
    <w:rsid w:val="00C7598C"/>
    <w:rsid w:val="00C764EB"/>
    <w:rsid w:val="00C768CC"/>
    <w:rsid w:val="00C769E2"/>
    <w:rsid w:val="00C774DA"/>
    <w:rsid w:val="00C776C9"/>
    <w:rsid w:val="00C77B49"/>
    <w:rsid w:val="00C7A2CA"/>
    <w:rsid w:val="00C80146"/>
    <w:rsid w:val="00C80560"/>
    <w:rsid w:val="00C806B9"/>
    <w:rsid w:val="00C80F6D"/>
    <w:rsid w:val="00C816AD"/>
    <w:rsid w:val="00C81984"/>
    <w:rsid w:val="00C81E0B"/>
    <w:rsid w:val="00C8275B"/>
    <w:rsid w:val="00C82966"/>
    <w:rsid w:val="00C82A36"/>
    <w:rsid w:val="00C82ED2"/>
    <w:rsid w:val="00C831F5"/>
    <w:rsid w:val="00C83272"/>
    <w:rsid w:val="00C834FE"/>
    <w:rsid w:val="00C83585"/>
    <w:rsid w:val="00C8396A"/>
    <w:rsid w:val="00C83D5B"/>
    <w:rsid w:val="00C84874"/>
    <w:rsid w:val="00C8589B"/>
    <w:rsid w:val="00C859A9"/>
    <w:rsid w:val="00C85A8C"/>
    <w:rsid w:val="00C85ABF"/>
    <w:rsid w:val="00C85FBD"/>
    <w:rsid w:val="00C85FCF"/>
    <w:rsid w:val="00C8602C"/>
    <w:rsid w:val="00C8613B"/>
    <w:rsid w:val="00C8636E"/>
    <w:rsid w:val="00C86CDF"/>
    <w:rsid w:val="00C86E56"/>
    <w:rsid w:val="00C870F8"/>
    <w:rsid w:val="00C90D78"/>
    <w:rsid w:val="00C90EB5"/>
    <w:rsid w:val="00C91039"/>
    <w:rsid w:val="00C9123F"/>
    <w:rsid w:val="00C9130D"/>
    <w:rsid w:val="00C914FD"/>
    <w:rsid w:val="00C91540"/>
    <w:rsid w:val="00C91558"/>
    <w:rsid w:val="00C9160B"/>
    <w:rsid w:val="00C9172E"/>
    <w:rsid w:val="00C91D85"/>
    <w:rsid w:val="00C91E29"/>
    <w:rsid w:val="00C91EA0"/>
    <w:rsid w:val="00C91EA8"/>
    <w:rsid w:val="00C91FAF"/>
    <w:rsid w:val="00C92C75"/>
    <w:rsid w:val="00C92D81"/>
    <w:rsid w:val="00C93536"/>
    <w:rsid w:val="00C936E6"/>
    <w:rsid w:val="00C93911"/>
    <w:rsid w:val="00C93995"/>
    <w:rsid w:val="00C939C9"/>
    <w:rsid w:val="00C94688"/>
    <w:rsid w:val="00C94D3A"/>
    <w:rsid w:val="00C95142"/>
    <w:rsid w:val="00C952B0"/>
    <w:rsid w:val="00C95616"/>
    <w:rsid w:val="00C95E70"/>
    <w:rsid w:val="00C96125"/>
    <w:rsid w:val="00C963AC"/>
    <w:rsid w:val="00C9673D"/>
    <w:rsid w:val="00C96E02"/>
    <w:rsid w:val="00C9720F"/>
    <w:rsid w:val="00C9755D"/>
    <w:rsid w:val="00C97678"/>
    <w:rsid w:val="00C9795D"/>
    <w:rsid w:val="00CA0214"/>
    <w:rsid w:val="00CA04CB"/>
    <w:rsid w:val="00CA09C2"/>
    <w:rsid w:val="00CA144C"/>
    <w:rsid w:val="00CA1CDD"/>
    <w:rsid w:val="00CA2711"/>
    <w:rsid w:val="00CA2ECE"/>
    <w:rsid w:val="00CA3775"/>
    <w:rsid w:val="00CA378A"/>
    <w:rsid w:val="00CA39E8"/>
    <w:rsid w:val="00CA474A"/>
    <w:rsid w:val="00CA4CCC"/>
    <w:rsid w:val="00CA5A98"/>
    <w:rsid w:val="00CA5B86"/>
    <w:rsid w:val="00CA5CC9"/>
    <w:rsid w:val="00CA6CF3"/>
    <w:rsid w:val="00CA713F"/>
    <w:rsid w:val="00CA757E"/>
    <w:rsid w:val="00CA7604"/>
    <w:rsid w:val="00CA7B2E"/>
    <w:rsid w:val="00CB1AB7"/>
    <w:rsid w:val="00CB20B4"/>
    <w:rsid w:val="00CB2F41"/>
    <w:rsid w:val="00CB2F6C"/>
    <w:rsid w:val="00CB326C"/>
    <w:rsid w:val="00CB353E"/>
    <w:rsid w:val="00CB378E"/>
    <w:rsid w:val="00CB3A4A"/>
    <w:rsid w:val="00CB45B4"/>
    <w:rsid w:val="00CB486F"/>
    <w:rsid w:val="00CB4F01"/>
    <w:rsid w:val="00CB517A"/>
    <w:rsid w:val="00CB572E"/>
    <w:rsid w:val="00CB5E20"/>
    <w:rsid w:val="00CB5EA6"/>
    <w:rsid w:val="00CB5EC2"/>
    <w:rsid w:val="00CB5F99"/>
    <w:rsid w:val="00CB63A8"/>
    <w:rsid w:val="00CB66FF"/>
    <w:rsid w:val="00CB69FF"/>
    <w:rsid w:val="00CB6EF0"/>
    <w:rsid w:val="00CB71DA"/>
    <w:rsid w:val="00CB7487"/>
    <w:rsid w:val="00CB7663"/>
    <w:rsid w:val="00CB786A"/>
    <w:rsid w:val="00CB7B2E"/>
    <w:rsid w:val="00CB7B61"/>
    <w:rsid w:val="00CC01D8"/>
    <w:rsid w:val="00CC0A8E"/>
    <w:rsid w:val="00CC0C9B"/>
    <w:rsid w:val="00CC0FA5"/>
    <w:rsid w:val="00CC14B1"/>
    <w:rsid w:val="00CC22B4"/>
    <w:rsid w:val="00CC2313"/>
    <w:rsid w:val="00CC2A3B"/>
    <w:rsid w:val="00CC2D16"/>
    <w:rsid w:val="00CC2FEF"/>
    <w:rsid w:val="00CC31D8"/>
    <w:rsid w:val="00CC350D"/>
    <w:rsid w:val="00CC4586"/>
    <w:rsid w:val="00CC4622"/>
    <w:rsid w:val="00CC4A5D"/>
    <w:rsid w:val="00CC4CD3"/>
    <w:rsid w:val="00CC59C0"/>
    <w:rsid w:val="00CC5FF6"/>
    <w:rsid w:val="00CC6010"/>
    <w:rsid w:val="00CC60C1"/>
    <w:rsid w:val="00CC6E63"/>
    <w:rsid w:val="00CC6EE4"/>
    <w:rsid w:val="00CD0CBD"/>
    <w:rsid w:val="00CD125A"/>
    <w:rsid w:val="00CD1870"/>
    <w:rsid w:val="00CD1AE9"/>
    <w:rsid w:val="00CD1B08"/>
    <w:rsid w:val="00CD1F67"/>
    <w:rsid w:val="00CD2216"/>
    <w:rsid w:val="00CD289B"/>
    <w:rsid w:val="00CD29DE"/>
    <w:rsid w:val="00CD2E6C"/>
    <w:rsid w:val="00CD42B7"/>
    <w:rsid w:val="00CD43F6"/>
    <w:rsid w:val="00CD5090"/>
    <w:rsid w:val="00CD548A"/>
    <w:rsid w:val="00CD5674"/>
    <w:rsid w:val="00CD56FA"/>
    <w:rsid w:val="00CD5BFE"/>
    <w:rsid w:val="00CD5C6B"/>
    <w:rsid w:val="00CD6275"/>
    <w:rsid w:val="00CD62CC"/>
    <w:rsid w:val="00CD646D"/>
    <w:rsid w:val="00CD6489"/>
    <w:rsid w:val="00CD754C"/>
    <w:rsid w:val="00CD76B8"/>
    <w:rsid w:val="00CD7C38"/>
    <w:rsid w:val="00CD7C6C"/>
    <w:rsid w:val="00CD7E9E"/>
    <w:rsid w:val="00CD7F75"/>
    <w:rsid w:val="00CE0EA6"/>
    <w:rsid w:val="00CE1071"/>
    <w:rsid w:val="00CE1096"/>
    <w:rsid w:val="00CE1866"/>
    <w:rsid w:val="00CE191A"/>
    <w:rsid w:val="00CE1A32"/>
    <w:rsid w:val="00CE1A92"/>
    <w:rsid w:val="00CE2195"/>
    <w:rsid w:val="00CE219E"/>
    <w:rsid w:val="00CE2C8C"/>
    <w:rsid w:val="00CE2E71"/>
    <w:rsid w:val="00CE3720"/>
    <w:rsid w:val="00CE3CB4"/>
    <w:rsid w:val="00CE3E28"/>
    <w:rsid w:val="00CE47BB"/>
    <w:rsid w:val="00CE493D"/>
    <w:rsid w:val="00CE499F"/>
    <w:rsid w:val="00CE60E1"/>
    <w:rsid w:val="00CE6378"/>
    <w:rsid w:val="00CE681E"/>
    <w:rsid w:val="00CE7118"/>
    <w:rsid w:val="00CE7461"/>
    <w:rsid w:val="00CE77BC"/>
    <w:rsid w:val="00CE7B69"/>
    <w:rsid w:val="00CE7C36"/>
    <w:rsid w:val="00CE7E3D"/>
    <w:rsid w:val="00CE7EE2"/>
    <w:rsid w:val="00CF0125"/>
    <w:rsid w:val="00CF0EC1"/>
    <w:rsid w:val="00CF1562"/>
    <w:rsid w:val="00CF1AD1"/>
    <w:rsid w:val="00CF2200"/>
    <w:rsid w:val="00CF2397"/>
    <w:rsid w:val="00CF2839"/>
    <w:rsid w:val="00CF3324"/>
    <w:rsid w:val="00CF33C9"/>
    <w:rsid w:val="00CF3DE2"/>
    <w:rsid w:val="00CF3E6C"/>
    <w:rsid w:val="00CF431B"/>
    <w:rsid w:val="00CF4C7A"/>
    <w:rsid w:val="00CF5308"/>
    <w:rsid w:val="00CF5B3E"/>
    <w:rsid w:val="00CF63AC"/>
    <w:rsid w:val="00CF652C"/>
    <w:rsid w:val="00CF6C66"/>
    <w:rsid w:val="00CF6C79"/>
    <w:rsid w:val="00CF7007"/>
    <w:rsid w:val="00CF7394"/>
    <w:rsid w:val="00CF7815"/>
    <w:rsid w:val="00CF7A6C"/>
    <w:rsid w:val="00CF7DBC"/>
    <w:rsid w:val="00CF7FC4"/>
    <w:rsid w:val="00D0047B"/>
    <w:rsid w:val="00D00F86"/>
    <w:rsid w:val="00D0100E"/>
    <w:rsid w:val="00D01073"/>
    <w:rsid w:val="00D013B7"/>
    <w:rsid w:val="00D020C0"/>
    <w:rsid w:val="00D02105"/>
    <w:rsid w:val="00D02602"/>
    <w:rsid w:val="00D0271C"/>
    <w:rsid w:val="00D02A7D"/>
    <w:rsid w:val="00D02E0C"/>
    <w:rsid w:val="00D02F4C"/>
    <w:rsid w:val="00D032B8"/>
    <w:rsid w:val="00D0350F"/>
    <w:rsid w:val="00D040C2"/>
    <w:rsid w:val="00D046B2"/>
    <w:rsid w:val="00D04868"/>
    <w:rsid w:val="00D04C25"/>
    <w:rsid w:val="00D05019"/>
    <w:rsid w:val="00D05115"/>
    <w:rsid w:val="00D05257"/>
    <w:rsid w:val="00D054CD"/>
    <w:rsid w:val="00D059A1"/>
    <w:rsid w:val="00D05AD4"/>
    <w:rsid w:val="00D05FFD"/>
    <w:rsid w:val="00D0637D"/>
    <w:rsid w:val="00D0709F"/>
    <w:rsid w:val="00D1041A"/>
    <w:rsid w:val="00D104B5"/>
    <w:rsid w:val="00D10B3C"/>
    <w:rsid w:val="00D10BEC"/>
    <w:rsid w:val="00D10F21"/>
    <w:rsid w:val="00D10F48"/>
    <w:rsid w:val="00D1104F"/>
    <w:rsid w:val="00D110A6"/>
    <w:rsid w:val="00D118F1"/>
    <w:rsid w:val="00D119A6"/>
    <w:rsid w:val="00D119D4"/>
    <w:rsid w:val="00D11B7B"/>
    <w:rsid w:val="00D11D8E"/>
    <w:rsid w:val="00D12B68"/>
    <w:rsid w:val="00D13008"/>
    <w:rsid w:val="00D13919"/>
    <w:rsid w:val="00D14BC2"/>
    <w:rsid w:val="00D14BD1"/>
    <w:rsid w:val="00D14EC7"/>
    <w:rsid w:val="00D151E3"/>
    <w:rsid w:val="00D15448"/>
    <w:rsid w:val="00D1559F"/>
    <w:rsid w:val="00D15F05"/>
    <w:rsid w:val="00D16869"/>
    <w:rsid w:val="00D16F7A"/>
    <w:rsid w:val="00D172D7"/>
    <w:rsid w:val="00D17317"/>
    <w:rsid w:val="00D179C5"/>
    <w:rsid w:val="00D17BE8"/>
    <w:rsid w:val="00D17DB1"/>
    <w:rsid w:val="00D202FE"/>
    <w:rsid w:val="00D204DA"/>
    <w:rsid w:val="00D20883"/>
    <w:rsid w:val="00D20DF7"/>
    <w:rsid w:val="00D21192"/>
    <w:rsid w:val="00D2121A"/>
    <w:rsid w:val="00D2194F"/>
    <w:rsid w:val="00D21998"/>
    <w:rsid w:val="00D21CB7"/>
    <w:rsid w:val="00D21DE9"/>
    <w:rsid w:val="00D21F7F"/>
    <w:rsid w:val="00D22740"/>
    <w:rsid w:val="00D22811"/>
    <w:rsid w:val="00D23089"/>
    <w:rsid w:val="00D231FA"/>
    <w:rsid w:val="00D23611"/>
    <w:rsid w:val="00D23AB9"/>
    <w:rsid w:val="00D23C86"/>
    <w:rsid w:val="00D24410"/>
    <w:rsid w:val="00D24A24"/>
    <w:rsid w:val="00D25639"/>
    <w:rsid w:val="00D25EFA"/>
    <w:rsid w:val="00D2663E"/>
    <w:rsid w:val="00D26C87"/>
    <w:rsid w:val="00D2755B"/>
    <w:rsid w:val="00D27612"/>
    <w:rsid w:val="00D27A18"/>
    <w:rsid w:val="00D27B16"/>
    <w:rsid w:val="00D30069"/>
    <w:rsid w:val="00D302A3"/>
    <w:rsid w:val="00D30436"/>
    <w:rsid w:val="00D30859"/>
    <w:rsid w:val="00D30CC4"/>
    <w:rsid w:val="00D3118C"/>
    <w:rsid w:val="00D328DA"/>
    <w:rsid w:val="00D32A21"/>
    <w:rsid w:val="00D33497"/>
    <w:rsid w:val="00D340A4"/>
    <w:rsid w:val="00D35196"/>
    <w:rsid w:val="00D356E2"/>
    <w:rsid w:val="00D35B1C"/>
    <w:rsid w:val="00D368E3"/>
    <w:rsid w:val="00D37035"/>
    <w:rsid w:val="00D3706C"/>
    <w:rsid w:val="00D3715C"/>
    <w:rsid w:val="00D375BB"/>
    <w:rsid w:val="00D37964"/>
    <w:rsid w:val="00D37BC1"/>
    <w:rsid w:val="00D37D28"/>
    <w:rsid w:val="00D37F37"/>
    <w:rsid w:val="00D37F66"/>
    <w:rsid w:val="00D37F9C"/>
    <w:rsid w:val="00D40205"/>
    <w:rsid w:val="00D40356"/>
    <w:rsid w:val="00D404ED"/>
    <w:rsid w:val="00D40682"/>
    <w:rsid w:val="00D41677"/>
    <w:rsid w:val="00D417BE"/>
    <w:rsid w:val="00D41AF9"/>
    <w:rsid w:val="00D41B31"/>
    <w:rsid w:val="00D42446"/>
    <w:rsid w:val="00D42555"/>
    <w:rsid w:val="00D428A1"/>
    <w:rsid w:val="00D42C30"/>
    <w:rsid w:val="00D4381F"/>
    <w:rsid w:val="00D43F96"/>
    <w:rsid w:val="00D44457"/>
    <w:rsid w:val="00D447A1"/>
    <w:rsid w:val="00D44984"/>
    <w:rsid w:val="00D44A64"/>
    <w:rsid w:val="00D44B3A"/>
    <w:rsid w:val="00D450AA"/>
    <w:rsid w:val="00D455A3"/>
    <w:rsid w:val="00D45F13"/>
    <w:rsid w:val="00D461C8"/>
    <w:rsid w:val="00D4664F"/>
    <w:rsid w:val="00D46A07"/>
    <w:rsid w:val="00D46B4E"/>
    <w:rsid w:val="00D46BDE"/>
    <w:rsid w:val="00D471F8"/>
    <w:rsid w:val="00D509C0"/>
    <w:rsid w:val="00D515E8"/>
    <w:rsid w:val="00D5240B"/>
    <w:rsid w:val="00D5258E"/>
    <w:rsid w:val="00D52E86"/>
    <w:rsid w:val="00D5306A"/>
    <w:rsid w:val="00D533E3"/>
    <w:rsid w:val="00D533F3"/>
    <w:rsid w:val="00D53922"/>
    <w:rsid w:val="00D540D5"/>
    <w:rsid w:val="00D54256"/>
    <w:rsid w:val="00D5480A"/>
    <w:rsid w:val="00D55BA2"/>
    <w:rsid w:val="00D55FC8"/>
    <w:rsid w:val="00D56795"/>
    <w:rsid w:val="00D569DC"/>
    <w:rsid w:val="00D56A8F"/>
    <w:rsid w:val="00D57266"/>
    <w:rsid w:val="00D5772B"/>
    <w:rsid w:val="00D6023E"/>
    <w:rsid w:val="00D605AF"/>
    <w:rsid w:val="00D611CE"/>
    <w:rsid w:val="00D613BA"/>
    <w:rsid w:val="00D61A84"/>
    <w:rsid w:val="00D61DDC"/>
    <w:rsid w:val="00D61E62"/>
    <w:rsid w:val="00D62226"/>
    <w:rsid w:val="00D62341"/>
    <w:rsid w:val="00D62740"/>
    <w:rsid w:val="00D62B01"/>
    <w:rsid w:val="00D647B2"/>
    <w:rsid w:val="00D65407"/>
    <w:rsid w:val="00D655A3"/>
    <w:rsid w:val="00D65A3E"/>
    <w:rsid w:val="00D66475"/>
    <w:rsid w:val="00D67066"/>
    <w:rsid w:val="00D6748F"/>
    <w:rsid w:val="00D67807"/>
    <w:rsid w:val="00D679D8"/>
    <w:rsid w:val="00D67BCE"/>
    <w:rsid w:val="00D67BE1"/>
    <w:rsid w:val="00D67C10"/>
    <w:rsid w:val="00D700A1"/>
    <w:rsid w:val="00D70EBB"/>
    <w:rsid w:val="00D70FC4"/>
    <w:rsid w:val="00D71026"/>
    <w:rsid w:val="00D71C84"/>
    <w:rsid w:val="00D71F4A"/>
    <w:rsid w:val="00D71F7F"/>
    <w:rsid w:val="00D72258"/>
    <w:rsid w:val="00D725C2"/>
    <w:rsid w:val="00D728EC"/>
    <w:rsid w:val="00D72EA0"/>
    <w:rsid w:val="00D732BC"/>
    <w:rsid w:val="00D7458D"/>
    <w:rsid w:val="00D7488B"/>
    <w:rsid w:val="00D74A7D"/>
    <w:rsid w:val="00D74D40"/>
    <w:rsid w:val="00D75918"/>
    <w:rsid w:val="00D75D75"/>
    <w:rsid w:val="00D7603A"/>
    <w:rsid w:val="00D765DC"/>
    <w:rsid w:val="00D76845"/>
    <w:rsid w:val="00D76F0B"/>
    <w:rsid w:val="00D77892"/>
    <w:rsid w:val="00D805EB"/>
    <w:rsid w:val="00D80730"/>
    <w:rsid w:val="00D80970"/>
    <w:rsid w:val="00D81303"/>
    <w:rsid w:val="00D81542"/>
    <w:rsid w:val="00D81830"/>
    <w:rsid w:val="00D821F7"/>
    <w:rsid w:val="00D8254C"/>
    <w:rsid w:val="00D825C5"/>
    <w:rsid w:val="00D82921"/>
    <w:rsid w:val="00D8321F"/>
    <w:rsid w:val="00D83276"/>
    <w:rsid w:val="00D83569"/>
    <w:rsid w:val="00D8357F"/>
    <w:rsid w:val="00D835D4"/>
    <w:rsid w:val="00D837EA"/>
    <w:rsid w:val="00D83CE5"/>
    <w:rsid w:val="00D83D25"/>
    <w:rsid w:val="00D83E80"/>
    <w:rsid w:val="00D83F33"/>
    <w:rsid w:val="00D843C8"/>
    <w:rsid w:val="00D847A1"/>
    <w:rsid w:val="00D853FD"/>
    <w:rsid w:val="00D85F23"/>
    <w:rsid w:val="00D865EF"/>
    <w:rsid w:val="00D8767E"/>
    <w:rsid w:val="00D87885"/>
    <w:rsid w:val="00D87BFF"/>
    <w:rsid w:val="00D90304"/>
    <w:rsid w:val="00D9042B"/>
    <w:rsid w:val="00D907AC"/>
    <w:rsid w:val="00D91070"/>
    <w:rsid w:val="00D91359"/>
    <w:rsid w:val="00D91593"/>
    <w:rsid w:val="00D918A9"/>
    <w:rsid w:val="00D921A1"/>
    <w:rsid w:val="00D9295F"/>
    <w:rsid w:val="00D931E2"/>
    <w:rsid w:val="00D93984"/>
    <w:rsid w:val="00D93CB7"/>
    <w:rsid w:val="00D94399"/>
    <w:rsid w:val="00D94A83"/>
    <w:rsid w:val="00D94BCD"/>
    <w:rsid w:val="00D95313"/>
    <w:rsid w:val="00D95B11"/>
    <w:rsid w:val="00D95EBC"/>
    <w:rsid w:val="00D96104"/>
    <w:rsid w:val="00D96939"/>
    <w:rsid w:val="00D96982"/>
    <w:rsid w:val="00D9715B"/>
    <w:rsid w:val="00D97B04"/>
    <w:rsid w:val="00D97D11"/>
    <w:rsid w:val="00DA003C"/>
    <w:rsid w:val="00DA0E3B"/>
    <w:rsid w:val="00DA0F92"/>
    <w:rsid w:val="00DA11CA"/>
    <w:rsid w:val="00DA12A0"/>
    <w:rsid w:val="00DA17B4"/>
    <w:rsid w:val="00DA1924"/>
    <w:rsid w:val="00DA208A"/>
    <w:rsid w:val="00DA232C"/>
    <w:rsid w:val="00DA2619"/>
    <w:rsid w:val="00DA27AE"/>
    <w:rsid w:val="00DA29CF"/>
    <w:rsid w:val="00DA2F6F"/>
    <w:rsid w:val="00DA3069"/>
    <w:rsid w:val="00DA3329"/>
    <w:rsid w:val="00DA3AA4"/>
    <w:rsid w:val="00DA4AFF"/>
    <w:rsid w:val="00DA4DA3"/>
    <w:rsid w:val="00DA4E86"/>
    <w:rsid w:val="00DA5071"/>
    <w:rsid w:val="00DA5755"/>
    <w:rsid w:val="00DA59AF"/>
    <w:rsid w:val="00DA5B23"/>
    <w:rsid w:val="00DA6164"/>
    <w:rsid w:val="00DA62CA"/>
    <w:rsid w:val="00DA638E"/>
    <w:rsid w:val="00DA6E35"/>
    <w:rsid w:val="00DA727A"/>
    <w:rsid w:val="00DA733F"/>
    <w:rsid w:val="00DA774A"/>
    <w:rsid w:val="00DA7FE4"/>
    <w:rsid w:val="00DB08F5"/>
    <w:rsid w:val="00DB0C4B"/>
    <w:rsid w:val="00DB1048"/>
    <w:rsid w:val="00DB12D2"/>
    <w:rsid w:val="00DB155F"/>
    <w:rsid w:val="00DB23E5"/>
    <w:rsid w:val="00DB2750"/>
    <w:rsid w:val="00DB3222"/>
    <w:rsid w:val="00DB3238"/>
    <w:rsid w:val="00DB34B5"/>
    <w:rsid w:val="00DB37DC"/>
    <w:rsid w:val="00DB3D10"/>
    <w:rsid w:val="00DB3EBB"/>
    <w:rsid w:val="00DB3F33"/>
    <w:rsid w:val="00DB42E2"/>
    <w:rsid w:val="00DB431E"/>
    <w:rsid w:val="00DB4425"/>
    <w:rsid w:val="00DB45A6"/>
    <w:rsid w:val="00DB4673"/>
    <w:rsid w:val="00DB4DF1"/>
    <w:rsid w:val="00DB5575"/>
    <w:rsid w:val="00DB6738"/>
    <w:rsid w:val="00DB679C"/>
    <w:rsid w:val="00DB6B56"/>
    <w:rsid w:val="00DB7051"/>
    <w:rsid w:val="00DB75C6"/>
    <w:rsid w:val="00DB7A3E"/>
    <w:rsid w:val="00DB7E00"/>
    <w:rsid w:val="00DC000A"/>
    <w:rsid w:val="00DC0356"/>
    <w:rsid w:val="00DC045E"/>
    <w:rsid w:val="00DC0CE6"/>
    <w:rsid w:val="00DC1110"/>
    <w:rsid w:val="00DC1593"/>
    <w:rsid w:val="00DC18A2"/>
    <w:rsid w:val="00DC1A3B"/>
    <w:rsid w:val="00DC29FE"/>
    <w:rsid w:val="00DC3122"/>
    <w:rsid w:val="00DC3554"/>
    <w:rsid w:val="00DC38CE"/>
    <w:rsid w:val="00DC3ACB"/>
    <w:rsid w:val="00DC4549"/>
    <w:rsid w:val="00DC4821"/>
    <w:rsid w:val="00DC4A0A"/>
    <w:rsid w:val="00DC53D9"/>
    <w:rsid w:val="00DC545E"/>
    <w:rsid w:val="00DC5966"/>
    <w:rsid w:val="00DC5CD3"/>
    <w:rsid w:val="00DC6242"/>
    <w:rsid w:val="00DC6252"/>
    <w:rsid w:val="00DC6258"/>
    <w:rsid w:val="00DC6B0F"/>
    <w:rsid w:val="00DC73A8"/>
    <w:rsid w:val="00DC7AB6"/>
    <w:rsid w:val="00DD0105"/>
    <w:rsid w:val="00DD062D"/>
    <w:rsid w:val="00DD0847"/>
    <w:rsid w:val="00DD0BF8"/>
    <w:rsid w:val="00DD165C"/>
    <w:rsid w:val="00DD1897"/>
    <w:rsid w:val="00DD18A5"/>
    <w:rsid w:val="00DD1990"/>
    <w:rsid w:val="00DD1C70"/>
    <w:rsid w:val="00DD1DD8"/>
    <w:rsid w:val="00DD219A"/>
    <w:rsid w:val="00DD26D5"/>
    <w:rsid w:val="00DD332A"/>
    <w:rsid w:val="00DD3757"/>
    <w:rsid w:val="00DD38D0"/>
    <w:rsid w:val="00DD39D3"/>
    <w:rsid w:val="00DD3D64"/>
    <w:rsid w:val="00DD4180"/>
    <w:rsid w:val="00DD42EC"/>
    <w:rsid w:val="00DD4403"/>
    <w:rsid w:val="00DD51D8"/>
    <w:rsid w:val="00DD5BCC"/>
    <w:rsid w:val="00DD62A4"/>
    <w:rsid w:val="00DD667E"/>
    <w:rsid w:val="00DD6E29"/>
    <w:rsid w:val="00DD730E"/>
    <w:rsid w:val="00DD7EDD"/>
    <w:rsid w:val="00DE0C37"/>
    <w:rsid w:val="00DE124A"/>
    <w:rsid w:val="00DE1B74"/>
    <w:rsid w:val="00DE1E19"/>
    <w:rsid w:val="00DE1E33"/>
    <w:rsid w:val="00DE246A"/>
    <w:rsid w:val="00DE261D"/>
    <w:rsid w:val="00DE28C7"/>
    <w:rsid w:val="00DE351D"/>
    <w:rsid w:val="00DE40BF"/>
    <w:rsid w:val="00DE41B3"/>
    <w:rsid w:val="00DE49FD"/>
    <w:rsid w:val="00DE5168"/>
    <w:rsid w:val="00DE5173"/>
    <w:rsid w:val="00DE53C4"/>
    <w:rsid w:val="00DE5673"/>
    <w:rsid w:val="00DE5C5A"/>
    <w:rsid w:val="00DE5EAB"/>
    <w:rsid w:val="00DE74D5"/>
    <w:rsid w:val="00DE7AB7"/>
    <w:rsid w:val="00DE7E1B"/>
    <w:rsid w:val="00DF0891"/>
    <w:rsid w:val="00DF0FA0"/>
    <w:rsid w:val="00DF1312"/>
    <w:rsid w:val="00DF150E"/>
    <w:rsid w:val="00DF1C9A"/>
    <w:rsid w:val="00DF1D28"/>
    <w:rsid w:val="00DF1F44"/>
    <w:rsid w:val="00DF22F7"/>
    <w:rsid w:val="00DF22F9"/>
    <w:rsid w:val="00DF2660"/>
    <w:rsid w:val="00DF2848"/>
    <w:rsid w:val="00DF290B"/>
    <w:rsid w:val="00DF3C37"/>
    <w:rsid w:val="00DF41B8"/>
    <w:rsid w:val="00DF4415"/>
    <w:rsid w:val="00DF4651"/>
    <w:rsid w:val="00DF4DD7"/>
    <w:rsid w:val="00DF509B"/>
    <w:rsid w:val="00DF5793"/>
    <w:rsid w:val="00DF5C6B"/>
    <w:rsid w:val="00DF693D"/>
    <w:rsid w:val="00DF6D60"/>
    <w:rsid w:val="00DF738E"/>
    <w:rsid w:val="00DF7C0F"/>
    <w:rsid w:val="00E00298"/>
    <w:rsid w:val="00E002B9"/>
    <w:rsid w:val="00E004E1"/>
    <w:rsid w:val="00E00739"/>
    <w:rsid w:val="00E00844"/>
    <w:rsid w:val="00E00CD7"/>
    <w:rsid w:val="00E01688"/>
    <w:rsid w:val="00E018FE"/>
    <w:rsid w:val="00E026CF"/>
    <w:rsid w:val="00E029B5"/>
    <w:rsid w:val="00E02E64"/>
    <w:rsid w:val="00E03041"/>
    <w:rsid w:val="00E034AE"/>
    <w:rsid w:val="00E03824"/>
    <w:rsid w:val="00E03D3C"/>
    <w:rsid w:val="00E03F0B"/>
    <w:rsid w:val="00E03FC9"/>
    <w:rsid w:val="00E049CF"/>
    <w:rsid w:val="00E04E80"/>
    <w:rsid w:val="00E05439"/>
    <w:rsid w:val="00E0557D"/>
    <w:rsid w:val="00E056BF"/>
    <w:rsid w:val="00E05744"/>
    <w:rsid w:val="00E05957"/>
    <w:rsid w:val="00E05C4F"/>
    <w:rsid w:val="00E05F6B"/>
    <w:rsid w:val="00E066E2"/>
    <w:rsid w:val="00E073B0"/>
    <w:rsid w:val="00E07432"/>
    <w:rsid w:val="00E07570"/>
    <w:rsid w:val="00E079EA"/>
    <w:rsid w:val="00E07FC3"/>
    <w:rsid w:val="00E102C0"/>
    <w:rsid w:val="00E10B32"/>
    <w:rsid w:val="00E113E0"/>
    <w:rsid w:val="00E113E8"/>
    <w:rsid w:val="00E11ABC"/>
    <w:rsid w:val="00E125ED"/>
    <w:rsid w:val="00E1276C"/>
    <w:rsid w:val="00E12CC2"/>
    <w:rsid w:val="00E12E31"/>
    <w:rsid w:val="00E13608"/>
    <w:rsid w:val="00E1385B"/>
    <w:rsid w:val="00E13B17"/>
    <w:rsid w:val="00E13DBF"/>
    <w:rsid w:val="00E14006"/>
    <w:rsid w:val="00E141B5"/>
    <w:rsid w:val="00E14253"/>
    <w:rsid w:val="00E143AB"/>
    <w:rsid w:val="00E148DA"/>
    <w:rsid w:val="00E156A2"/>
    <w:rsid w:val="00E15EBF"/>
    <w:rsid w:val="00E1601C"/>
    <w:rsid w:val="00E1613A"/>
    <w:rsid w:val="00E161FA"/>
    <w:rsid w:val="00E16801"/>
    <w:rsid w:val="00E175B7"/>
    <w:rsid w:val="00E176F3"/>
    <w:rsid w:val="00E17A91"/>
    <w:rsid w:val="00E17BBD"/>
    <w:rsid w:val="00E20CCB"/>
    <w:rsid w:val="00E20D71"/>
    <w:rsid w:val="00E218BE"/>
    <w:rsid w:val="00E22BDE"/>
    <w:rsid w:val="00E234C5"/>
    <w:rsid w:val="00E23AA4"/>
    <w:rsid w:val="00E23B6C"/>
    <w:rsid w:val="00E23BA9"/>
    <w:rsid w:val="00E23C4D"/>
    <w:rsid w:val="00E2402C"/>
    <w:rsid w:val="00E249B8"/>
    <w:rsid w:val="00E24D6C"/>
    <w:rsid w:val="00E2519D"/>
    <w:rsid w:val="00E25381"/>
    <w:rsid w:val="00E25499"/>
    <w:rsid w:val="00E26128"/>
    <w:rsid w:val="00E2654D"/>
    <w:rsid w:val="00E26D56"/>
    <w:rsid w:val="00E26E16"/>
    <w:rsid w:val="00E26EC5"/>
    <w:rsid w:val="00E26FA4"/>
    <w:rsid w:val="00E276FE"/>
    <w:rsid w:val="00E279B1"/>
    <w:rsid w:val="00E3060C"/>
    <w:rsid w:val="00E30933"/>
    <w:rsid w:val="00E30D09"/>
    <w:rsid w:val="00E30DB5"/>
    <w:rsid w:val="00E3281B"/>
    <w:rsid w:val="00E328BC"/>
    <w:rsid w:val="00E32DC6"/>
    <w:rsid w:val="00E338A8"/>
    <w:rsid w:val="00E33C70"/>
    <w:rsid w:val="00E34ADB"/>
    <w:rsid w:val="00E35556"/>
    <w:rsid w:val="00E35ABE"/>
    <w:rsid w:val="00E35D94"/>
    <w:rsid w:val="00E36065"/>
    <w:rsid w:val="00E3678A"/>
    <w:rsid w:val="00E36D31"/>
    <w:rsid w:val="00E36FF5"/>
    <w:rsid w:val="00E376B7"/>
    <w:rsid w:val="00E3783E"/>
    <w:rsid w:val="00E37DF4"/>
    <w:rsid w:val="00E37DF8"/>
    <w:rsid w:val="00E37EDD"/>
    <w:rsid w:val="00E37FE6"/>
    <w:rsid w:val="00E4080D"/>
    <w:rsid w:val="00E4099E"/>
    <w:rsid w:val="00E411A9"/>
    <w:rsid w:val="00E41AAB"/>
    <w:rsid w:val="00E420BD"/>
    <w:rsid w:val="00E425C0"/>
    <w:rsid w:val="00E42E91"/>
    <w:rsid w:val="00E432C6"/>
    <w:rsid w:val="00E43B45"/>
    <w:rsid w:val="00E43B9D"/>
    <w:rsid w:val="00E43C51"/>
    <w:rsid w:val="00E44451"/>
    <w:rsid w:val="00E44B1A"/>
    <w:rsid w:val="00E44F84"/>
    <w:rsid w:val="00E4520B"/>
    <w:rsid w:val="00E45708"/>
    <w:rsid w:val="00E4594C"/>
    <w:rsid w:val="00E45E1A"/>
    <w:rsid w:val="00E46906"/>
    <w:rsid w:val="00E46B0B"/>
    <w:rsid w:val="00E46DD7"/>
    <w:rsid w:val="00E46F28"/>
    <w:rsid w:val="00E470F5"/>
    <w:rsid w:val="00E50258"/>
    <w:rsid w:val="00E506AD"/>
    <w:rsid w:val="00E513BB"/>
    <w:rsid w:val="00E51C52"/>
    <w:rsid w:val="00E51F1E"/>
    <w:rsid w:val="00E520FF"/>
    <w:rsid w:val="00E5255A"/>
    <w:rsid w:val="00E52CDC"/>
    <w:rsid w:val="00E52E34"/>
    <w:rsid w:val="00E52FBA"/>
    <w:rsid w:val="00E53773"/>
    <w:rsid w:val="00E54366"/>
    <w:rsid w:val="00E54436"/>
    <w:rsid w:val="00E544F5"/>
    <w:rsid w:val="00E54528"/>
    <w:rsid w:val="00E545DE"/>
    <w:rsid w:val="00E54E31"/>
    <w:rsid w:val="00E54EBE"/>
    <w:rsid w:val="00E55A2E"/>
    <w:rsid w:val="00E5619F"/>
    <w:rsid w:val="00E562E1"/>
    <w:rsid w:val="00E5750D"/>
    <w:rsid w:val="00E57938"/>
    <w:rsid w:val="00E57FAE"/>
    <w:rsid w:val="00E61554"/>
    <w:rsid w:val="00E61B28"/>
    <w:rsid w:val="00E62196"/>
    <w:rsid w:val="00E628E7"/>
    <w:rsid w:val="00E6347C"/>
    <w:rsid w:val="00E63B19"/>
    <w:rsid w:val="00E63BD9"/>
    <w:rsid w:val="00E63F7C"/>
    <w:rsid w:val="00E645EF"/>
    <w:rsid w:val="00E64708"/>
    <w:rsid w:val="00E648B6"/>
    <w:rsid w:val="00E649CF"/>
    <w:rsid w:val="00E64A92"/>
    <w:rsid w:val="00E64B26"/>
    <w:rsid w:val="00E64F7C"/>
    <w:rsid w:val="00E64FAF"/>
    <w:rsid w:val="00E652AB"/>
    <w:rsid w:val="00E657AD"/>
    <w:rsid w:val="00E65BBE"/>
    <w:rsid w:val="00E65F3A"/>
    <w:rsid w:val="00E67AB1"/>
    <w:rsid w:val="00E70126"/>
    <w:rsid w:val="00E7016E"/>
    <w:rsid w:val="00E7032F"/>
    <w:rsid w:val="00E704C9"/>
    <w:rsid w:val="00E711A3"/>
    <w:rsid w:val="00E71383"/>
    <w:rsid w:val="00E71CC9"/>
    <w:rsid w:val="00E731E2"/>
    <w:rsid w:val="00E734F3"/>
    <w:rsid w:val="00E73906"/>
    <w:rsid w:val="00E73FFD"/>
    <w:rsid w:val="00E74479"/>
    <w:rsid w:val="00E75C17"/>
    <w:rsid w:val="00E764D1"/>
    <w:rsid w:val="00E765BB"/>
    <w:rsid w:val="00E76C7B"/>
    <w:rsid w:val="00E76E44"/>
    <w:rsid w:val="00E77272"/>
    <w:rsid w:val="00E7766E"/>
    <w:rsid w:val="00E7795B"/>
    <w:rsid w:val="00E77999"/>
    <w:rsid w:val="00E77D35"/>
    <w:rsid w:val="00E77D9F"/>
    <w:rsid w:val="00E81107"/>
    <w:rsid w:val="00E811DD"/>
    <w:rsid w:val="00E8171C"/>
    <w:rsid w:val="00E82CB1"/>
    <w:rsid w:val="00E8320A"/>
    <w:rsid w:val="00E83375"/>
    <w:rsid w:val="00E8395C"/>
    <w:rsid w:val="00E84144"/>
    <w:rsid w:val="00E84753"/>
    <w:rsid w:val="00E85264"/>
    <w:rsid w:val="00E855DF"/>
    <w:rsid w:val="00E85B22"/>
    <w:rsid w:val="00E86716"/>
    <w:rsid w:val="00E86A93"/>
    <w:rsid w:val="00E9009B"/>
    <w:rsid w:val="00E903FA"/>
    <w:rsid w:val="00E90804"/>
    <w:rsid w:val="00E90D3D"/>
    <w:rsid w:val="00E90DD8"/>
    <w:rsid w:val="00E91D98"/>
    <w:rsid w:val="00E92164"/>
    <w:rsid w:val="00E922F9"/>
    <w:rsid w:val="00E9295E"/>
    <w:rsid w:val="00E93102"/>
    <w:rsid w:val="00E934D2"/>
    <w:rsid w:val="00E936A9"/>
    <w:rsid w:val="00E938F3"/>
    <w:rsid w:val="00E93EA3"/>
    <w:rsid w:val="00E93FA9"/>
    <w:rsid w:val="00E940AF"/>
    <w:rsid w:val="00E94BCA"/>
    <w:rsid w:val="00E9591D"/>
    <w:rsid w:val="00E95F25"/>
    <w:rsid w:val="00E9619C"/>
    <w:rsid w:val="00E96402"/>
    <w:rsid w:val="00E96FFD"/>
    <w:rsid w:val="00E97338"/>
    <w:rsid w:val="00E976DE"/>
    <w:rsid w:val="00E97C48"/>
    <w:rsid w:val="00EA0067"/>
    <w:rsid w:val="00EA0707"/>
    <w:rsid w:val="00EA1718"/>
    <w:rsid w:val="00EA1C38"/>
    <w:rsid w:val="00EA1D2D"/>
    <w:rsid w:val="00EA1F0D"/>
    <w:rsid w:val="00EA2A1D"/>
    <w:rsid w:val="00EA3129"/>
    <w:rsid w:val="00EA342B"/>
    <w:rsid w:val="00EA3D33"/>
    <w:rsid w:val="00EA438C"/>
    <w:rsid w:val="00EA49E5"/>
    <w:rsid w:val="00EA4A23"/>
    <w:rsid w:val="00EA4F8E"/>
    <w:rsid w:val="00EA5766"/>
    <w:rsid w:val="00EA5986"/>
    <w:rsid w:val="00EA6A78"/>
    <w:rsid w:val="00EA6E53"/>
    <w:rsid w:val="00EA71E4"/>
    <w:rsid w:val="00EA752C"/>
    <w:rsid w:val="00EA7657"/>
    <w:rsid w:val="00EA7C17"/>
    <w:rsid w:val="00EA7E9E"/>
    <w:rsid w:val="00EB00A3"/>
    <w:rsid w:val="00EB0346"/>
    <w:rsid w:val="00EB0417"/>
    <w:rsid w:val="00EB0488"/>
    <w:rsid w:val="00EB07F2"/>
    <w:rsid w:val="00EB1118"/>
    <w:rsid w:val="00EB1222"/>
    <w:rsid w:val="00EB1E1E"/>
    <w:rsid w:val="00EB1E77"/>
    <w:rsid w:val="00EB3C94"/>
    <w:rsid w:val="00EB3E05"/>
    <w:rsid w:val="00EB43F9"/>
    <w:rsid w:val="00EB4E05"/>
    <w:rsid w:val="00EB4F28"/>
    <w:rsid w:val="00EB4FC4"/>
    <w:rsid w:val="00EB5DC4"/>
    <w:rsid w:val="00EB701B"/>
    <w:rsid w:val="00EB7A08"/>
    <w:rsid w:val="00EC0E52"/>
    <w:rsid w:val="00EC1A8A"/>
    <w:rsid w:val="00EC1C2C"/>
    <w:rsid w:val="00EC319F"/>
    <w:rsid w:val="00EC31C3"/>
    <w:rsid w:val="00EC3602"/>
    <w:rsid w:val="00EC4424"/>
    <w:rsid w:val="00EC44CB"/>
    <w:rsid w:val="00EC534C"/>
    <w:rsid w:val="00EC5772"/>
    <w:rsid w:val="00EC58B6"/>
    <w:rsid w:val="00EC6097"/>
    <w:rsid w:val="00EC636F"/>
    <w:rsid w:val="00EC699D"/>
    <w:rsid w:val="00EC732B"/>
    <w:rsid w:val="00EC7F2A"/>
    <w:rsid w:val="00ED015A"/>
    <w:rsid w:val="00ED033D"/>
    <w:rsid w:val="00ED033F"/>
    <w:rsid w:val="00ED04BF"/>
    <w:rsid w:val="00ED0AB1"/>
    <w:rsid w:val="00ED118D"/>
    <w:rsid w:val="00ED140A"/>
    <w:rsid w:val="00ED1432"/>
    <w:rsid w:val="00ED18DB"/>
    <w:rsid w:val="00ED204C"/>
    <w:rsid w:val="00ED2E13"/>
    <w:rsid w:val="00ED3199"/>
    <w:rsid w:val="00ED32EF"/>
    <w:rsid w:val="00ED332E"/>
    <w:rsid w:val="00ED36B5"/>
    <w:rsid w:val="00ED3DFB"/>
    <w:rsid w:val="00ED44EC"/>
    <w:rsid w:val="00ED4779"/>
    <w:rsid w:val="00ED48CB"/>
    <w:rsid w:val="00ED4A90"/>
    <w:rsid w:val="00ED4AE1"/>
    <w:rsid w:val="00ED500F"/>
    <w:rsid w:val="00ED501C"/>
    <w:rsid w:val="00ED5415"/>
    <w:rsid w:val="00ED5BA1"/>
    <w:rsid w:val="00ED6300"/>
    <w:rsid w:val="00ED6601"/>
    <w:rsid w:val="00ED7958"/>
    <w:rsid w:val="00EE042F"/>
    <w:rsid w:val="00EE06D9"/>
    <w:rsid w:val="00EE0CE1"/>
    <w:rsid w:val="00EE130A"/>
    <w:rsid w:val="00EE1A35"/>
    <w:rsid w:val="00EE25F7"/>
    <w:rsid w:val="00EE2C15"/>
    <w:rsid w:val="00EE30E8"/>
    <w:rsid w:val="00EE3344"/>
    <w:rsid w:val="00EE36D6"/>
    <w:rsid w:val="00EE380C"/>
    <w:rsid w:val="00EE396E"/>
    <w:rsid w:val="00EE439D"/>
    <w:rsid w:val="00EE45F9"/>
    <w:rsid w:val="00EE499F"/>
    <w:rsid w:val="00EE4FF9"/>
    <w:rsid w:val="00EE5124"/>
    <w:rsid w:val="00EE53CF"/>
    <w:rsid w:val="00EE5601"/>
    <w:rsid w:val="00EE5624"/>
    <w:rsid w:val="00EE5D2D"/>
    <w:rsid w:val="00EE5FD5"/>
    <w:rsid w:val="00EE6072"/>
    <w:rsid w:val="00EE6BB1"/>
    <w:rsid w:val="00EE72E6"/>
    <w:rsid w:val="00EE7A50"/>
    <w:rsid w:val="00EF004C"/>
    <w:rsid w:val="00EF051F"/>
    <w:rsid w:val="00EF07E5"/>
    <w:rsid w:val="00EF0B39"/>
    <w:rsid w:val="00EF0F1E"/>
    <w:rsid w:val="00EF17A7"/>
    <w:rsid w:val="00EF233C"/>
    <w:rsid w:val="00EF2891"/>
    <w:rsid w:val="00EF2D9B"/>
    <w:rsid w:val="00EF2FFA"/>
    <w:rsid w:val="00EF3400"/>
    <w:rsid w:val="00EF3528"/>
    <w:rsid w:val="00EF3AA9"/>
    <w:rsid w:val="00EF3B12"/>
    <w:rsid w:val="00EF3B74"/>
    <w:rsid w:val="00EF4309"/>
    <w:rsid w:val="00EF57C0"/>
    <w:rsid w:val="00EF5E4B"/>
    <w:rsid w:val="00EF620E"/>
    <w:rsid w:val="00EF62B4"/>
    <w:rsid w:val="00EF6CBC"/>
    <w:rsid w:val="00EF6DA0"/>
    <w:rsid w:val="00EF6EFA"/>
    <w:rsid w:val="00EF7F0D"/>
    <w:rsid w:val="00F00391"/>
    <w:rsid w:val="00F00428"/>
    <w:rsid w:val="00F00542"/>
    <w:rsid w:val="00F0071D"/>
    <w:rsid w:val="00F011F4"/>
    <w:rsid w:val="00F01697"/>
    <w:rsid w:val="00F02359"/>
    <w:rsid w:val="00F02619"/>
    <w:rsid w:val="00F032AF"/>
    <w:rsid w:val="00F037F5"/>
    <w:rsid w:val="00F039F5"/>
    <w:rsid w:val="00F03A50"/>
    <w:rsid w:val="00F03B81"/>
    <w:rsid w:val="00F042BC"/>
    <w:rsid w:val="00F0442E"/>
    <w:rsid w:val="00F0466A"/>
    <w:rsid w:val="00F04F89"/>
    <w:rsid w:val="00F05297"/>
    <w:rsid w:val="00F05488"/>
    <w:rsid w:val="00F0571B"/>
    <w:rsid w:val="00F05C46"/>
    <w:rsid w:val="00F06233"/>
    <w:rsid w:val="00F06700"/>
    <w:rsid w:val="00F07346"/>
    <w:rsid w:val="00F07401"/>
    <w:rsid w:val="00F0776B"/>
    <w:rsid w:val="00F07777"/>
    <w:rsid w:val="00F07B69"/>
    <w:rsid w:val="00F104E3"/>
    <w:rsid w:val="00F109E2"/>
    <w:rsid w:val="00F10C24"/>
    <w:rsid w:val="00F11275"/>
    <w:rsid w:val="00F11392"/>
    <w:rsid w:val="00F11F0B"/>
    <w:rsid w:val="00F12403"/>
    <w:rsid w:val="00F125FE"/>
    <w:rsid w:val="00F1312E"/>
    <w:rsid w:val="00F13C58"/>
    <w:rsid w:val="00F13CFF"/>
    <w:rsid w:val="00F146B6"/>
    <w:rsid w:val="00F146CE"/>
    <w:rsid w:val="00F14A35"/>
    <w:rsid w:val="00F14AC8"/>
    <w:rsid w:val="00F15384"/>
    <w:rsid w:val="00F155A5"/>
    <w:rsid w:val="00F15745"/>
    <w:rsid w:val="00F16E77"/>
    <w:rsid w:val="00F1744C"/>
    <w:rsid w:val="00F17618"/>
    <w:rsid w:val="00F179CE"/>
    <w:rsid w:val="00F17BE9"/>
    <w:rsid w:val="00F20379"/>
    <w:rsid w:val="00F2139C"/>
    <w:rsid w:val="00F218A9"/>
    <w:rsid w:val="00F21CF6"/>
    <w:rsid w:val="00F225A3"/>
    <w:rsid w:val="00F22AA4"/>
    <w:rsid w:val="00F22E05"/>
    <w:rsid w:val="00F22E58"/>
    <w:rsid w:val="00F230CE"/>
    <w:rsid w:val="00F2340F"/>
    <w:rsid w:val="00F236C3"/>
    <w:rsid w:val="00F249A1"/>
    <w:rsid w:val="00F24A85"/>
    <w:rsid w:val="00F24E7D"/>
    <w:rsid w:val="00F25582"/>
    <w:rsid w:val="00F25F2E"/>
    <w:rsid w:val="00F26054"/>
    <w:rsid w:val="00F2635B"/>
    <w:rsid w:val="00F27571"/>
    <w:rsid w:val="00F30102"/>
    <w:rsid w:val="00F302F8"/>
    <w:rsid w:val="00F30417"/>
    <w:rsid w:val="00F307F6"/>
    <w:rsid w:val="00F31620"/>
    <w:rsid w:val="00F32553"/>
    <w:rsid w:val="00F328EC"/>
    <w:rsid w:val="00F32E9D"/>
    <w:rsid w:val="00F32F78"/>
    <w:rsid w:val="00F33DBC"/>
    <w:rsid w:val="00F34071"/>
    <w:rsid w:val="00F34374"/>
    <w:rsid w:val="00F34579"/>
    <w:rsid w:val="00F34B76"/>
    <w:rsid w:val="00F350D0"/>
    <w:rsid w:val="00F3554C"/>
    <w:rsid w:val="00F36A22"/>
    <w:rsid w:val="00F37A50"/>
    <w:rsid w:val="00F37FB1"/>
    <w:rsid w:val="00F40962"/>
    <w:rsid w:val="00F40B37"/>
    <w:rsid w:val="00F40C1B"/>
    <w:rsid w:val="00F418AB"/>
    <w:rsid w:val="00F41F2A"/>
    <w:rsid w:val="00F42026"/>
    <w:rsid w:val="00F42251"/>
    <w:rsid w:val="00F424F3"/>
    <w:rsid w:val="00F42E1B"/>
    <w:rsid w:val="00F43B82"/>
    <w:rsid w:val="00F43D52"/>
    <w:rsid w:val="00F43F02"/>
    <w:rsid w:val="00F44732"/>
    <w:rsid w:val="00F44866"/>
    <w:rsid w:val="00F44E12"/>
    <w:rsid w:val="00F453F1"/>
    <w:rsid w:val="00F45B66"/>
    <w:rsid w:val="00F45E00"/>
    <w:rsid w:val="00F4616C"/>
    <w:rsid w:val="00F46736"/>
    <w:rsid w:val="00F46E89"/>
    <w:rsid w:val="00F47209"/>
    <w:rsid w:val="00F47297"/>
    <w:rsid w:val="00F47595"/>
    <w:rsid w:val="00F47DEF"/>
    <w:rsid w:val="00F47E7B"/>
    <w:rsid w:val="00F50016"/>
    <w:rsid w:val="00F50561"/>
    <w:rsid w:val="00F50D15"/>
    <w:rsid w:val="00F516F1"/>
    <w:rsid w:val="00F51B07"/>
    <w:rsid w:val="00F5306F"/>
    <w:rsid w:val="00F531F9"/>
    <w:rsid w:val="00F53203"/>
    <w:rsid w:val="00F538B8"/>
    <w:rsid w:val="00F5398E"/>
    <w:rsid w:val="00F544B8"/>
    <w:rsid w:val="00F5462B"/>
    <w:rsid w:val="00F54855"/>
    <w:rsid w:val="00F54D66"/>
    <w:rsid w:val="00F54E23"/>
    <w:rsid w:val="00F554BA"/>
    <w:rsid w:val="00F55663"/>
    <w:rsid w:val="00F55C0A"/>
    <w:rsid w:val="00F56374"/>
    <w:rsid w:val="00F57009"/>
    <w:rsid w:val="00F570DF"/>
    <w:rsid w:val="00F6019A"/>
    <w:rsid w:val="00F60B41"/>
    <w:rsid w:val="00F60B92"/>
    <w:rsid w:val="00F60D4C"/>
    <w:rsid w:val="00F60D96"/>
    <w:rsid w:val="00F60FE9"/>
    <w:rsid w:val="00F6127F"/>
    <w:rsid w:val="00F6132B"/>
    <w:rsid w:val="00F615B4"/>
    <w:rsid w:val="00F61D36"/>
    <w:rsid w:val="00F62C6C"/>
    <w:rsid w:val="00F62D6B"/>
    <w:rsid w:val="00F630B5"/>
    <w:rsid w:val="00F64D56"/>
    <w:rsid w:val="00F655F1"/>
    <w:rsid w:val="00F65AEF"/>
    <w:rsid w:val="00F65E9E"/>
    <w:rsid w:val="00F6604C"/>
    <w:rsid w:val="00F66661"/>
    <w:rsid w:val="00F66CEB"/>
    <w:rsid w:val="00F66EA2"/>
    <w:rsid w:val="00F670F6"/>
    <w:rsid w:val="00F673B3"/>
    <w:rsid w:val="00F67478"/>
    <w:rsid w:val="00F67A68"/>
    <w:rsid w:val="00F70CDC"/>
    <w:rsid w:val="00F71256"/>
    <w:rsid w:val="00F714C3"/>
    <w:rsid w:val="00F7156C"/>
    <w:rsid w:val="00F7183A"/>
    <w:rsid w:val="00F71F2B"/>
    <w:rsid w:val="00F71F59"/>
    <w:rsid w:val="00F72237"/>
    <w:rsid w:val="00F72FDE"/>
    <w:rsid w:val="00F7310D"/>
    <w:rsid w:val="00F73213"/>
    <w:rsid w:val="00F73EF3"/>
    <w:rsid w:val="00F73F52"/>
    <w:rsid w:val="00F7455D"/>
    <w:rsid w:val="00F747D3"/>
    <w:rsid w:val="00F754F8"/>
    <w:rsid w:val="00F75D8C"/>
    <w:rsid w:val="00F7634F"/>
    <w:rsid w:val="00F76C8A"/>
    <w:rsid w:val="00F76D9D"/>
    <w:rsid w:val="00F76FD0"/>
    <w:rsid w:val="00F76FD7"/>
    <w:rsid w:val="00F77154"/>
    <w:rsid w:val="00F7760A"/>
    <w:rsid w:val="00F779E2"/>
    <w:rsid w:val="00F77E55"/>
    <w:rsid w:val="00F8040B"/>
    <w:rsid w:val="00F8131F"/>
    <w:rsid w:val="00F82D55"/>
    <w:rsid w:val="00F82DFC"/>
    <w:rsid w:val="00F8300F"/>
    <w:rsid w:val="00F839A5"/>
    <w:rsid w:val="00F83CFC"/>
    <w:rsid w:val="00F847AD"/>
    <w:rsid w:val="00F848C7"/>
    <w:rsid w:val="00F84B0E"/>
    <w:rsid w:val="00F84B68"/>
    <w:rsid w:val="00F84C06"/>
    <w:rsid w:val="00F85A46"/>
    <w:rsid w:val="00F861BA"/>
    <w:rsid w:val="00F8622F"/>
    <w:rsid w:val="00F8632A"/>
    <w:rsid w:val="00F86806"/>
    <w:rsid w:val="00F8698F"/>
    <w:rsid w:val="00F86B05"/>
    <w:rsid w:val="00F87848"/>
    <w:rsid w:val="00F87C90"/>
    <w:rsid w:val="00F90540"/>
    <w:rsid w:val="00F90811"/>
    <w:rsid w:val="00F910CF"/>
    <w:rsid w:val="00F91D8A"/>
    <w:rsid w:val="00F91F4A"/>
    <w:rsid w:val="00F9223D"/>
    <w:rsid w:val="00F92504"/>
    <w:rsid w:val="00F9284E"/>
    <w:rsid w:val="00F92CB5"/>
    <w:rsid w:val="00F93157"/>
    <w:rsid w:val="00F93C8F"/>
    <w:rsid w:val="00F94328"/>
    <w:rsid w:val="00F95099"/>
    <w:rsid w:val="00F953CA"/>
    <w:rsid w:val="00F95552"/>
    <w:rsid w:val="00F96DD9"/>
    <w:rsid w:val="00F96F63"/>
    <w:rsid w:val="00F9792B"/>
    <w:rsid w:val="00F97A4E"/>
    <w:rsid w:val="00F97AB3"/>
    <w:rsid w:val="00F97E16"/>
    <w:rsid w:val="00FA1F9F"/>
    <w:rsid w:val="00FA219A"/>
    <w:rsid w:val="00FA2DEC"/>
    <w:rsid w:val="00FA4115"/>
    <w:rsid w:val="00FA49DE"/>
    <w:rsid w:val="00FA49DF"/>
    <w:rsid w:val="00FA4E61"/>
    <w:rsid w:val="00FA4F70"/>
    <w:rsid w:val="00FA6465"/>
    <w:rsid w:val="00FA66A8"/>
    <w:rsid w:val="00FA68C6"/>
    <w:rsid w:val="00FA6F53"/>
    <w:rsid w:val="00FA7567"/>
    <w:rsid w:val="00FA7954"/>
    <w:rsid w:val="00FB0084"/>
    <w:rsid w:val="00FB0173"/>
    <w:rsid w:val="00FB0384"/>
    <w:rsid w:val="00FB0ABD"/>
    <w:rsid w:val="00FB0E18"/>
    <w:rsid w:val="00FB155A"/>
    <w:rsid w:val="00FB1A0A"/>
    <w:rsid w:val="00FB1A13"/>
    <w:rsid w:val="00FB1FEB"/>
    <w:rsid w:val="00FB1FFB"/>
    <w:rsid w:val="00FB2104"/>
    <w:rsid w:val="00FB2354"/>
    <w:rsid w:val="00FB29C4"/>
    <w:rsid w:val="00FB2E99"/>
    <w:rsid w:val="00FB33A2"/>
    <w:rsid w:val="00FB3589"/>
    <w:rsid w:val="00FB3A0C"/>
    <w:rsid w:val="00FB3AA1"/>
    <w:rsid w:val="00FB3B2E"/>
    <w:rsid w:val="00FB3B7C"/>
    <w:rsid w:val="00FB4DDD"/>
    <w:rsid w:val="00FB4F49"/>
    <w:rsid w:val="00FB50AB"/>
    <w:rsid w:val="00FB54F8"/>
    <w:rsid w:val="00FB5852"/>
    <w:rsid w:val="00FB679D"/>
    <w:rsid w:val="00FB67D2"/>
    <w:rsid w:val="00FB6EA9"/>
    <w:rsid w:val="00FB70F9"/>
    <w:rsid w:val="00FB72FD"/>
    <w:rsid w:val="00FB7333"/>
    <w:rsid w:val="00FB74DB"/>
    <w:rsid w:val="00FB7539"/>
    <w:rsid w:val="00FC0251"/>
    <w:rsid w:val="00FC029C"/>
    <w:rsid w:val="00FC1063"/>
    <w:rsid w:val="00FC109C"/>
    <w:rsid w:val="00FC1291"/>
    <w:rsid w:val="00FC19AA"/>
    <w:rsid w:val="00FC28CA"/>
    <w:rsid w:val="00FC2B23"/>
    <w:rsid w:val="00FC3EC0"/>
    <w:rsid w:val="00FC4006"/>
    <w:rsid w:val="00FC445E"/>
    <w:rsid w:val="00FC4BAD"/>
    <w:rsid w:val="00FC4CB6"/>
    <w:rsid w:val="00FC4DF2"/>
    <w:rsid w:val="00FC4E22"/>
    <w:rsid w:val="00FC4E40"/>
    <w:rsid w:val="00FC4E62"/>
    <w:rsid w:val="00FC5106"/>
    <w:rsid w:val="00FC5670"/>
    <w:rsid w:val="00FC5869"/>
    <w:rsid w:val="00FC58D0"/>
    <w:rsid w:val="00FC5986"/>
    <w:rsid w:val="00FC67F0"/>
    <w:rsid w:val="00FC6CBE"/>
    <w:rsid w:val="00FC6FED"/>
    <w:rsid w:val="00FC7139"/>
    <w:rsid w:val="00FC7D11"/>
    <w:rsid w:val="00FD000F"/>
    <w:rsid w:val="00FD027C"/>
    <w:rsid w:val="00FD05EF"/>
    <w:rsid w:val="00FD060C"/>
    <w:rsid w:val="00FD0A63"/>
    <w:rsid w:val="00FD0FE3"/>
    <w:rsid w:val="00FD1722"/>
    <w:rsid w:val="00FD194D"/>
    <w:rsid w:val="00FD1D83"/>
    <w:rsid w:val="00FD21A4"/>
    <w:rsid w:val="00FD2CD8"/>
    <w:rsid w:val="00FD34D8"/>
    <w:rsid w:val="00FD34FF"/>
    <w:rsid w:val="00FD3B67"/>
    <w:rsid w:val="00FD4017"/>
    <w:rsid w:val="00FD46EF"/>
    <w:rsid w:val="00FD47BB"/>
    <w:rsid w:val="00FD4A06"/>
    <w:rsid w:val="00FD5062"/>
    <w:rsid w:val="00FD59EA"/>
    <w:rsid w:val="00FD5E3D"/>
    <w:rsid w:val="00FD6664"/>
    <w:rsid w:val="00FD6CED"/>
    <w:rsid w:val="00FD6D94"/>
    <w:rsid w:val="00FE0079"/>
    <w:rsid w:val="00FE0177"/>
    <w:rsid w:val="00FE0346"/>
    <w:rsid w:val="00FE03F4"/>
    <w:rsid w:val="00FE03FD"/>
    <w:rsid w:val="00FE0950"/>
    <w:rsid w:val="00FE0A58"/>
    <w:rsid w:val="00FE0BEA"/>
    <w:rsid w:val="00FE2174"/>
    <w:rsid w:val="00FE252A"/>
    <w:rsid w:val="00FE27F5"/>
    <w:rsid w:val="00FE2CE4"/>
    <w:rsid w:val="00FE2EB6"/>
    <w:rsid w:val="00FE340D"/>
    <w:rsid w:val="00FE3A04"/>
    <w:rsid w:val="00FE3FAC"/>
    <w:rsid w:val="00FE457E"/>
    <w:rsid w:val="00FE4C09"/>
    <w:rsid w:val="00FE4D86"/>
    <w:rsid w:val="00FE4FD0"/>
    <w:rsid w:val="00FE50E2"/>
    <w:rsid w:val="00FE5196"/>
    <w:rsid w:val="00FE5256"/>
    <w:rsid w:val="00FE5733"/>
    <w:rsid w:val="00FE59E1"/>
    <w:rsid w:val="00FE61BD"/>
    <w:rsid w:val="00FE61F7"/>
    <w:rsid w:val="00FE6A0E"/>
    <w:rsid w:val="00FE6D2D"/>
    <w:rsid w:val="00FE72A5"/>
    <w:rsid w:val="00FE73C2"/>
    <w:rsid w:val="00FE79A5"/>
    <w:rsid w:val="00FE7B89"/>
    <w:rsid w:val="00FE7EF5"/>
    <w:rsid w:val="00FF01F8"/>
    <w:rsid w:val="00FF0243"/>
    <w:rsid w:val="00FF08EC"/>
    <w:rsid w:val="00FF0C22"/>
    <w:rsid w:val="00FF1907"/>
    <w:rsid w:val="00FF21BB"/>
    <w:rsid w:val="00FF249E"/>
    <w:rsid w:val="00FF3131"/>
    <w:rsid w:val="00FF337B"/>
    <w:rsid w:val="00FF35C5"/>
    <w:rsid w:val="00FF398C"/>
    <w:rsid w:val="00FF4CC6"/>
    <w:rsid w:val="00FF505F"/>
    <w:rsid w:val="00FF50BA"/>
    <w:rsid w:val="00FF5227"/>
    <w:rsid w:val="00FF5736"/>
    <w:rsid w:val="00FF585A"/>
    <w:rsid w:val="00FF5D67"/>
    <w:rsid w:val="00FF6414"/>
    <w:rsid w:val="00FF64FD"/>
    <w:rsid w:val="00FF6D1B"/>
    <w:rsid w:val="00FF71D1"/>
    <w:rsid w:val="00FF7799"/>
    <w:rsid w:val="00FF78A8"/>
    <w:rsid w:val="0102AC61"/>
    <w:rsid w:val="0115A24B"/>
    <w:rsid w:val="012DBE1F"/>
    <w:rsid w:val="013EA53B"/>
    <w:rsid w:val="01521BE4"/>
    <w:rsid w:val="01740FD0"/>
    <w:rsid w:val="017828CB"/>
    <w:rsid w:val="017CA4DA"/>
    <w:rsid w:val="01C281E3"/>
    <w:rsid w:val="01D25B43"/>
    <w:rsid w:val="01DBF61C"/>
    <w:rsid w:val="01DE59EE"/>
    <w:rsid w:val="01F74036"/>
    <w:rsid w:val="020F0665"/>
    <w:rsid w:val="0210E8BD"/>
    <w:rsid w:val="025C46E2"/>
    <w:rsid w:val="02643E4B"/>
    <w:rsid w:val="026564A1"/>
    <w:rsid w:val="0276A316"/>
    <w:rsid w:val="0285B44C"/>
    <w:rsid w:val="028E933D"/>
    <w:rsid w:val="0298DED5"/>
    <w:rsid w:val="02A73B2A"/>
    <w:rsid w:val="02AC31F0"/>
    <w:rsid w:val="02C98E80"/>
    <w:rsid w:val="02D615A0"/>
    <w:rsid w:val="02DA4D2A"/>
    <w:rsid w:val="02E0AEDD"/>
    <w:rsid w:val="02F62854"/>
    <w:rsid w:val="02F75EF3"/>
    <w:rsid w:val="031ECE73"/>
    <w:rsid w:val="031FDD7B"/>
    <w:rsid w:val="0335453E"/>
    <w:rsid w:val="03381BCE"/>
    <w:rsid w:val="0371E92D"/>
    <w:rsid w:val="0375A960"/>
    <w:rsid w:val="03A7DCFA"/>
    <w:rsid w:val="03BB4047"/>
    <w:rsid w:val="03BC0FB3"/>
    <w:rsid w:val="03DF8101"/>
    <w:rsid w:val="03E9350E"/>
    <w:rsid w:val="03FC9C2F"/>
    <w:rsid w:val="0411088C"/>
    <w:rsid w:val="04202DD9"/>
    <w:rsid w:val="04265F54"/>
    <w:rsid w:val="042DD086"/>
    <w:rsid w:val="04655EE1"/>
    <w:rsid w:val="04778EF4"/>
    <w:rsid w:val="0491913F"/>
    <w:rsid w:val="0494B7B7"/>
    <w:rsid w:val="050912A2"/>
    <w:rsid w:val="050ABFE9"/>
    <w:rsid w:val="051A79DA"/>
    <w:rsid w:val="052BEE54"/>
    <w:rsid w:val="052DC660"/>
    <w:rsid w:val="052EBE7D"/>
    <w:rsid w:val="05464B8C"/>
    <w:rsid w:val="055E684F"/>
    <w:rsid w:val="05B922BA"/>
    <w:rsid w:val="05E2BDB1"/>
    <w:rsid w:val="060399E7"/>
    <w:rsid w:val="060B49DE"/>
    <w:rsid w:val="064B8418"/>
    <w:rsid w:val="064C90C5"/>
    <w:rsid w:val="0665C438"/>
    <w:rsid w:val="0667E828"/>
    <w:rsid w:val="06714AA9"/>
    <w:rsid w:val="067425D1"/>
    <w:rsid w:val="0679690A"/>
    <w:rsid w:val="069A3107"/>
    <w:rsid w:val="06B4F486"/>
    <w:rsid w:val="06C514AD"/>
    <w:rsid w:val="06C8A70C"/>
    <w:rsid w:val="06CED4F5"/>
    <w:rsid w:val="06D500B6"/>
    <w:rsid w:val="06D967CA"/>
    <w:rsid w:val="06E27788"/>
    <w:rsid w:val="06EE2C0F"/>
    <w:rsid w:val="06F7CC35"/>
    <w:rsid w:val="0728F52C"/>
    <w:rsid w:val="07293F79"/>
    <w:rsid w:val="07436601"/>
    <w:rsid w:val="076519F8"/>
    <w:rsid w:val="0774A2A0"/>
    <w:rsid w:val="078A4F6E"/>
    <w:rsid w:val="07B90682"/>
    <w:rsid w:val="07C846C0"/>
    <w:rsid w:val="07D9DEEA"/>
    <w:rsid w:val="07E2BD4E"/>
    <w:rsid w:val="0809AD62"/>
    <w:rsid w:val="08356B40"/>
    <w:rsid w:val="08625203"/>
    <w:rsid w:val="086BFFB1"/>
    <w:rsid w:val="087787DC"/>
    <w:rsid w:val="08849913"/>
    <w:rsid w:val="08AE0080"/>
    <w:rsid w:val="08AEDBE8"/>
    <w:rsid w:val="08D22A55"/>
    <w:rsid w:val="08F20575"/>
    <w:rsid w:val="09069FDA"/>
    <w:rsid w:val="09301222"/>
    <w:rsid w:val="09389C53"/>
    <w:rsid w:val="09683C22"/>
    <w:rsid w:val="096BD176"/>
    <w:rsid w:val="09761B3E"/>
    <w:rsid w:val="09796195"/>
    <w:rsid w:val="09854714"/>
    <w:rsid w:val="09954C0C"/>
    <w:rsid w:val="09982DE4"/>
    <w:rsid w:val="099EC44B"/>
    <w:rsid w:val="09B6B08C"/>
    <w:rsid w:val="09CEC7B8"/>
    <w:rsid w:val="09D1FBE1"/>
    <w:rsid w:val="09DC3356"/>
    <w:rsid w:val="09DE185F"/>
    <w:rsid w:val="09E7F013"/>
    <w:rsid w:val="09F230A1"/>
    <w:rsid w:val="0A03F3B5"/>
    <w:rsid w:val="0A04F9FE"/>
    <w:rsid w:val="0A1405C0"/>
    <w:rsid w:val="0A1A184A"/>
    <w:rsid w:val="0A1A55EA"/>
    <w:rsid w:val="0A68EA3E"/>
    <w:rsid w:val="0A8AE786"/>
    <w:rsid w:val="0A8BC6A5"/>
    <w:rsid w:val="0A901593"/>
    <w:rsid w:val="0A925EAE"/>
    <w:rsid w:val="0A9CF4EB"/>
    <w:rsid w:val="0ACC0D19"/>
    <w:rsid w:val="0AD4E1F8"/>
    <w:rsid w:val="0AE840D0"/>
    <w:rsid w:val="0AED4FFB"/>
    <w:rsid w:val="0AED93F2"/>
    <w:rsid w:val="0AF8B554"/>
    <w:rsid w:val="0B040B9F"/>
    <w:rsid w:val="0B0C49AB"/>
    <w:rsid w:val="0B1AD123"/>
    <w:rsid w:val="0B255DBF"/>
    <w:rsid w:val="0B288B8A"/>
    <w:rsid w:val="0B3DE695"/>
    <w:rsid w:val="0B4AE1CF"/>
    <w:rsid w:val="0B637E76"/>
    <w:rsid w:val="0B689A88"/>
    <w:rsid w:val="0BA91978"/>
    <w:rsid w:val="0BB637F3"/>
    <w:rsid w:val="0BF6F820"/>
    <w:rsid w:val="0C1A1252"/>
    <w:rsid w:val="0C2BB2DB"/>
    <w:rsid w:val="0C34F513"/>
    <w:rsid w:val="0C3C1139"/>
    <w:rsid w:val="0C46FA81"/>
    <w:rsid w:val="0C52E183"/>
    <w:rsid w:val="0C65DD23"/>
    <w:rsid w:val="0C83641D"/>
    <w:rsid w:val="0C97ABC3"/>
    <w:rsid w:val="0CB6169E"/>
    <w:rsid w:val="0CD78E5F"/>
    <w:rsid w:val="0CE61D8F"/>
    <w:rsid w:val="0D341A40"/>
    <w:rsid w:val="0D3C9AC0"/>
    <w:rsid w:val="0D4FDBF6"/>
    <w:rsid w:val="0DAC40AE"/>
    <w:rsid w:val="0DE18D0E"/>
    <w:rsid w:val="0E032344"/>
    <w:rsid w:val="0E2E0DA3"/>
    <w:rsid w:val="0E902D00"/>
    <w:rsid w:val="0EB31072"/>
    <w:rsid w:val="0EC0D0CD"/>
    <w:rsid w:val="0EC0FB09"/>
    <w:rsid w:val="0ECFD92A"/>
    <w:rsid w:val="0ED3CB88"/>
    <w:rsid w:val="0ED86B21"/>
    <w:rsid w:val="0EDDC7AC"/>
    <w:rsid w:val="0EFBF217"/>
    <w:rsid w:val="0EFDCD04"/>
    <w:rsid w:val="0F0F8BF0"/>
    <w:rsid w:val="0F1C9677"/>
    <w:rsid w:val="0F384042"/>
    <w:rsid w:val="0F41779F"/>
    <w:rsid w:val="0F581CD8"/>
    <w:rsid w:val="0F589695"/>
    <w:rsid w:val="0F66CDE7"/>
    <w:rsid w:val="0F6BBAD8"/>
    <w:rsid w:val="0F6C95D5"/>
    <w:rsid w:val="0F74571F"/>
    <w:rsid w:val="0F9797D0"/>
    <w:rsid w:val="0F9EF71F"/>
    <w:rsid w:val="0FABBA4A"/>
    <w:rsid w:val="0FBB5361"/>
    <w:rsid w:val="0FC19977"/>
    <w:rsid w:val="0FD8486F"/>
    <w:rsid w:val="0FF22E5F"/>
    <w:rsid w:val="0FF3A9A1"/>
    <w:rsid w:val="1017618D"/>
    <w:rsid w:val="101A6BDE"/>
    <w:rsid w:val="1036F069"/>
    <w:rsid w:val="10527CF5"/>
    <w:rsid w:val="105FED0A"/>
    <w:rsid w:val="10A2B485"/>
    <w:rsid w:val="10A64A8C"/>
    <w:rsid w:val="10AE6AC5"/>
    <w:rsid w:val="10D382A2"/>
    <w:rsid w:val="10EA6768"/>
    <w:rsid w:val="10F7173D"/>
    <w:rsid w:val="10FFEC76"/>
    <w:rsid w:val="110873AC"/>
    <w:rsid w:val="111B6B24"/>
    <w:rsid w:val="112DE5D7"/>
    <w:rsid w:val="113AC780"/>
    <w:rsid w:val="114CD512"/>
    <w:rsid w:val="11552B3A"/>
    <w:rsid w:val="11617F28"/>
    <w:rsid w:val="117EAC2F"/>
    <w:rsid w:val="118F76F7"/>
    <w:rsid w:val="11B37EC5"/>
    <w:rsid w:val="11B86518"/>
    <w:rsid w:val="11E5F1E8"/>
    <w:rsid w:val="11EA1D56"/>
    <w:rsid w:val="11EB75FC"/>
    <w:rsid w:val="11F95054"/>
    <w:rsid w:val="120D4E73"/>
    <w:rsid w:val="122FB9D2"/>
    <w:rsid w:val="12680C15"/>
    <w:rsid w:val="127295C6"/>
    <w:rsid w:val="12A4C241"/>
    <w:rsid w:val="12A9E79F"/>
    <w:rsid w:val="12ADD3BE"/>
    <w:rsid w:val="12C1F273"/>
    <w:rsid w:val="12CACC17"/>
    <w:rsid w:val="12E11A09"/>
    <w:rsid w:val="12E3D50B"/>
    <w:rsid w:val="12EBC402"/>
    <w:rsid w:val="1357F65C"/>
    <w:rsid w:val="13648903"/>
    <w:rsid w:val="13D3753D"/>
    <w:rsid w:val="13FB9C18"/>
    <w:rsid w:val="13FF1FA9"/>
    <w:rsid w:val="142C7452"/>
    <w:rsid w:val="14499793"/>
    <w:rsid w:val="1454DB7B"/>
    <w:rsid w:val="1457A819"/>
    <w:rsid w:val="145C1663"/>
    <w:rsid w:val="145C6A46"/>
    <w:rsid w:val="146CE548"/>
    <w:rsid w:val="149A782E"/>
    <w:rsid w:val="14A126A3"/>
    <w:rsid w:val="14BAF5C9"/>
    <w:rsid w:val="14BB4575"/>
    <w:rsid w:val="14D04931"/>
    <w:rsid w:val="14DC87B6"/>
    <w:rsid w:val="14F23828"/>
    <w:rsid w:val="151095AF"/>
    <w:rsid w:val="155682E3"/>
    <w:rsid w:val="1558167A"/>
    <w:rsid w:val="156537B9"/>
    <w:rsid w:val="156F04EB"/>
    <w:rsid w:val="157533E9"/>
    <w:rsid w:val="158B0BC5"/>
    <w:rsid w:val="159AEBBB"/>
    <w:rsid w:val="15B159E2"/>
    <w:rsid w:val="15BD4EC0"/>
    <w:rsid w:val="15CD86AE"/>
    <w:rsid w:val="15DFBE42"/>
    <w:rsid w:val="161B3A85"/>
    <w:rsid w:val="164C9EF2"/>
    <w:rsid w:val="1657741B"/>
    <w:rsid w:val="1659233D"/>
    <w:rsid w:val="1677A092"/>
    <w:rsid w:val="167A1885"/>
    <w:rsid w:val="16905FA6"/>
    <w:rsid w:val="16A13C00"/>
    <w:rsid w:val="16B7AC2F"/>
    <w:rsid w:val="16D5C8BD"/>
    <w:rsid w:val="170DD543"/>
    <w:rsid w:val="172672F0"/>
    <w:rsid w:val="1727249B"/>
    <w:rsid w:val="1730BB1E"/>
    <w:rsid w:val="1743A0E7"/>
    <w:rsid w:val="1761FF3C"/>
    <w:rsid w:val="1771AD57"/>
    <w:rsid w:val="1795920F"/>
    <w:rsid w:val="17A8E2AD"/>
    <w:rsid w:val="17C52BFA"/>
    <w:rsid w:val="17D218F0"/>
    <w:rsid w:val="17D42CB6"/>
    <w:rsid w:val="181A9E83"/>
    <w:rsid w:val="1821FD3C"/>
    <w:rsid w:val="183B1845"/>
    <w:rsid w:val="186AC186"/>
    <w:rsid w:val="187D0AF3"/>
    <w:rsid w:val="187DF356"/>
    <w:rsid w:val="1895B5FE"/>
    <w:rsid w:val="18A2C289"/>
    <w:rsid w:val="18C76D09"/>
    <w:rsid w:val="18CAB062"/>
    <w:rsid w:val="18D3BB6D"/>
    <w:rsid w:val="18D635C9"/>
    <w:rsid w:val="18FF8BA8"/>
    <w:rsid w:val="1917E41B"/>
    <w:rsid w:val="1935AADB"/>
    <w:rsid w:val="194EA003"/>
    <w:rsid w:val="1951B7E8"/>
    <w:rsid w:val="1953BF22"/>
    <w:rsid w:val="19697164"/>
    <w:rsid w:val="197A4113"/>
    <w:rsid w:val="197F5D0A"/>
    <w:rsid w:val="19AFDB65"/>
    <w:rsid w:val="19B3E3B7"/>
    <w:rsid w:val="19D22E6D"/>
    <w:rsid w:val="19D756C5"/>
    <w:rsid w:val="19D857E0"/>
    <w:rsid w:val="19DC8FED"/>
    <w:rsid w:val="19E90938"/>
    <w:rsid w:val="19F3F9E3"/>
    <w:rsid w:val="1A04EE55"/>
    <w:rsid w:val="1A1137B5"/>
    <w:rsid w:val="1A125F40"/>
    <w:rsid w:val="1A1A9A11"/>
    <w:rsid w:val="1A284651"/>
    <w:rsid w:val="1A366046"/>
    <w:rsid w:val="1A562838"/>
    <w:rsid w:val="1A6A0C86"/>
    <w:rsid w:val="1A6D9623"/>
    <w:rsid w:val="1A991AC7"/>
    <w:rsid w:val="1AA7D887"/>
    <w:rsid w:val="1AAC2815"/>
    <w:rsid w:val="1AB6F874"/>
    <w:rsid w:val="1ACD9461"/>
    <w:rsid w:val="1AEE668C"/>
    <w:rsid w:val="1AFD7B99"/>
    <w:rsid w:val="1B04BDC0"/>
    <w:rsid w:val="1B18C588"/>
    <w:rsid w:val="1B44F65B"/>
    <w:rsid w:val="1B461B13"/>
    <w:rsid w:val="1B57C41C"/>
    <w:rsid w:val="1B59CEC2"/>
    <w:rsid w:val="1B7BCC13"/>
    <w:rsid w:val="1B856E4F"/>
    <w:rsid w:val="1BACADE3"/>
    <w:rsid w:val="1BBB9687"/>
    <w:rsid w:val="1BC14B47"/>
    <w:rsid w:val="1BC98CBA"/>
    <w:rsid w:val="1BD34316"/>
    <w:rsid w:val="1BF091BF"/>
    <w:rsid w:val="1C321942"/>
    <w:rsid w:val="1C3AA899"/>
    <w:rsid w:val="1C3D7D68"/>
    <w:rsid w:val="1C3EC89B"/>
    <w:rsid w:val="1C4ABB5D"/>
    <w:rsid w:val="1C541DD9"/>
    <w:rsid w:val="1C594C3B"/>
    <w:rsid w:val="1C6A05B4"/>
    <w:rsid w:val="1C6F67B2"/>
    <w:rsid w:val="1C88C595"/>
    <w:rsid w:val="1C91AF4A"/>
    <w:rsid w:val="1CB1152A"/>
    <w:rsid w:val="1CC01EB0"/>
    <w:rsid w:val="1CC67DB9"/>
    <w:rsid w:val="1CCA0F83"/>
    <w:rsid w:val="1CCC036F"/>
    <w:rsid w:val="1CEA6F68"/>
    <w:rsid w:val="1CF332D9"/>
    <w:rsid w:val="1D0EC3FC"/>
    <w:rsid w:val="1D444AD9"/>
    <w:rsid w:val="1D6665E9"/>
    <w:rsid w:val="1D8CC586"/>
    <w:rsid w:val="1D99000A"/>
    <w:rsid w:val="1D9E6FF0"/>
    <w:rsid w:val="1DA325F0"/>
    <w:rsid w:val="1DA95651"/>
    <w:rsid w:val="1DC9C699"/>
    <w:rsid w:val="1DEE88CD"/>
    <w:rsid w:val="1DF716F1"/>
    <w:rsid w:val="1E08FCA6"/>
    <w:rsid w:val="1E1E73B3"/>
    <w:rsid w:val="1E337027"/>
    <w:rsid w:val="1E5A0554"/>
    <w:rsid w:val="1E5BD9B1"/>
    <w:rsid w:val="1E6E9DE1"/>
    <w:rsid w:val="1E9F8BF8"/>
    <w:rsid w:val="1EC55804"/>
    <w:rsid w:val="1ED66DF9"/>
    <w:rsid w:val="1EDA309C"/>
    <w:rsid w:val="1EE1D2D7"/>
    <w:rsid w:val="1EE368F3"/>
    <w:rsid w:val="1EE5D063"/>
    <w:rsid w:val="1F1010D0"/>
    <w:rsid w:val="1F12BDEA"/>
    <w:rsid w:val="1F14099B"/>
    <w:rsid w:val="1F2F59CF"/>
    <w:rsid w:val="1F2F7424"/>
    <w:rsid w:val="1F4B6D12"/>
    <w:rsid w:val="1F4FBF66"/>
    <w:rsid w:val="1F6596FA"/>
    <w:rsid w:val="1F6837F0"/>
    <w:rsid w:val="1FB5807C"/>
    <w:rsid w:val="1FC37711"/>
    <w:rsid w:val="1FD85694"/>
    <w:rsid w:val="1FEE123F"/>
    <w:rsid w:val="205D3645"/>
    <w:rsid w:val="207378E9"/>
    <w:rsid w:val="208819AA"/>
    <w:rsid w:val="208DC343"/>
    <w:rsid w:val="20B10540"/>
    <w:rsid w:val="20B30FA5"/>
    <w:rsid w:val="20B31333"/>
    <w:rsid w:val="20C569BC"/>
    <w:rsid w:val="20E324BE"/>
    <w:rsid w:val="20F77D04"/>
    <w:rsid w:val="210E0176"/>
    <w:rsid w:val="2110C66D"/>
    <w:rsid w:val="2126B107"/>
    <w:rsid w:val="2135A8CB"/>
    <w:rsid w:val="2154F3F7"/>
    <w:rsid w:val="216A8155"/>
    <w:rsid w:val="217648F1"/>
    <w:rsid w:val="21B55D65"/>
    <w:rsid w:val="21C08701"/>
    <w:rsid w:val="21C74A65"/>
    <w:rsid w:val="21D776CF"/>
    <w:rsid w:val="21F906A6"/>
    <w:rsid w:val="21FFC3E4"/>
    <w:rsid w:val="2215583E"/>
    <w:rsid w:val="221754DC"/>
    <w:rsid w:val="222C32CE"/>
    <w:rsid w:val="2257AD7C"/>
    <w:rsid w:val="2269810A"/>
    <w:rsid w:val="2291AA59"/>
    <w:rsid w:val="22A767C8"/>
    <w:rsid w:val="22C9640D"/>
    <w:rsid w:val="22DCE2BC"/>
    <w:rsid w:val="22F92DE2"/>
    <w:rsid w:val="2306F887"/>
    <w:rsid w:val="2315BA9F"/>
    <w:rsid w:val="2316F2EA"/>
    <w:rsid w:val="23244177"/>
    <w:rsid w:val="23386F3C"/>
    <w:rsid w:val="235F0544"/>
    <w:rsid w:val="236B37E9"/>
    <w:rsid w:val="23744A97"/>
    <w:rsid w:val="239E0C7E"/>
    <w:rsid w:val="23AD8D65"/>
    <w:rsid w:val="23BC7E37"/>
    <w:rsid w:val="23BCA960"/>
    <w:rsid w:val="23D604FA"/>
    <w:rsid w:val="23DCC5D7"/>
    <w:rsid w:val="23EB70D5"/>
    <w:rsid w:val="23FD0A7E"/>
    <w:rsid w:val="24122C23"/>
    <w:rsid w:val="242CECB2"/>
    <w:rsid w:val="24461D73"/>
    <w:rsid w:val="24630F0E"/>
    <w:rsid w:val="248139AB"/>
    <w:rsid w:val="249C5717"/>
    <w:rsid w:val="24CD8A79"/>
    <w:rsid w:val="24D4AA95"/>
    <w:rsid w:val="24DB2692"/>
    <w:rsid w:val="24E56E05"/>
    <w:rsid w:val="24EB06B5"/>
    <w:rsid w:val="24EB1798"/>
    <w:rsid w:val="24F1A0C5"/>
    <w:rsid w:val="250F4A7F"/>
    <w:rsid w:val="25206BA3"/>
    <w:rsid w:val="25252652"/>
    <w:rsid w:val="252B83DD"/>
    <w:rsid w:val="25359605"/>
    <w:rsid w:val="25485657"/>
    <w:rsid w:val="25655AFE"/>
    <w:rsid w:val="25708335"/>
    <w:rsid w:val="25753990"/>
    <w:rsid w:val="25953C69"/>
    <w:rsid w:val="25B1E620"/>
    <w:rsid w:val="25DD871B"/>
    <w:rsid w:val="25E0548E"/>
    <w:rsid w:val="25E73452"/>
    <w:rsid w:val="25E78BB2"/>
    <w:rsid w:val="25FAA3CC"/>
    <w:rsid w:val="25FEDF6F"/>
    <w:rsid w:val="260AF7F8"/>
    <w:rsid w:val="26193D04"/>
    <w:rsid w:val="262F31DA"/>
    <w:rsid w:val="2635E0F9"/>
    <w:rsid w:val="2638ECB1"/>
    <w:rsid w:val="265435F0"/>
    <w:rsid w:val="2667A8FA"/>
    <w:rsid w:val="26A700B0"/>
    <w:rsid w:val="26ADDFB8"/>
    <w:rsid w:val="26B43F20"/>
    <w:rsid w:val="26BC0193"/>
    <w:rsid w:val="2705F1FA"/>
    <w:rsid w:val="2717D018"/>
    <w:rsid w:val="271D966B"/>
    <w:rsid w:val="273C8096"/>
    <w:rsid w:val="2742930F"/>
    <w:rsid w:val="274FF1EA"/>
    <w:rsid w:val="276C63B8"/>
    <w:rsid w:val="276FA17B"/>
    <w:rsid w:val="27729467"/>
    <w:rsid w:val="278D907C"/>
    <w:rsid w:val="279AA31E"/>
    <w:rsid w:val="27C4D0EF"/>
    <w:rsid w:val="27E36E6E"/>
    <w:rsid w:val="27E81380"/>
    <w:rsid w:val="27F87ABB"/>
    <w:rsid w:val="27FD8529"/>
    <w:rsid w:val="27FF0F76"/>
    <w:rsid w:val="28064A70"/>
    <w:rsid w:val="281208CC"/>
    <w:rsid w:val="282888F8"/>
    <w:rsid w:val="28496AC0"/>
    <w:rsid w:val="2863CD7D"/>
    <w:rsid w:val="2873F208"/>
    <w:rsid w:val="287A7CFC"/>
    <w:rsid w:val="28909E91"/>
    <w:rsid w:val="28A08F40"/>
    <w:rsid w:val="28B4D0E1"/>
    <w:rsid w:val="28B934EF"/>
    <w:rsid w:val="28BE0B1E"/>
    <w:rsid w:val="28C1B4FC"/>
    <w:rsid w:val="28DE4D71"/>
    <w:rsid w:val="28DF9EC1"/>
    <w:rsid w:val="28F43820"/>
    <w:rsid w:val="28FC53CD"/>
    <w:rsid w:val="290F62D9"/>
    <w:rsid w:val="29259CE5"/>
    <w:rsid w:val="294B0090"/>
    <w:rsid w:val="296B1B9D"/>
    <w:rsid w:val="297F1C0E"/>
    <w:rsid w:val="29822FCB"/>
    <w:rsid w:val="299FD5B4"/>
    <w:rsid w:val="29B3D8D5"/>
    <w:rsid w:val="29E5B263"/>
    <w:rsid w:val="29ED68E4"/>
    <w:rsid w:val="2A019E53"/>
    <w:rsid w:val="2A28A841"/>
    <w:rsid w:val="2A29E60A"/>
    <w:rsid w:val="2A334CBE"/>
    <w:rsid w:val="2A56AF3E"/>
    <w:rsid w:val="2A743521"/>
    <w:rsid w:val="2A7AAEDD"/>
    <w:rsid w:val="2A88448E"/>
    <w:rsid w:val="2A8D5FD1"/>
    <w:rsid w:val="2A8D84AA"/>
    <w:rsid w:val="2AB6E95F"/>
    <w:rsid w:val="2ABDAB75"/>
    <w:rsid w:val="2ACBDDEE"/>
    <w:rsid w:val="2AD68B05"/>
    <w:rsid w:val="2ADEAD67"/>
    <w:rsid w:val="2ADFA08D"/>
    <w:rsid w:val="2AE30A06"/>
    <w:rsid w:val="2AE557E0"/>
    <w:rsid w:val="2AE8003F"/>
    <w:rsid w:val="2AEC7626"/>
    <w:rsid w:val="2B2B28CC"/>
    <w:rsid w:val="2B2C11BC"/>
    <w:rsid w:val="2B3F9FAF"/>
    <w:rsid w:val="2B404540"/>
    <w:rsid w:val="2B4B851B"/>
    <w:rsid w:val="2B9D5BB9"/>
    <w:rsid w:val="2BA42A8C"/>
    <w:rsid w:val="2BAC2A62"/>
    <w:rsid w:val="2BD174D9"/>
    <w:rsid w:val="2BD39A14"/>
    <w:rsid w:val="2BEAB5C4"/>
    <w:rsid w:val="2C0E2CD4"/>
    <w:rsid w:val="2C19DF29"/>
    <w:rsid w:val="2C1BF347"/>
    <w:rsid w:val="2C23D510"/>
    <w:rsid w:val="2C23D8BA"/>
    <w:rsid w:val="2C3D6952"/>
    <w:rsid w:val="2C57C104"/>
    <w:rsid w:val="2C58C828"/>
    <w:rsid w:val="2C624A38"/>
    <w:rsid w:val="2C669B7D"/>
    <w:rsid w:val="2C6EF8FC"/>
    <w:rsid w:val="2C92D296"/>
    <w:rsid w:val="2C9A92BA"/>
    <w:rsid w:val="2CB15842"/>
    <w:rsid w:val="2CB884EC"/>
    <w:rsid w:val="2CC26E77"/>
    <w:rsid w:val="2CF4C4FA"/>
    <w:rsid w:val="2D19B103"/>
    <w:rsid w:val="2D1A5C64"/>
    <w:rsid w:val="2D3A48FE"/>
    <w:rsid w:val="2D7B0E95"/>
    <w:rsid w:val="2D98C1B3"/>
    <w:rsid w:val="2D9C0E41"/>
    <w:rsid w:val="2DA0E5AB"/>
    <w:rsid w:val="2DCBE7C7"/>
    <w:rsid w:val="2E000F53"/>
    <w:rsid w:val="2E026FBE"/>
    <w:rsid w:val="2E06B72B"/>
    <w:rsid w:val="2E377B53"/>
    <w:rsid w:val="2E3BC70D"/>
    <w:rsid w:val="2E443C0D"/>
    <w:rsid w:val="2E5F111F"/>
    <w:rsid w:val="2E6B15E3"/>
    <w:rsid w:val="2E96CA93"/>
    <w:rsid w:val="2EAB98EE"/>
    <w:rsid w:val="2EB549C3"/>
    <w:rsid w:val="2EEC1EAC"/>
    <w:rsid w:val="2EEDB435"/>
    <w:rsid w:val="2F5974AB"/>
    <w:rsid w:val="2F5DD8FF"/>
    <w:rsid w:val="2F743F50"/>
    <w:rsid w:val="2F7C2469"/>
    <w:rsid w:val="2FA34E61"/>
    <w:rsid w:val="2FEABC85"/>
    <w:rsid w:val="2FF0B4D2"/>
    <w:rsid w:val="30643629"/>
    <w:rsid w:val="307F5594"/>
    <w:rsid w:val="308AEBFF"/>
    <w:rsid w:val="30973955"/>
    <w:rsid w:val="30AF8326"/>
    <w:rsid w:val="30BD610C"/>
    <w:rsid w:val="30C8B641"/>
    <w:rsid w:val="30D9FA75"/>
    <w:rsid w:val="30EE6711"/>
    <w:rsid w:val="31070DA2"/>
    <w:rsid w:val="31092814"/>
    <w:rsid w:val="31363170"/>
    <w:rsid w:val="3140C3D6"/>
    <w:rsid w:val="315D0C37"/>
    <w:rsid w:val="31787695"/>
    <w:rsid w:val="31824109"/>
    <w:rsid w:val="31936DA1"/>
    <w:rsid w:val="31A9D04A"/>
    <w:rsid w:val="31AF8929"/>
    <w:rsid w:val="31C8D75C"/>
    <w:rsid w:val="31CAF9FC"/>
    <w:rsid w:val="31E65571"/>
    <w:rsid w:val="31EC1907"/>
    <w:rsid w:val="326E7B80"/>
    <w:rsid w:val="326F585E"/>
    <w:rsid w:val="32708742"/>
    <w:rsid w:val="327A4F92"/>
    <w:rsid w:val="327BC552"/>
    <w:rsid w:val="32A82334"/>
    <w:rsid w:val="32CDF4EF"/>
    <w:rsid w:val="32D6791E"/>
    <w:rsid w:val="32D82076"/>
    <w:rsid w:val="32DA6C44"/>
    <w:rsid w:val="33210D6B"/>
    <w:rsid w:val="332AB374"/>
    <w:rsid w:val="333234D3"/>
    <w:rsid w:val="334A7FC2"/>
    <w:rsid w:val="335C79DF"/>
    <w:rsid w:val="336F25CA"/>
    <w:rsid w:val="339321CE"/>
    <w:rsid w:val="33B4B5E8"/>
    <w:rsid w:val="33E09B8A"/>
    <w:rsid w:val="33FF3AD9"/>
    <w:rsid w:val="3406C7F0"/>
    <w:rsid w:val="34128DDD"/>
    <w:rsid w:val="34241358"/>
    <w:rsid w:val="342A33FC"/>
    <w:rsid w:val="34443D1F"/>
    <w:rsid w:val="3446E2D2"/>
    <w:rsid w:val="3468DCDF"/>
    <w:rsid w:val="349FED3B"/>
    <w:rsid w:val="34B55A74"/>
    <w:rsid w:val="34B739E1"/>
    <w:rsid w:val="34B76E69"/>
    <w:rsid w:val="34C018F3"/>
    <w:rsid w:val="34C01C56"/>
    <w:rsid w:val="34C33A92"/>
    <w:rsid w:val="34E82868"/>
    <w:rsid w:val="3503B59A"/>
    <w:rsid w:val="3524B06F"/>
    <w:rsid w:val="3529D03F"/>
    <w:rsid w:val="352A28CB"/>
    <w:rsid w:val="35A2A76A"/>
    <w:rsid w:val="35A7D53A"/>
    <w:rsid w:val="35B49D60"/>
    <w:rsid w:val="35C8930C"/>
    <w:rsid w:val="3619313C"/>
    <w:rsid w:val="3622D66B"/>
    <w:rsid w:val="3632B151"/>
    <w:rsid w:val="3670128C"/>
    <w:rsid w:val="368AFFFE"/>
    <w:rsid w:val="36B3BD02"/>
    <w:rsid w:val="36BA8638"/>
    <w:rsid w:val="36CD5A15"/>
    <w:rsid w:val="36CFCC51"/>
    <w:rsid w:val="36D98640"/>
    <w:rsid w:val="36DC1B7D"/>
    <w:rsid w:val="36EEB556"/>
    <w:rsid w:val="36F448BD"/>
    <w:rsid w:val="36F7B2BD"/>
    <w:rsid w:val="373A2E82"/>
    <w:rsid w:val="373BDB17"/>
    <w:rsid w:val="37406279"/>
    <w:rsid w:val="3767D04A"/>
    <w:rsid w:val="377CDC9F"/>
    <w:rsid w:val="37827552"/>
    <w:rsid w:val="37AA072F"/>
    <w:rsid w:val="37CEBB91"/>
    <w:rsid w:val="37D3579A"/>
    <w:rsid w:val="37DF6951"/>
    <w:rsid w:val="37E00366"/>
    <w:rsid w:val="37F2A3C6"/>
    <w:rsid w:val="381DCAC2"/>
    <w:rsid w:val="3827909C"/>
    <w:rsid w:val="382C6A74"/>
    <w:rsid w:val="38459330"/>
    <w:rsid w:val="3859DF2A"/>
    <w:rsid w:val="388497B3"/>
    <w:rsid w:val="3886776A"/>
    <w:rsid w:val="388B3863"/>
    <w:rsid w:val="3893BEC5"/>
    <w:rsid w:val="389BC113"/>
    <w:rsid w:val="38BD515A"/>
    <w:rsid w:val="38D33B6F"/>
    <w:rsid w:val="3902F98E"/>
    <w:rsid w:val="39047605"/>
    <w:rsid w:val="391455EC"/>
    <w:rsid w:val="3931DD49"/>
    <w:rsid w:val="393606A0"/>
    <w:rsid w:val="393929DA"/>
    <w:rsid w:val="39418422"/>
    <w:rsid w:val="3960930F"/>
    <w:rsid w:val="3966685B"/>
    <w:rsid w:val="396DEE64"/>
    <w:rsid w:val="398E1D17"/>
    <w:rsid w:val="39B24ADF"/>
    <w:rsid w:val="39C44A34"/>
    <w:rsid w:val="39CB9354"/>
    <w:rsid w:val="39CFC09A"/>
    <w:rsid w:val="39EFA9CC"/>
    <w:rsid w:val="39F5FFDD"/>
    <w:rsid w:val="3A273E91"/>
    <w:rsid w:val="3A2AA224"/>
    <w:rsid w:val="3A3984E3"/>
    <w:rsid w:val="3A75E873"/>
    <w:rsid w:val="3A957F1F"/>
    <w:rsid w:val="3AAE9D80"/>
    <w:rsid w:val="3AB6F439"/>
    <w:rsid w:val="3AD8F920"/>
    <w:rsid w:val="3ADA5419"/>
    <w:rsid w:val="3ADFA203"/>
    <w:rsid w:val="3B198B34"/>
    <w:rsid w:val="3B1BE388"/>
    <w:rsid w:val="3B2A61E2"/>
    <w:rsid w:val="3B7B773E"/>
    <w:rsid w:val="3B837FA7"/>
    <w:rsid w:val="3B858968"/>
    <w:rsid w:val="3B97C3D0"/>
    <w:rsid w:val="3BA62A0F"/>
    <w:rsid w:val="3BB8BD59"/>
    <w:rsid w:val="3BBE2E3E"/>
    <w:rsid w:val="3BD03C32"/>
    <w:rsid w:val="3BDDCB4B"/>
    <w:rsid w:val="3BE2EB5E"/>
    <w:rsid w:val="3BFFDE6F"/>
    <w:rsid w:val="3C037468"/>
    <w:rsid w:val="3C1B91CC"/>
    <w:rsid w:val="3C46A240"/>
    <w:rsid w:val="3C4D9682"/>
    <w:rsid w:val="3C55BCC8"/>
    <w:rsid w:val="3C5E4BDF"/>
    <w:rsid w:val="3C64A50A"/>
    <w:rsid w:val="3C6650BC"/>
    <w:rsid w:val="3C7118D4"/>
    <w:rsid w:val="3C870744"/>
    <w:rsid w:val="3C878161"/>
    <w:rsid w:val="3C942D3E"/>
    <w:rsid w:val="3CA5C902"/>
    <w:rsid w:val="3CB0D413"/>
    <w:rsid w:val="3CBAEFC4"/>
    <w:rsid w:val="3CC13F20"/>
    <w:rsid w:val="3CD08319"/>
    <w:rsid w:val="3CF53152"/>
    <w:rsid w:val="3D121028"/>
    <w:rsid w:val="3D183B4B"/>
    <w:rsid w:val="3D192895"/>
    <w:rsid w:val="3D33AE93"/>
    <w:rsid w:val="3D3F43DE"/>
    <w:rsid w:val="3D85F8EB"/>
    <w:rsid w:val="3DA47977"/>
    <w:rsid w:val="3DCB7E4A"/>
    <w:rsid w:val="3DDD7660"/>
    <w:rsid w:val="3DE34841"/>
    <w:rsid w:val="3DF6694B"/>
    <w:rsid w:val="3E003707"/>
    <w:rsid w:val="3E0420AD"/>
    <w:rsid w:val="3E073D7D"/>
    <w:rsid w:val="3E1DB3CF"/>
    <w:rsid w:val="3E2351C2"/>
    <w:rsid w:val="3E3F37A2"/>
    <w:rsid w:val="3E419963"/>
    <w:rsid w:val="3E58C786"/>
    <w:rsid w:val="3E596FD9"/>
    <w:rsid w:val="3E685EFA"/>
    <w:rsid w:val="3E6ECE27"/>
    <w:rsid w:val="3E916E51"/>
    <w:rsid w:val="3EC4973F"/>
    <w:rsid w:val="3F1E2966"/>
    <w:rsid w:val="3F361B02"/>
    <w:rsid w:val="3F413B2C"/>
    <w:rsid w:val="3F5C9D3F"/>
    <w:rsid w:val="3F610DFC"/>
    <w:rsid w:val="3F7DC3AC"/>
    <w:rsid w:val="3F7EBB82"/>
    <w:rsid w:val="3F7F18A2"/>
    <w:rsid w:val="3FB008ED"/>
    <w:rsid w:val="3FB09054"/>
    <w:rsid w:val="3FD97B33"/>
    <w:rsid w:val="3FEAE5F5"/>
    <w:rsid w:val="400C57A4"/>
    <w:rsid w:val="40162BC7"/>
    <w:rsid w:val="401CF0F3"/>
    <w:rsid w:val="401FC46F"/>
    <w:rsid w:val="40361019"/>
    <w:rsid w:val="40443576"/>
    <w:rsid w:val="409C0CA4"/>
    <w:rsid w:val="40A18181"/>
    <w:rsid w:val="40A509F0"/>
    <w:rsid w:val="40B00418"/>
    <w:rsid w:val="40B5C85C"/>
    <w:rsid w:val="40B79E9F"/>
    <w:rsid w:val="40D2B0DB"/>
    <w:rsid w:val="40E79F28"/>
    <w:rsid w:val="40EBE46D"/>
    <w:rsid w:val="40F284A4"/>
    <w:rsid w:val="410A8133"/>
    <w:rsid w:val="412FD69F"/>
    <w:rsid w:val="4139952C"/>
    <w:rsid w:val="41474B40"/>
    <w:rsid w:val="414D9742"/>
    <w:rsid w:val="415B9EBE"/>
    <w:rsid w:val="416493B0"/>
    <w:rsid w:val="4166101B"/>
    <w:rsid w:val="416E3F6A"/>
    <w:rsid w:val="417D25BB"/>
    <w:rsid w:val="4181C4F3"/>
    <w:rsid w:val="41A7CE15"/>
    <w:rsid w:val="41C08C37"/>
    <w:rsid w:val="41DBA28F"/>
    <w:rsid w:val="41FDEAEF"/>
    <w:rsid w:val="4203811E"/>
    <w:rsid w:val="420A2A01"/>
    <w:rsid w:val="4236F6D7"/>
    <w:rsid w:val="423C8FBE"/>
    <w:rsid w:val="423D34E4"/>
    <w:rsid w:val="426A0ACC"/>
    <w:rsid w:val="4279A3F3"/>
    <w:rsid w:val="4290C47B"/>
    <w:rsid w:val="42B3D6CD"/>
    <w:rsid w:val="42D21C20"/>
    <w:rsid w:val="42D4708A"/>
    <w:rsid w:val="42D4FDE4"/>
    <w:rsid w:val="42E4C5C1"/>
    <w:rsid w:val="42FAB841"/>
    <w:rsid w:val="430DE754"/>
    <w:rsid w:val="4327E58E"/>
    <w:rsid w:val="432EECD8"/>
    <w:rsid w:val="4345EFE6"/>
    <w:rsid w:val="4347A54B"/>
    <w:rsid w:val="43B05984"/>
    <w:rsid w:val="440EB64D"/>
    <w:rsid w:val="44489556"/>
    <w:rsid w:val="446AC365"/>
    <w:rsid w:val="44840177"/>
    <w:rsid w:val="449094E0"/>
    <w:rsid w:val="44CE386B"/>
    <w:rsid w:val="44D04FFC"/>
    <w:rsid w:val="4516CC70"/>
    <w:rsid w:val="453F4DD0"/>
    <w:rsid w:val="45554C1B"/>
    <w:rsid w:val="455674D7"/>
    <w:rsid w:val="4566B86C"/>
    <w:rsid w:val="456E9799"/>
    <w:rsid w:val="4589B43A"/>
    <w:rsid w:val="45B14539"/>
    <w:rsid w:val="45B35ECE"/>
    <w:rsid w:val="45CE42F1"/>
    <w:rsid w:val="45E258BA"/>
    <w:rsid w:val="45E4DC2C"/>
    <w:rsid w:val="45FBCD09"/>
    <w:rsid w:val="46026397"/>
    <w:rsid w:val="460D39BA"/>
    <w:rsid w:val="463AD7DC"/>
    <w:rsid w:val="464B32AA"/>
    <w:rsid w:val="4663E197"/>
    <w:rsid w:val="467D2C09"/>
    <w:rsid w:val="467EF226"/>
    <w:rsid w:val="46A95848"/>
    <w:rsid w:val="46CEE8BC"/>
    <w:rsid w:val="46E24771"/>
    <w:rsid w:val="46E8F529"/>
    <w:rsid w:val="46F11C7C"/>
    <w:rsid w:val="46F21761"/>
    <w:rsid w:val="470A56BF"/>
    <w:rsid w:val="47466ED2"/>
    <w:rsid w:val="47549A60"/>
    <w:rsid w:val="47595146"/>
    <w:rsid w:val="4782B21C"/>
    <w:rsid w:val="47B58E25"/>
    <w:rsid w:val="47C9F211"/>
    <w:rsid w:val="47CCD532"/>
    <w:rsid w:val="47E5FB1C"/>
    <w:rsid w:val="47F1EB6B"/>
    <w:rsid w:val="47FB04A0"/>
    <w:rsid w:val="4802CA45"/>
    <w:rsid w:val="48033C83"/>
    <w:rsid w:val="4823001C"/>
    <w:rsid w:val="48253DAB"/>
    <w:rsid w:val="482764CD"/>
    <w:rsid w:val="482EDB9F"/>
    <w:rsid w:val="4831D595"/>
    <w:rsid w:val="484F7E27"/>
    <w:rsid w:val="4866DF3C"/>
    <w:rsid w:val="4874A1B9"/>
    <w:rsid w:val="48850D61"/>
    <w:rsid w:val="4885DCE6"/>
    <w:rsid w:val="488EFE14"/>
    <w:rsid w:val="489A1064"/>
    <w:rsid w:val="48A2D285"/>
    <w:rsid w:val="48DA332D"/>
    <w:rsid w:val="48E829CB"/>
    <w:rsid w:val="490D7E01"/>
    <w:rsid w:val="4924028F"/>
    <w:rsid w:val="492CC3B4"/>
    <w:rsid w:val="4930EED7"/>
    <w:rsid w:val="49382BFC"/>
    <w:rsid w:val="4939A9DB"/>
    <w:rsid w:val="493B3EE7"/>
    <w:rsid w:val="49595B17"/>
    <w:rsid w:val="495AABD6"/>
    <w:rsid w:val="49667A87"/>
    <w:rsid w:val="4971932F"/>
    <w:rsid w:val="497FA1C0"/>
    <w:rsid w:val="499B8259"/>
    <w:rsid w:val="49B85FEA"/>
    <w:rsid w:val="49D226BD"/>
    <w:rsid w:val="49EC9A1D"/>
    <w:rsid w:val="49F080D0"/>
    <w:rsid w:val="49F467DF"/>
    <w:rsid w:val="49F590E5"/>
    <w:rsid w:val="4A0B4B8E"/>
    <w:rsid w:val="4A0D8970"/>
    <w:rsid w:val="4A1AE316"/>
    <w:rsid w:val="4A28D3D3"/>
    <w:rsid w:val="4A30A0DC"/>
    <w:rsid w:val="4A4B0418"/>
    <w:rsid w:val="4A50E45D"/>
    <w:rsid w:val="4A6D3C71"/>
    <w:rsid w:val="4A8AA24C"/>
    <w:rsid w:val="4A8C53A3"/>
    <w:rsid w:val="4A9BF450"/>
    <w:rsid w:val="4AF7B22B"/>
    <w:rsid w:val="4B046F95"/>
    <w:rsid w:val="4B0475F4"/>
    <w:rsid w:val="4B08BEAA"/>
    <w:rsid w:val="4B2DCCA5"/>
    <w:rsid w:val="4B3F1B8D"/>
    <w:rsid w:val="4B57E449"/>
    <w:rsid w:val="4B8074AA"/>
    <w:rsid w:val="4B94AD50"/>
    <w:rsid w:val="4B98D6B4"/>
    <w:rsid w:val="4B9DBF5C"/>
    <w:rsid w:val="4BB674D6"/>
    <w:rsid w:val="4BCF8474"/>
    <w:rsid w:val="4BD146E3"/>
    <w:rsid w:val="4BEF32F1"/>
    <w:rsid w:val="4BF0A593"/>
    <w:rsid w:val="4C1A0FAC"/>
    <w:rsid w:val="4C25467D"/>
    <w:rsid w:val="4C25FF54"/>
    <w:rsid w:val="4C46D951"/>
    <w:rsid w:val="4C837D04"/>
    <w:rsid w:val="4C8D5A30"/>
    <w:rsid w:val="4C8D7FBC"/>
    <w:rsid w:val="4C96E042"/>
    <w:rsid w:val="4C9F294A"/>
    <w:rsid w:val="4CB5C70B"/>
    <w:rsid w:val="4CCEDEA1"/>
    <w:rsid w:val="4CD36894"/>
    <w:rsid w:val="4CDB6DCE"/>
    <w:rsid w:val="4CE85F93"/>
    <w:rsid w:val="4CEEA4DD"/>
    <w:rsid w:val="4D0A0267"/>
    <w:rsid w:val="4D1EEAD8"/>
    <w:rsid w:val="4D234FA0"/>
    <w:rsid w:val="4D466E7A"/>
    <w:rsid w:val="4D7F8879"/>
    <w:rsid w:val="4D7FBCFD"/>
    <w:rsid w:val="4DB62ED0"/>
    <w:rsid w:val="4DBD14F9"/>
    <w:rsid w:val="4DE9BA14"/>
    <w:rsid w:val="4DFE9D38"/>
    <w:rsid w:val="4E1AFC91"/>
    <w:rsid w:val="4E21A506"/>
    <w:rsid w:val="4E32B8D0"/>
    <w:rsid w:val="4E358B6C"/>
    <w:rsid w:val="4E3F0BDF"/>
    <w:rsid w:val="4E51C313"/>
    <w:rsid w:val="4E7F5AB7"/>
    <w:rsid w:val="4E898B76"/>
    <w:rsid w:val="4EA082A7"/>
    <w:rsid w:val="4EA44693"/>
    <w:rsid w:val="4EA73427"/>
    <w:rsid w:val="4EE01A01"/>
    <w:rsid w:val="4EE6275A"/>
    <w:rsid w:val="4EF34B82"/>
    <w:rsid w:val="4F069700"/>
    <w:rsid w:val="4F0EE1B9"/>
    <w:rsid w:val="4F14ED4F"/>
    <w:rsid w:val="4F74CA53"/>
    <w:rsid w:val="4F89D201"/>
    <w:rsid w:val="4F998E2C"/>
    <w:rsid w:val="4FB1C3A2"/>
    <w:rsid w:val="4FB81D25"/>
    <w:rsid w:val="4FC421AE"/>
    <w:rsid w:val="4FCE0F71"/>
    <w:rsid w:val="4FD59076"/>
    <w:rsid w:val="4FDE6594"/>
    <w:rsid w:val="50124B48"/>
    <w:rsid w:val="501B1851"/>
    <w:rsid w:val="503D2B46"/>
    <w:rsid w:val="509DB75F"/>
    <w:rsid w:val="50A07671"/>
    <w:rsid w:val="50B2F5EA"/>
    <w:rsid w:val="50BE2CD4"/>
    <w:rsid w:val="50CAD4FA"/>
    <w:rsid w:val="50D90BB8"/>
    <w:rsid w:val="50DBE9E2"/>
    <w:rsid w:val="50ED3BA7"/>
    <w:rsid w:val="50F84258"/>
    <w:rsid w:val="50FD4DC3"/>
    <w:rsid w:val="517FE12F"/>
    <w:rsid w:val="518F1FDA"/>
    <w:rsid w:val="518FD243"/>
    <w:rsid w:val="51BA5420"/>
    <w:rsid w:val="51BB0C0A"/>
    <w:rsid w:val="51BBBF83"/>
    <w:rsid w:val="51C11E87"/>
    <w:rsid w:val="51D555A7"/>
    <w:rsid w:val="51D6884F"/>
    <w:rsid w:val="51D783D1"/>
    <w:rsid w:val="51DF1BAC"/>
    <w:rsid w:val="51E33240"/>
    <w:rsid w:val="51E35BE2"/>
    <w:rsid w:val="51E3F938"/>
    <w:rsid w:val="51F645C7"/>
    <w:rsid w:val="51F6E5F5"/>
    <w:rsid w:val="51F84AA7"/>
    <w:rsid w:val="51FA8D45"/>
    <w:rsid w:val="5207AFA2"/>
    <w:rsid w:val="5248C01B"/>
    <w:rsid w:val="525964B6"/>
    <w:rsid w:val="525B04D0"/>
    <w:rsid w:val="5262A63E"/>
    <w:rsid w:val="529A4220"/>
    <w:rsid w:val="52ADDC4B"/>
    <w:rsid w:val="52C12642"/>
    <w:rsid w:val="52DB6C25"/>
    <w:rsid w:val="52E5894C"/>
    <w:rsid w:val="52F888C9"/>
    <w:rsid w:val="5315D7D1"/>
    <w:rsid w:val="53380252"/>
    <w:rsid w:val="533AFFD6"/>
    <w:rsid w:val="539A5FE5"/>
    <w:rsid w:val="53B5BB97"/>
    <w:rsid w:val="53B78201"/>
    <w:rsid w:val="53C65602"/>
    <w:rsid w:val="53DDA6E2"/>
    <w:rsid w:val="53FB591C"/>
    <w:rsid w:val="5403B390"/>
    <w:rsid w:val="541867BF"/>
    <w:rsid w:val="543D4A71"/>
    <w:rsid w:val="54438A71"/>
    <w:rsid w:val="549C34D9"/>
    <w:rsid w:val="54A1E33A"/>
    <w:rsid w:val="54D7D4E1"/>
    <w:rsid w:val="55021EE0"/>
    <w:rsid w:val="550DA9CA"/>
    <w:rsid w:val="551F36DD"/>
    <w:rsid w:val="55391E0B"/>
    <w:rsid w:val="553D1DCA"/>
    <w:rsid w:val="554516B1"/>
    <w:rsid w:val="554EFC74"/>
    <w:rsid w:val="557253C8"/>
    <w:rsid w:val="5572B936"/>
    <w:rsid w:val="55810C74"/>
    <w:rsid w:val="558572F2"/>
    <w:rsid w:val="55880288"/>
    <w:rsid w:val="559A6B14"/>
    <w:rsid w:val="55A035AC"/>
    <w:rsid w:val="55A619CD"/>
    <w:rsid w:val="55B19B73"/>
    <w:rsid w:val="55BC912F"/>
    <w:rsid w:val="55CBFAAD"/>
    <w:rsid w:val="55F62544"/>
    <w:rsid w:val="561C3E37"/>
    <w:rsid w:val="565F55F9"/>
    <w:rsid w:val="5660B356"/>
    <w:rsid w:val="566E3229"/>
    <w:rsid w:val="5684CF15"/>
    <w:rsid w:val="56CA9EA1"/>
    <w:rsid w:val="56CE3F73"/>
    <w:rsid w:val="56D4C1BD"/>
    <w:rsid w:val="56D96BA4"/>
    <w:rsid w:val="56DEA672"/>
    <w:rsid w:val="56E2F50B"/>
    <w:rsid w:val="56E3C2E6"/>
    <w:rsid w:val="571FB9F9"/>
    <w:rsid w:val="5723D2E9"/>
    <w:rsid w:val="572B01A6"/>
    <w:rsid w:val="572C53E6"/>
    <w:rsid w:val="573A394E"/>
    <w:rsid w:val="573A9B2F"/>
    <w:rsid w:val="5759546E"/>
    <w:rsid w:val="575EE484"/>
    <w:rsid w:val="576A43E9"/>
    <w:rsid w:val="57984AD3"/>
    <w:rsid w:val="5799E76D"/>
    <w:rsid w:val="57A5FC68"/>
    <w:rsid w:val="57B60B46"/>
    <w:rsid w:val="57E4CC33"/>
    <w:rsid w:val="57E4E6BD"/>
    <w:rsid w:val="57F203D7"/>
    <w:rsid w:val="58177FC9"/>
    <w:rsid w:val="5822E3D5"/>
    <w:rsid w:val="58245AE8"/>
    <w:rsid w:val="58329F5F"/>
    <w:rsid w:val="58377EB7"/>
    <w:rsid w:val="585EB9A6"/>
    <w:rsid w:val="587BD776"/>
    <w:rsid w:val="58A83E09"/>
    <w:rsid w:val="58BC32B0"/>
    <w:rsid w:val="58EB0A08"/>
    <w:rsid w:val="593FCCF3"/>
    <w:rsid w:val="59474432"/>
    <w:rsid w:val="596BDEBB"/>
    <w:rsid w:val="59B5F3C5"/>
    <w:rsid w:val="59CAEE90"/>
    <w:rsid w:val="59DAEC7E"/>
    <w:rsid w:val="59DFE207"/>
    <w:rsid w:val="59E24FAE"/>
    <w:rsid w:val="5A25C655"/>
    <w:rsid w:val="5A2CB5CD"/>
    <w:rsid w:val="5A32BDFD"/>
    <w:rsid w:val="5A478D1E"/>
    <w:rsid w:val="5A4B8AF9"/>
    <w:rsid w:val="5A4C2C59"/>
    <w:rsid w:val="5A60E807"/>
    <w:rsid w:val="5A6E91EA"/>
    <w:rsid w:val="5A7DF314"/>
    <w:rsid w:val="5A8257DC"/>
    <w:rsid w:val="5A957F58"/>
    <w:rsid w:val="5A97E156"/>
    <w:rsid w:val="5A9B2903"/>
    <w:rsid w:val="5AA374B6"/>
    <w:rsid w:val="5AC4A9FC"/>
    <w:rsid w:val="5ACE6CD3"/>
    <w:rsid w:val="5B071987"/>
    <w:rsid w:val="5B0E6435"/>
    <w:rsid w:val="5B251D2C"/>
    <w:rsid w:val="5B2DEE08"/>
    <w:rsid w:val="5B471665"/>
    <w:rsid w:val="5B4D444C"/>
    <w:rsid w:val="5B670E98"/>
    <w:rsid w:val="5B828FF5"/>
    <w:rsid w:val="5BA2F348"/>
    <w:rsid w:val="5BC0028A"/>
    <w:rsid w:val="5BC2D503"/>
    <w:rsid w:val="5BD8DA6A"/>
    <w:rsid w:val="5BDB00EC"/>
    <w:rsid w:val="5BE5244B"/>
    <w:rsid w:val="5BEEE270"/>
    <w:rsid w:val="5C1BF7B0"/>
    <w:rsid w:val="5C386F95"/>
    <w:rsid w:val="5C57BACC"/>
    <w:rsid w:val="5C5F51E7"/>
    <w:rsid w:val="5C7BDCBF"/>
    <w:rsid w:val="5C8D60DB"/>
    <w:rsid w:val="5CA46D93"/>
    <w:rsid w:val="5CAA93A6"/>
    <w:rsid w:val="5CAD24AC"/>
    <w:rsid w:val="5CB358C4"/>
    <w:rsid w:val="5CBFDEDD"/>
    <w:rsid w:val="5CC4E447"/>
    <w:rsid w:val="5CD9F217"/>
    <w:rsid w:val="5CE0ECAB"/>
    <w:rsid w:val="5D43A042"/>
    <w:rsid w:val="5D48E78E"/>
    <w:rsid w:val="5D5596C1"/>
    <w:rsid w:val="5D662FF6"/>
    <w:rsid w:val="5D6887A6"/>
    <w:rsid w:val="5D7C3A84"/>
    <w:rsid w:val="5D8160BC"/>
    <w:rsid w:val="5DC636B7"/>
    <w:rsid w:val="5DC9BEDC"/>
    <w:rsid w:val="5DC9F739"/>
    <w:rsid w:val="5DD2344A"/>
    <w:rsid w:val="5E220537"/>
    <w:rsid w:val="5E2D0D33"/>
    <w:rsid w:val="5E4D8E0A"/>
    <w:rsid w:val="5E5B1F94"/>
    <w:rsid w:val="5E776F2F"/>
    <w:rsid w:val="5EA49807"/>
    <w:rsid w:val="5EAC77BD"/>
    <w:rsid w:val="5EBB4B84"/>
    <w:rsid w:val="5ECD60E8"/>
    <w:rsid w:val="5ECDBFE3"/>
    <w:rsid w:val="5ED62CE7"/>
    <w:rsid w:val="5EE7331C"/>
    <w:rsid w:val="5F1A085C"/>
    <w:rsid w:val="5F24350E"/>
    <w:rsid w:val="5F2DAE89"/>
    <w:rsid w:val="5F3C01AE"/>
    <w:rsid w:val="5F50DD1E"/>
    <w:rsid w:val="5F70354F"/>
    <w:rsid w:val="5F8A02C6"/>
    <w:rsid w:val="5F8FFC66"/>
    <w:rsid w:val="5F9D7108"/>
    <w:rsid w:val="5FA671DE"/>
    <w:rsid w:val="5FC2C96D"/>
    <w:rsid w:val="5FCA270C"/>
    <w:rsid w:val="5FD894E6"/>
    <w:rsid w:val="600386F2"/>
    <w:rsid w:val="60123AFF"/>
    <w:rsid w:val="601856D3"/>
    <w:rsid w:val="6020BD37"/>
    <w:rsid w:val="60396B27"/>
    <w:rsid w:val="6052C1E7"/>
    <w:rsid w:val="60616296"/>
    <w:rsid w:val="6080605C"/>
    <w:rsid w:val="609092D8"/>
    <w:rsid w:val="6092678E"/>
    <w:rsid w:val="60ADCD4F"/>
    <w:rsid w:val="60B26378"/>
    <w:rsid w:val="60B59A6C"/>
    <w:rsid w:val="60B8AE31"/>
    <w:rsid w:val="60D2B7A3"/>
    <w:rsid w:val="60D32751"/>
    <w:rsid w:val="60E1DEA4"/>
    <w:rsid w:val="60F3F20D"/>
    <w:rsid w:val="611441E5"/>
    <w:rsid w:val="6129317B"/>
    <w:rsid w:val="612BBF0D"/>
    <w:rsid w:val="61379911"/>
    <w:rsid w:val="615C0D84"/>
    <w:rsid w:val="6162C57B"/>
    <w:rsid w:val="6167CA3B"/>
    <w:rsid w:val="616CE20C"/>
    <w:rsid w:val="618AACA3"/>
    <w:rsid w:val="61B4DA20"/>
    <w:rsid w:val="61C8D041"/>
    <w:rsid w:val="61DBDC7E"/>
    <w:rsid w:val="61EF90CB"/>
    <w:rsid w:val="61F671E1"/>
    <w:rsid w:val="61FE00FA"/>
    <w:rsid w:val="620F88A4"/>
    <w:rsid w:val="62196F79"/>
    <w:rsid w:val="622CD227"/>
    <w:rsid w:val="623D4238"/>
    <w:rsid w:val="6271F6F3"/>
    <w:rsid w:val="627F581B"/>
    <w:rsid w:val="62830ED2"/>
    <w:rsid w:val="62842AB2"/>
    <w:rsid w:val="62A2E73A"/>
    <w:rsid w:val="62AA9E50"/>
    <w:rsid w:val="62CD86DC"/>
    <w:rsid w:val="62F998A4"/>
    <w:rsid w:val="633973AA"/>
    <w:rsid w:val="633D220D"/>
    <w:rsid w:val="6345370A"/>
    <w:rsid w:val="635F24BE"/>
    <w:rsid w:val="6373D87F"/>
    <w:rsid w:val="638A92C5"/>
    <w:rsid w:val="639525F3"/>
    <w:rsid w:val="6398FC35"/>
    <w:rsid w:val="63A2FDC3"/>
    <w:rsid w:val="63B7943B"/>
    <w:rsid w:val="63BB9191"/>
    <w:rsid w:val="63D4A491"/>
    <w:rsid w:val="63DD849E"/>
    <w:rsid w:val="63F5F43A"/>
    <w:rsid w:val="63FE20ED"/>
    <w:rsid w:val="6402D19F"/>
    <w:rsid w:val="64134930"/>
    <w:rsid w:val="641B034D"/>
    <w:rsid w:val="643322FF"/>
    <w:rsid w:val="643B5D82"/>
    <w:rsid w:val="64423B73"/>
    <w:rsid w:val="64493F6F"/>
    <w:rsid w:val="6454C834"/>
    <w:rsid w:val="64677884"/>
    <w:rsid w:val="64727261"/>
    <w:rsid w:val="64860F4B"/>
    <w:rsid w:val="64EBE014"/>
    <w:rsid w:val="64F2512A"/>
    <w:rsid w:val="64F5992E"/>
    <w:rsid w:val="65056263"/>
    <w:rsid w:val="651EDD23"/>
    <w:rsid w:val="652B2031"/>
    <w:rsid w:val="654B44B0"/>
    <w:rsid w:val="6553649C"/>
    <w:rsid w:val="65610C14"/>
    <w:rsid w:val="65773440"/>
    <w:rsid w:val="659C169A"/>
    <w:rsid w:val="65A92813"/>
    <w:rsid w:val="65A961C3"/>
    <w:rsid w:val="65AE51ED"/>
    <w:rsid w:val="65B89ABB"/>
    <w:rsid w:val="65CD4EE3"/>
    <w:rsid w:val="65E5EB34"/>
    <w:rsid w:val="65F09895"/>
    <w:rsid w:val="65F7C3EF"/>
    <w:rsid w:val="65FD2541"/>
    <w:rsid w:val="660692F3"/>
    <w:rsid w:val="6612BC58"/>
    <w:rsid w:val="66191C9E"/>
    <w:rsid w:val="6624A5B3"/>
    <w:rsid w:val="66251C47"/>
    <w:rsid w:val="66369A82"/>
    <w:rsid w:val="6643C6D8"/>
    <w:rsid w:val="665980A0"/>
    <w:rsid w:val="6671888F"/>
    <w:rsid w:val="6677103F"/>
    <w:rsid w:val="669AD2C5"/>
    <w:rsid w:val="66CE7EB3"/>
    <w:rsid w:val="66F106A9"/>
    <w:rsid w:val="6701D436"/>
    <w:rsid w:val="671C0692"/>
    <w:rsid w:val="674C5C4A"/>
    <w:rsid w:val="676A5C2E"/>
    <w:rsid w:val="6772BF4C"/>
    <w:rsid w:val="6774CF00"/>
    <w:rsid w:val="678322E8"/>
    <w:rsid w:val="678CD50F"/>
    <w:rsid w:val="679E01EE"/>
    <w:rsid w:val="67A002D2"/>
    <w:rsid w:val="67A5AFD9"/>
    <w:rsid w:val="67D7E48C"/>
    <w:rsid w:val="67E56C58"/>
    <w:rsid w:val="67EEC9EB"/>
    <w:rsid w:val="6821CFC0"/>
    <w:rsid w:val="6839550E"/>
    <w:rsid w:val="6861D920"/>
    <w:rsid w:val="68703C38"/>
    <w:rsid w:val="68792CB3"/>
    <w:rsid w:val="688656AA"/>
    <w:rsid w:val="688E408C"/>
    <w:rsid w:val="688E89D8"/>
    <w:rsid w:val="68BB6423"/>
    <w:rsid w:val="68D4DA5A"/>
    <w:rsid w:val="68E2ACFE"/>
    <w:rsid w:val="68E48FFF"/>
    <w:rsid w:val="693368F8"/>
    <w:rsid w:val="69372017"/>
    <w:rsid w:val="693C1835"/>
    <w:rsid w:val="693CB43B"/>
    <w:rsid w:val="694A4CD6"/>
    <w:rsid w:val="69562EE7"/>
    <w:rsid w:val="696392EC"/>
    <w:rsid w:val="6983384A"/>
    <w:rsid w:val="69BA1670"/>
    <w:rsid w:val="69CA80D7"/>
    <w:rsid w:val="69D6F2B1"/>
    <w:rsid w:val="69F7C4B0"/>
    <w:rsid w:val="6A05BAB3"/>
    <w:rsid w:val="6A1F5A49"/>
    <w:rsid w:val="6A3DB06D"/>
    <w:rsid w:val="6A4B218B"/>
    <w:rsid w:val="6A55F511"/>
    <w:rsid w:val="6A567E37"/>
    <w:rsid w:val="6A66424A"/>
    <w:rsid w:val="6A72836B"/>
    <w:rsid w:val="6A7AB9B1"/>
    <w:rsid w:val="6A879744"/>
    <w:rsid w:val="6AAA5580"/>
    <w:rsid w:val="6AAF0680"/>
    <w:rsid w:val="6ACA2763"/>
    <w:rsid w:val="6ACFB8BB"/>
    <w:rsid w:val="6ADCC378"/>
    <w:rsid w:val="6AE6C646"/>
    <w:rsid w:val="6AF1B187"/>
    <w:rsid w:val="6AF245E9"/>
    <w:rsid w:val="6B064338"/>
    <w:rsid w:val="6B200556"/>
    <w:rsid w:val="6B3C250F"/>
    <w:rsid w:val="6B5E5306"/>
    <w:rsid w:val="6B80E7CC"/>
    <w:rsid w:val="6B824AA3"/>
    <w:rsid w:val="6BCB899D"/>
    <w:rsid w:val="6C01FA38"/>
    <w:rsid w:val="6C42665D"/>
    <w:rsid w:val="6C65D7AB"/>
    <w:rsid w:val="6C661197"/>
    <w:rsid w:val="6C7A0116"/>
    <w:rsid w:val="6C9228BC"/>
    <w:rsid w:val="6C998083"/>
    <w:rsid w:val="6CAEC65D"/>
    <w:rsid w:val="6CAF9933"/>
    <w:rsid w:val="6CB4B78F"/>
    <w:rsid w:val="6CBB0EB4"/>
    <w:rsid w:val="6CCBBE7E"/>
    <w:rsid w:val="6D034A89"/>
    <w:rsid w:val="6D05A7B3"/>
    <w:rsid w:val="6D0B06CB"/>
    <w:rsid w:val="6D14A439"/>
    <w:rsid w:val="6D28DD29"/>
    <w:rsid w:val="6D34682F"/>
    <w:rsid w:val="6D5B4124"/>
    <w:rsid w:val="6D608B1D"/>
    <w:rsid w:val="6D6669A3"/>
    <w:rsid w:val="6D7282D8"/>
    <w:rsid w:val="6D8BD1AA"/>
    <w:rsid w:val="6DBF55DD"/>
    <w:rsid w:val="6DC30C12"/>
    <w:rsid w:val="6DF406E9"/>
    <w:rsid w:val="6E006B94"/>
    <w:rsid w:val="6E0ABDED"/>
    <w:rsid w:val="6E128B11"/>
    <w:rsid w:val="6E130ECF"/>
    <w:rsid w:val="6E2D3BF7"/>
    <w:rsid w:val="6E2E5E55"/>
    <w:rsid w:val="6E34B029"/>
    <w:rsid w:val="6E46D448"/>
    <w:rsid w:val="6E48D404"/>
    <w:rsid w:val="6E6F268F"/>
    <w:rsid w:val="6EB161D8"/>
    <w:rsid w:val="6EB5C2B1"/>
    <w:rsid w:val="6EB9B34A"/>
    <w:rsid w:val="6EC184E7"/>
    <w:rsid w:val="6ECB4998"/>
    <w:rsid w:val="6ED7F8F7"/>
    <w:rsid w:val="6EE8C4C8"/>
    <w:rsid w:val="6F0839F4"/>
    <w:rsid w:val="6F2714D9"/>
    <w:rsid w:val="6F508EEB"/>
    <w:rsid w:val="6F5FEDF5"/>
    <w:rsid w:val="6F6841E5"/>
    <w:rsid w:val="6F77D792"/>
    <w:rsid w:val="6F7FC6DA"/>
    <w:rsid w:val="6F8C2DD4"/>
    <w:rsid w:val="6F923416"/>
    <w:rsid w:val="6FADBB7C"/>
    <w:rsid w:val="6FB0FFC8"/>
    <w:rsid w:val="6FE23CBF"/>
    <w:rsid w:val="6FF47A16"/>
    <w:rsid w:val="7003D78F"/>
    <w:rsid w:val="7008A031"/>
    <w:rsid w:val="700AD462"/>
    <w:rsid w:val="7016C0BA"/>
    <w:rsid w:val="70275512"/>
    <w:rsid w:val="708F8D6B"/>
    <w:rsid w:val="70952C2C"/>
    <w:rsid w:val="70B5C5F6"/>
    <w:rsid w:val="70B970E0"/>
    <w:rsid w:val="70C0BCC5"/>
    <w:rsid w:val="70D583CE"/>
    <w:rsid w:val="70F15E36"/>
    <w:rsid w:val="70FB110A"/>
    <w:rsid w:val="710B45E8"/>
    <w:rsid w:val="71223179"/>
    <w:rsid w:val="7124732A"/>
    <w:rsid w:val="71353273"/>
    <w:rsid w:val="7144EC96"/>
    <w:rsid w:val="71552C7E"/>
    <w:rsid w:val="7164C5A8"/>
    <w:rsid w:val="7185664F"/>
    <w:rsid w:val="71907B73"/>
    <w:rsid w:val="719E8A6B"/>
    <w:rsid w:val="71A47092"/>
    <w:rsid w:val="71A6B71C"/>
    <w:rsid w:val="71B6C2D2"/>
    <w:rsid w:val="71B7B40C"/>
    <w:rsid w:val="71EA06BB"/>
    <w:rsid w:val="7200C432"/>
    <w:rsid w:val="7278347B"/>
    <w:rsid w:val="727E75BA"/>
    <w:rsid w:val="7291869F"/>
    <w:rsid w:val="72A37174"/>
    <w:rsid w:val="72A71649"/>
    <w:rsid w:val="72BC020F"/>
    <w:rsid w:val="72E3C1CE"/>
    <w:rsid w:val="7306B036"/>
    <w:rsid w:val="732B998C"/>
    <w:rsid w:val="7342EF5F"/>
    <w:rsid w:val="7388432F"/>
    <w:rsid w:val="738DA507"/>
    <w:rsid w:val="73A7E699"/>
    <w:rsid w:val="73B3ECB9"/>
    <w:rsid w:val="73C2C558"/>
    <w:rsid w:val="73C72181"/>
    <w:rsid w:val="73D1E76A"/>
    <w:rsid w:val="73D76D99"/>
    <w:rsid w:val="740D2490"/>
    <w:rsid w:val="7411071E"/>
    <w:rsid w:val="74381C8A"/>
    <w:rsid w:val="743A3108"/>
    <w:rsid w:val="7441B37F"/>
    <w:rsid w:val="744B8FBA"/>
    <w:rsid w:val="7456380E"/>
    <w:rsid w:val="74575B84"/>
    <w:rsid w:val="74761503"/>
    <w:rsid w:val="747AE98C"/>
    <w:rsid w:val="74830B59"/>
    <w:rsid w:val="7483512B"/>
    <w:rsid w:val="749D8BB2"/>
    <w:rsid w:val="74B0BFF2"/>
    <w:rsid w:val="74C7FEC6"/>
    <w:rsid w:val="74DE6836"/>
    <w:rsid w:val="74EABA28"/>
    <w:rsid w:val="74EB3F28"/>
    <w:rsid w:val="74EF7E2A"/>
    <w:rsid w:val="74F07F60"/>
    <w:rsid w:val="74F2BC76"/>
    <w:rsid w:val="74FDAB8C"/>
    <w:rsid w:val="7519FFDA"/>
    <w:rsid w:val="7522DB9D"/>
    <w:rsid w:val="7529F8D0"/>
    <w:rsid w:val="75352363"/>
    <w:rsid w:val="754B877B"/>
    <w:rsid w:val="75585490"/>
    <w:rsid w:val="75766528"/>
    <w:rsid w:val="759D0917"/>
    <w:rsid w:val="75A40A8D"/>
    <w:rsid w:val="75AFD642"/>
    <w:rsid w:val="75B3EE8B"/>
    <w:rsid w:val="75C58EAE"/>
    <w:rsid w:val="75CED5AA"/>
    <w:rsid w:val="75D7A868"/>
    <w:rsid w:val="75E3A250"/>
    <w:rsid w:val="75ED0978"/>
    <w:rsid w:val="760BFAB7"/>
    <w:rsid w:val="76196C9C"/>
    <w:rsid w:val="761F0D06"/>
    <w:rsid w:val="7624A32C"/>
    <w:rsid w:val="76279761"/>
    <w:rsid w:val="763836CB"/>
    <w:rsid w:val="764270CE"/>
    <w:rsid w:val="764841D4"/>
    <w:rsid w:val="76820442"/>
    <w:rsid w:val="76A4F2DF"/>
    <w:rsid w:val="7703927D"/>
    <w:rsid w:val="771CD3F2"/>
    <w:rsid w:val="7726B9E0"/>
    <w:rsid w:val="7744C552"/>
    <w:rsid w:val="774F4B96"/>
    <w:rsid w:val="775B22F2"/>
    <w:rsid w:val="77B1E35B"/>
    <w:rsid w:val="77BF6CD8"/>
    <w:rsid w:val="77BF8ED1"/>
    <w:rsid w:val="77C3C4F2"/>
    <w:rsid w:val="77DB8F10"/>
    <w:rsid w:val="77EC6E54"/>
    <w:rsid w:val="78332B70"/>
    <w:rsid w:val="7843CE89"/>
    <w:rsid w:val="7845D83A"/>
    <w:rsid w:val="785DE09C"/>
    <w:rsid w:val="788E5CAB"/>
    <w:rsid w:val="78AF1FC6"/>
    <w:rsid w:val="78B8A453"/>
    <w:rsid w:val="78BDC827"/>
    <w:rsid w:val="79020884"/>
    <w:rsid w:val="7902B472"/>
    <w:rsid w:val="791F00DD"/>
    <w:rsid w:val="793A412F"/>
    <w:rsid w:val="794439F2"/>
    <w:rsid w:val="79457639"/>
    <w:rsid w:val="794ABFEB"/>
    <w:rsid w:val="795BA8D0"/>
    <w:rsid w:val="796825B1"/>
    <w:rsid w:val="79686E6A"/>
    <w:rsid w:val="79731ACC"/>
    <w:rsid w:val="7986B5D6"/>
    <w:rsid w:val="798C35CD"/>
    <w:rsid w:val="798CD92C"/>
    <w:rsid w:val="79BEAF73"/>
    <w:rsid w:val="79C060AF"/>
    <w:rsid w:val="79E99923"/>
    <w:rsid w:val="79EB69E8"/>
    <w:rsid w:val="79EED993"/>
    <w:rsid w:val="79FB3F39"/>
    <w:rsid w:val="7A02F7A4"/>
    <w:rsid w:val="7A1B9176"/>
    <w:rsid w:val="7A72C0E5"/>
    <w:rsid w:val="7A8F309F"/>
    <w:rsid w:val="7AA85999"/>
    <w:rsid w:val="7AAA1256"/>
    <w:rsid w:val="7ABAD13E"/>
    <w:rsid w:val="7AC3BD74"/>
    <w:rsid w:val="7AC98FD0"/>
    <w:rsid w:val="7AD27B8B"/>
    <w:rsid w:val="7AD3A1B2"/>
    <w:rsid w:val="7AE8980E"/>
    <w:rsid w:val="7B0905FD"/>
    <w:rsid w:val="7B0A8940"/>
    <w:rsid w:val="7B4D8A31"/>
    <w:rsid w:val="7BA2F903"/>
    <w:rsid w:val="7BDF7E9F"/>
    <w:rsid w:val="7BE48B5A"/>
    <w:rsid w:val="7BE98F2E"/>
    <w:rsid w:val="7BF7710C"/>
    <w:rsid w:val="7C3E42A0"/>
    <w:rsid w:val="7C4E79D5"/>
    <w:rsid w:val="7C5A7414"/>
    <w:rsid w:val="7C9BCFC7"/>
    <w:rsid w:val="7CC3E013"/>
    <w:rsid w:val="7CDC7A3E"/>
    <w:rsid w:val="7CE17741"/>
    <w:rsid w:val="7CE54DB3"/>
    <w:rsid w:val="7CE55B12"/>
    <w:rsid w:val="7CEBC759"/>
    <w:rsid w:val="7CEFB842"/>
    <w:rsid w:val="7CF3C451"/>
    <w:rsid w:val="7CF62B99"/>
    <w:rsid w:val="7D0C7D4A"/>
    <w:rsid w:val="7D0CCC0A"/>
    <w:rsid w:val="7D227C0C"/>
    <w:rsid w:val="7D2D4EC7"/>
    <w:rsid w:val="7D3AB527"/>
    <w:rsid w:val="7D4C87E3"/>
    <w:rsid w:val="7D654DA1"/>
    <w:rsid w:val="7D7BC26D"/>
    <w:rsid w:val="7D878C24"/>
    <w:rsid w:val="7D88CB54"/>
    <w:rsid w:val="7D88EA6F"/>
    <w:rsid w:val="7DB094AD"/>
    <w:rsid w:val="7DB87ACD"/>
    <w:rsid w:val="7DBE37EB"/>
    <w:rsid w:val="7DD4883E"/>
    <w:rsid w:val="7DEEA905"/>
    <w:rsid w:val="7DFE1D4C"/>
    <w:rsid w:val="7E0C2263"/>
    <w:rsid w:val="7E2C83B3"/>
    <w:rsid w:val="7E34DADF"/>
    <w:rsid w:val="7E3BDF8D"/>
    <w:rsid w:val="7E3D9757"/>
    <w:rsid w:val="7E4487CA"/>
    <w:rsid w:val="7E55B8AF"/>
    <w:rsid w:val="7E5BB9C9"/>
    <w:rsid w:val="7E6491C6"/>
    <w:rsid w:val="7E6C3606"/>
    <w:rsid w:val="7E75951F"/>
    <w:rsid w:val="7E8122F2"/>
    <w:rsid w:val="7EA23653"/>
    <w:rsid w:val="7EA2837C"/>
    <w:rsid w:val="7EA7C79F"/>
    <w:rsid w:val="7EABE4B8"/>
    <w:rsid w:val="7EB2A3F3"/>
    <w:rsid w:val="7EB963EF"/>
    <w:rsid w:val="7EF40DC5"/>
    <w:rsid w:val="7EFCD6BA"/>
    <w:rsid w:val="7F0EE841"/>
    <w:rsid w:val="7F22B6F4"/>
    <w:rsid w:val="7F335335"/>
    <w:rsid w:val="7F4B3E82"/>
    <w:rsid w:val="7F506BAE"/>
    <w:rsid w:val="7F6C5DA5"/>
    <w:rsid w:val="7F6D4A3E"/>
    <w:rsid w:val="7F7DD0D8"/>
    <w:rsid w:val="7F8F4F00"/>
    <w:rsid w:val="7F9687A0"/>
    <w:rsid w:val="7FC8C0F9"/>
    <w:rsid w:val="7FCB951D"/>
    <w:rsid w:val="7FCF2E87"/>
    <w:rsid w:val="7FD5BEFF"/>
    <w:rsid w:val="7FE847ED"/>
    <w:rsid w:val="7FF9571C"/>
    <w:rsid w:val="7FFD3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E2411F"/>
  <w15:docId w15:val="{E94CA473-89C4-4A67-BF97-CE12AD24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736"/>
    <w:pPr>
      <w:spacing w:after="240"/>
    </w:pPr>
    <w:rPr>
      <w:sz w:val="24"/>
    </w:rPr>
  </w:style>
  <w:style w:type="paragraph" w:styleId="Heading1">
    <w:name w:val="heading 1"/>
    <w:aliases w:val="FPP-Heading1"/>
    <w:next w:val="Normal"/>
    <w:uiPriority w:val="99"/>
    <w:qFormat/>
    <w:rsid w:val="00662C33"/>
    <w:pPr>
      <w:keepNext/>
      <w:spacing w:before="360" w:after="240"/>
      <w:outlineLvl w:val="0"/>
    </w:pPr>
    <w:rPr>
      <w:rFonts w:ascii="Times New Roman Bold" w:hAnsi="Times New Roman Bold" w:cs="Arial"/>
      <w:b/>
      <w:bCs/>
      <w:caps/>
      <w:kern w:val="32"/>
      <w:sz w:val="24"/>
      <w:szCs w:val="32"/>
      <w:u w:val="single"/>
    </w:rPr>
  </w:style>
  <w:style w:type="paragraph" w:styleId="Heading2">
    <w:name w:val="heading 2"/>
    <w:aliases w:val="FPP-Heading2"/>
    <w:basedOn w:val="Heading1"/>
    <w:next w:val="Normal"/>
    <w:link w:val="Heading2Char"/>
    <w:uiPriority w:val="99"/>
    <w:qFormat/>
    <w:rsid w:val="00417377"/>
    <w:pPr>
      <w:numPr>
        <w:ilvl w:val="1"/>
        <w:numId w:val="5"/>
      </w:numPr>
      <w:spacing w:before="240"/>
      <w:outlineLvl w:val="1"/>
    </w:pPr>
    <w:rPr>
      <w:b w:val="0"/>
      <w:bCs w:val="0"/>
      <w:iCs/>
      <w:caps w:val="0"/>
      <w:szCs w:val="28"/>
    </w:rPr>
  </w:style>
  <w:style w:type="paragraph" w:styleId="Heading3">
    <w:name w:val="heading 3"/>
    <w:aliases w:val="FPP-Heading3"/>
    <w:basedOn w:val="Heading2"/>
    <w:next w:val="Normal"/>
    <w:link w:val="Heading3Char"/>
    <w:uiPriority w:val="99"/>
    <w:qFormat/>
    <w:rsid w:val="008D45F5"/>
    <w:pPr>
      <w:numPr>
        <w:ilvl w:val="2"/>
      </w:numPr>
      <w:spacing w:after="120"/>
      <w:outlineLvl w:val="2"/>
    </w:pPr>
    <w:rPr>
      <w:b/>
      <w:bCs/>
      <w:szCs w:val="26"/>
    </w:rPr>
  </w:style>
  <w:style w:type="paragraph" w:styleId="Heading4">
    <w:name w:val="heading 4"/>
    <w:basedOn w:val="Normal"/>
    <w:next w:val="Normal"/>
    <w:link w:val="Heading4Char"/>
    <w:uiPriority w:val="99"/>
    <w:qFormat/>
    <w:rsid w:val="00113435"/>
    <w:pPr>
      <w:keepNext/>
      <w:numPr>
        <w:ilvl w:val="3"/>
        <w:numId w:val="5"/>
      </w:numPr>
      <w:spacing w:before="240"/>
      <w:outlineLvl w:val="3"/>
    </w:pPr>
    <w:rPr>
      <w:rFonts w:cs="Arial"/>
      <w:b/>
      <w:bCs/>
      <w:szCs w:val="28"/>
    </w:rPr>
  </w:style>
  <w:style w:type="paragraph" w:styleId="Heading5">
    <w:name w:val="heading 5"/>
    <w:basedOn w:val="Normal"/>
    <w:next w:val="Normal"/>
    <w:link w:val="Heading5Char"/>
    <w:qFormat/>
    <w:rsid w:val="00590EC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590ECB"/>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590ECB"/>
    <w:pPr>
      <w:numPr>
        <w:ilvl w:val="6"/>
        <w:numId w:val="3"/>
      </w:numPr>
      <w:spacing w:before="240" w:after="60"/>
      <w:outlineLvl w:val="6"/>
    </w:pPr>
    <w:rPr>
      <w:rFonts w:ascii="Calibri" w:hAnsi="Calibri"/>
      <w:szCs w:val="24"/>
    </w:rPr>
  </w:style>
  <w:style w:type="paragraph" w:styleId="Heading8">
    <w:name w:val="heading 8"/>
    <w:basedOn w:val="Normal"/>
    <w:next w:val="Normal"/>
    <w:link w:val="Heading8Char"/>
    <w:qFormat/>
    <w:rsid w:val="00590ECB"/>
    <w:pPr>
      <w:numPr>
        <w:ilvl w:val="7"/>
        <w:numId w:val="3"/>
      </w:numPr>
      <w:spacing w:before="240" w:after="60"/>
      <w:outlineLvl w:val="7"/>
    </w:pPr>
    <w:rPr>
      <w:rFonts w:ascii="Calibri" w:hAnsi="Calibri"/>
      <w:i/>
      <w:iCs/>
      <w:szCs w:val="24"/>
    </w:rPr>
  </w:style>
  <w:style w:type="paragraph" w:styleId="Heading9">
    <w:name w:val="heading 9"/>
    <w:basedOn w:val="Normal"/>
    <w:next w:val="Normal"/>
    <w:link w:val="Heading9Char"/>
    <w:qFormat/>
    <w:rsid w:val="00590ECB"/>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character" w:customStyle="1" w:styleId="Heading2Char">
    <w:name w:val="Heading 2 Char"/>
    <w:aliases w:val="FPP-Heading2 Char"/>
    <w:link w:val="Heading2"/>
    <w:uiPriority w:val="99"/>
    <w:rsid w:val="00417377"/>
    <w:rPr>
      <w:rFonts w:ascii="Times New Roman Bold" w:hAnsi="Times New Roman Bold" w:cs="Arial"/>
      <w:iCs/>
      <w:kern w:val="32"/>
      <w:sz w:val="24"/>
      <w:szCs w:val="28"/>
      <w:u w:val="single"/>
    </w:rPr>
  </w:style>
  <w:style w:type="paragraph" w:styleId="Footer">
    <w:name w:val="footer"/>
    <w:basedOn w:val="Normal"/>
    <w:link w:val="FooterChar"/>
    <w:uiPriority w:val="99"/>
    <w:rsid w:val="003947C2"/>
    <w:pPr>
      <w:tabs>
        <w:tab w:val="center" w:pos="4320"/>
        <w:tab w:val="right" w:pos="8640"/>
      </w:tabs>
    </w:pPr>
  </w:style>
  <w:style w:type="paragraph" w:styleId="BodyText">
    <w:name w:val="Body Text"/>
    <w:basedOn w:val="Normal"/>
    <w:link w:val="BodyTextChar"/>
    <w:rsid w:val="003947C2"/>
    <w:pPr>
      <w:widowControl w:val="0"/>
    </w:pPr>
    <w:rPr>
      <w:rFonts w:ascii="Courier New" w:hAnsi="Courier New"/>
    </w:rPr>
  </w:style>
  <w:style w:type="character" w:styleId="Hyperlink">
    <w:name w:val="Hyperlink"/>
    <w:uiPriority w:val="99"/>
    <w:rsid w:val="003947C2"/>
    <w:rPr>
      <w:color w:val="0000FF"/>
      <w:u w:val="single"/>
    </w:rPr>
  </w:style>
  <w:style w:type="paragraph" w:customStyle="1" w:styleId="Text">
    <w:name w:val="Text"/>
    <w:basedOn w:val="Heading3"/>
    <w:link w:val="TextChar"/>
    <w:rsid w:val="003947C2"/>
  </w:style>
  <w:style w:type="character" w:customStyle="1" w:styleId="TextChar">
    <w:name w:val="Text Char"/>
    <w:link w:val="Text"/>
    <w:rsid w:val="003947C2"/>
    <w:rPr>
      <w:rFonts w:ascii="Times New Roman Bold" w:hAnsi="Times New Roman Bold" w:cs="Arial"/>
      <w:b/>
      <w:bCs/>
      <w:iCs/>
      <w:kern w:val="32"/>
      <w:sz w:val="24"/>
      <w:szCs w:val="26"/>
      <w:u w:val="single"/>
    </w:rPr>
  </w:style>
  <w:style w:type="character" w:styleId="PageNumber">
    <w:name w:val="page number"/>
    <w:basedOn w:val="DefaultParagraphFont"/>
    <w:rsid w:val="00E64FAF"/>
  </w:style>
  <w:style w:type="paragraph" w:styleId="Header">
    <w:name w:val="header"/>
    <w:basedOn w:val="Normal"/>
    <w:link w:val="HeaderChar"/>
    <w:uiPriority w:val="99"/>
    <w:rsid w:val="00E64FAF"/>
    <w:pPr>
      <w:tabs>
        <w:tab w:val="center" w:pos="4320"/>
        <w:tab w:val="right" w:pos="8640"/>
      </w:tabs>
    </w:pPr>
  </w:style>
  <w:style w:type="paragraph" w:styleId="BalloonText">
    <w:name w:val="Balloon Text"/>
    <w:basedOn w:val="Normal"/>
    <w:semiHidden/>
    <w:rsid w:val="00AF11C9"/>
    <w:rPr>
      <w:rFonts w:ascii="Tahoma" w:hAnsi="Tahoma" w:cs="Tahoma"/>
      <w:sz w:val="16"/>
      <w:szCs w:val="16"/>
    </w:rPr>
  </w:style>
  <w:style w:type="paragraph" w:styleId="PlainText">
    <w:name w:val="Plain Text"/>
    <w:basedOn w:val="Normal"/>
    <w:link w:val="PlainTextChar"/>
    <w:uiPriority w:val="99"/>
    <w:rsid w:val="00E37EDD"/>
    <w:rPr>
      <w:rFonts w:ascii="Courier New" w:hAnsi="Courier New" w:cs="Courier New"/>
      <w:szCs w:val="24"/>
    </w:rPr>
  </w:style>
  <w:style w:type="character" w:styleId="CommentReference">
    <w:name w:val="annotation reference"/>
    <w:uiPriority w:val="99"/>
    <w:semiHidden/>
    <w:rsid w:val="00F42251"/>
    <w:rPr>
      <w:sz w:val="16"/>
      <w:szCs w:val="16"/>
    </w:rPr>
  </w:style>
  <w:style w:type="paragraph" w:styleId="CommentText">
    <w:name w:val="annotation text"/>
    <w:basedOn w:val="Normal"/>
    <w:link w:val="CommentTextChar"/>
    <w:uiPriority w:val="99"/>
    <w:rsid w:val="00F42251"/>
  </w:style>
  <w:style w:type="paragraph" w:styleId="CommentSubject">
    <w:name w:val="annotation subject"/>
    <w:basedOn w:val="CommentText"/>
    <w:next w:val="CommentText"/>
    <w:semiHidden/>
    <w:rsid w:val="00F42251"/>
    <w:rPr>
      <w:b/>
      <w:bCs/>
    </w:rPr>
  </w:style>
  <w:style w:type="character" w:styleId="FollowedHyperlink">
    <w:name w:val="FollowedHyperlink"/>
    <w:rsid w:val="004A3265"/>
    <w:rPr>
      <w:color w:val="800080"/>
      <w:u w:val="single"/>
    </w:rPr>
  </w:style>
  <w:style w:type="paragraph" w:styleId="Revision">
    <w:name w:val="Revision"/>
    <w:hidden/>
    <w:uiPriority w:val="99"/>
    <w:semiHidden/>
    <w:rsid w:val="00212EDA"/>
  </w:style>
  <w:style w:type="paragraph" w:styleId="Caption">
    <w:name w:val="caption"/>
    <w:basedOn w:val="Normal"/>
    <w:next w:val="Normal"/>
    <w:unhideWhenUsed/>
    <w:qFormat/>
    <w:rsid w:val="003177AE"/>
    <w:rPr>
      <w:b/>
      <w:bCs/>
    </w:rPr>
  </w:style>
  <w:style w:type="numbering" w:customStyle="1" w:styleId="Headings">
    <w:name w:val="Headings"/>
    <w:rsid w:val="00D179C5"/>
    <w:pPr>
      <w:numPr>
        <w:numId w:val="16"/>
      </w:numPr>
    </w:pPr>
  </w:style>
  <w:style w:type="paragraph" w:styleId="TOCHeading">
    <w:name w:val="TOC Heading"/>
    <w:basedOn w:val="Heading1"/>
    <w:next w:val="Normal"/>
    <w:uiPriority w:val="39"/>
    <w:semiHidden/>
    <w:unhideWhenUsed/>
    <w:qFormat/>
    <w:rsid w:val="00C80146"/>
    <w:pPr>
      <w:keepLines/>
      <w:spacing w:before="480" w:after="0" w:line="276" w:lineRule="auto"/>
      <w:outlineLvl w:val="9"/>
    </w:pPr>
    <w:rPr>
      <w:rFonts w:ascii="Cambria" w:hAnsi="Cambria" w:cs="Times New Roman"/>
      <w:color w:val="365F91"/>
      <w:kern w:val="0"/>
      <w:sz w:val="28"/>
      <w:szCs w:val="28"/>
    </w:rPr>
  </w:style>
  <w:style w:type="character" w:customStyle="1" w:styleId="Heading4Char">
    <w:name w:val="Heading 4 Char"/>
    <w:link w:val="Heading4"/>
    <w:uiPriority w:val="99"/>
    <w:rsid w:val="00113435"/>
    <w:rPr>
      <w:rFonts w:cs="Arial"/>
      <w:b/>
      <w:bCs/>
      <w:sz w:val="24"/>
      <w:szCs w:val="28"/>
    </w:rPr>
  </w:style>
  <w:style w:type="character" w:customStyle="1" w:styleId="Heading5Char">
    <w:name w:val="Heading 5 Char"/>
    <w:link w:val="Heading5"/>
    <w:rsid w:val="00C055F3"/>
    <w:rPr>
      <w:rFonts w:ascii="Calibri" w:hAnsi="Calibri"/>
      <w:b/>
      <w:bCs/>
      <w:i/>
      <w:iCs/>
      <w:sz w:val="26"/>
      <w:szCs w:val="26"/>
    </w:rPr>
  </w:style>
  <w:style w:type="paragraph" w:styleId="TOC1">
    <w:name w:val="toc 1"/>
    <w:basedOn w:val="Normal"/>
    <w:next w:val="Normal"/>
    <w:uiPriority w:val="39"/>
    <w:rsid w:val="004F0C5C"/>
    <w:pPr>
      <w:spacing w:before="120" w:after="120"/>
    </w:pPr>
    <w:rPr>
      <w:rFonts w:ascii="Calibri" w:hAnsi="Calibri" w:cs="Calibri"/>
      <w:b/>
      <w:bCs/>
      <w:caps/>
      <w:sz w:val="20"/>
    </w:rPr>
  </w:style>
  <w:style w:type="paragraph" w:styleId="TOC2">
    <w:name w:val="toc 2"/>
    <w:basedOn w:val="Normal"/>
    <w:next w:val="Normal"/>
    <w:autoRedefine/>
    <w:uiPriority w:val="39"/>
    <w:rsid w:val="004F0C5C"/>
    <w:pPr>
      <w:spacing w:after="0"/>
      <w:ind w:left="240"/>
    </w:pPr>
    <w:rPr>
      <w:rFonts w:ascii="Calibri" w:hAnsi="Calibri" w:cs="Calibri"/>
      <w:smallCaps/>
      <w:sz w:val="20"/>
    </w:rPr>
  </w:style>
  <w:style w:type="paragraph" w:styleId="TOC3">
    <w:name w:val="toc 3"/>
    <w:basedOn w:val="Normal"/>
    <w:next w:val="Normal"/>
    <w:autoRedefine/>
    <w:uiPriority w:val="39"/>
    <w:rsid w:val="00605FEB"/>
    <w:pPr>
      <w:tabs>
        <w:tab w:val="left" w:pos="1320"/>
        <w:tab w:val="right" w:leader="dot" w:pos="9350"/>
      </w:tabs>
      <w:spacing w:after="120"/>
      <w:ind w:left="480"/>
    </w:pPr>
    <w:rPr>
      <w:rFonts w:ascii="Calibri" w:hAnsi="Calibri" w:cs="Calibri"/>
      <w:i/>
      <w:iCs/>
      <w:sz w:val="20"/>
    </w:rPr>
  </w:style>
  <w:style w:type="character" w:customStyle="1" w:styleId="Heading3Char">
    <w:name w:val="Heading 3 Char"/>
    <w:aliases w:val="FPP-Heading3 Char"/>
    <w:link w:val="Heading3"/>
    <w:uiPriority w:val="99"/>
    <w:rsid w:val="008D45F5"/>
    <w:rPr>
      <w:rFonts w:ascii="Times New Roman Bold" w:hAnsi="Times New Roman Bold" w:cs="Arial"/>
      <w:b/>
      <w:bCs/>
      <w:iCs/>
      <w:kern w:val="32"/>
      <w:sz w:val="24"/>
      <w:szCs w:val="26"/>
      <w:u w:val="single"/>
    </w:rPr>
  </w:style>
  <w:style w:type="character" w:customStyle="1" w:styleId="Heading6Char">
    <w:name w:val="Heading 6 Char"/>
    <w:link w:val="Heading6"/>
    <w:rsid w:val="00590ECB"/>
    <w:rPr>
      <w:rFonts w:ascii="Calibri" w:hAnsi="Calibri"/>
      <w:b/>
      <w:bCs/>
      <w:sz w:val="22"/>
      <w:szCs w:val="22"/>
    </w:rPr>
  </w:style>
  <w:style w:type="character" w:customStyle="1" w:styleId="Heading7Char">
    <w:name w:val="Heading 7 Char"/>
    <w:link w:val="Heading7"/>
    <w:rsid w:val="00590ECB"/>
    <w:rPr>
      <w:rFonts w:ascii="Calibri" w:hAnsi="Calibri"/>
      <w:sz w:val="24"/>
      <w:szCs w:val="24"/>
    </w:rPr>
  </w:style>
  <w:style w:type="character" w:customStyle="1" w:styleId="Heading8Char">
    <w:name w:val="Heading 8 Char"/>
    <w:link w:val="Heading8"/>
    <w:rsid w:val="00590ECB"/>
    <w:rPr>
      <w:rFonts w:ascii="Calibri" w:hAnsi="Calibri"/>
      <w:i/>
      <w:iCs/>
      <w:sz w:val="24"/>
      <w:szCs w:val="24"/>
    </w:rPr>
  </w:style>
  <w:style w:type="character" w:customStyle="1" w:styleId="Heading9Char">
    <w:name w:val="Heading 9 Char"/>
    <w:link w:val="Heading9"/>
    <w:rsid w:val="00590ECB"/>
    <w:rPr>
      <w:rFonts w:ascii="Cambria" w:hAnsi="Cambria"/>
      <w:sz w:val="22"/>
      <w:szCs w:val="22"/>
    </w:rPr>
  </w:style>
  <w:style w:type="paragraph" w:styleId="FootnoteText">
    <w:name w:val="footnote text"/>
    <w:basedOn w:val="Normal"/>
    <w:link w:val="FootnoteTextChar"/>
    <w:uiPriority w:val="99"/>
    <w:qFormat/>
    <w:rsid w:val="00474ED4"/>
    <w:rPr>
      <w:sz w:val="20"/>
    </w:rPr>
  </w:style>
  <w:style w:type="character" w:customStyle="1" w:styleId="FootnoteTextChar">
    <w:name w:val="Footnote Text Char"/>
    <w:basedOn w:val="DefaultParagraphFont"/>
    <w:link w:val="FootnoteText"/>
    <w:uiPriority w:val="99"/>
    <w:rsid w:val="00474ED4"/>
  </w:style>
  <w:style w:type="character" w:styleId="FootnoteReference">
    <w:name w:val="footnote reference"/>
    <w:uiPriority w:val="99"/>
    <w:qFormat/>
    <w:rsid w:val="00474ED4"/>
    <w:rPr>
      <w:vertAlign w:val="superscript"/>
    </w:rPr>
  </w:style>
  <w:style w:type="numbering" w:customStyle="1" w:styleId="FPPHeadings">
    <w:name w:val="FPP Headings"/>
    <w:rsid w:val="008D45F5"/>
    <w:pPr>
      <w:numPr>
        <w:numId w:val="4"/>
      </w:numPr>
    </w:pPr>
  </w:style>
  <w:style w:type="paragraph" w:styleId="TOC4">
    <w:name w:val="toc 4"/>
    <w:basedOn w:val="Normal"/>
    <w:next w:val="Normal"/>
    <w:autoRedefine/>
    <w:rsid w:val="002C1F4C"/>
    <w:pPr>
      <w:spacing w:after="0"/>
      <w:ind w:left="720"/>
    </w:pPr>
    <w:rPr>
      <w:rFonts w:ascii="Calibri" w:hAnsi="Calibri" w:cs="Calibri"/>
      <w:sz w:val="18"/>
      <w:szCs w:val="18"/>
    </w:rPr>
  </w:style>
  <w:style w:type="paragraph" w:styleId="TOC5">
    <w:name w:val="toc 5"/>
    <w:basedOn w:val="Normal"/>
    <w:next w:val="Normal"/>
    <w:autoRedefine/>
    <w:rsid w:val="002C1F4C"/>
    <w:pPr>
      <w:spacing w:after="0"/>
      <w:ind w:left="960"/>
    </w:pPr>
    <w:rPr>
      <w:rFonts w:ascii="Calibri" w:hAnsi="Calibri" w:cs="Calibri"/>
      <w:sz w:val="18"/>
      <w:szCs w:val="18"/>
    </w:rPr>
  </w:style>
  <w:style w:type="paragraph" w:styleId="TOC6">
    <w:name w:val="toc 6"/>
    <w:basedOn w:val="Normal"/>
    <w:next w:val="Normal"/>
    <w:autoRedefine/>
    <w:rsid w:val="002C1F4C"/>
    <w:pPr>
      <w:spacing w:after="0"/>
      <w:ind w:left="1200"/>
    </w:pPr>
    <w:rPr>
      <w:rFonts w:ascii="Calibri" w:hAnsi="Calibri" w:cs="Calibri"/>
      <w:sz w:val="18"/>
      <w:szCs w:val="18"/>
    </w:rPr>
  </w:style>
  <w:style w:type="paragraph" w:styleId="TOC7">
    <w:name w:val="toc 7"/>
    <w:basedOn w:val="Normal"/>
    <w:next w:val="Normal"/>
    <w:autoRedefine/>
    <w:rsid w:val="002C1F4C"/>
    <w:pPr>
      <w:spacing w:after="0"/>
      <w:ind w:left="1440"/>
    </w:pPr>
    <w:rPr>
      <w:rFonts w:ascii="Calibri" w:hAnsi="Calibri" w:cs="Calibri"/>
      <w:sz w:val="18"/>
      <w:szCs w:val="18"/>
    </w:rPr>
  </w:style>
  <w:style w:type="paragraph" w:styleId="TOC8">
    <w:name w:val="toc 8"/>
    <w:basedOn w:val="Normal"/>
    <w:next w:val="Normal"/>
    <w:autoRedefine/>
    <w:rsid w:val="002C1F4C"/>
    <w:pPr>
      <w:spacing w:after="0"/>
      <w:ind w:left="1680"/>
    </w:pPr>
    <w:rPr>
      <w:rFonts w:ascii="Calibri" w:hAnsi="Calibri" w:cs="Calibri"/>
      <w:sz w:val="18"/>
      <w:szCs w:val="18"/>
    </w:rPr>
  </w:style>
  <w:style w:type="paragraph" w:styleId="TOC9">
    <w:name w:val="toc 9"/>
    <w:basedOn w:val="Normal"/>
    <w:next w:val="Normal"/>
    <w:autoRedefine/>
    <w:rsid w:val="002C1F4C"/>
    <w:pPr>
      <w:spacing w:after="0"/>
      <w:ind w:left="1920"/>
    </w:pPr>
    <w:rPr>
      <w:rFonts w:ascii="Calibri" w:hAnsi="Calibri" w:cs="Calibri"/>
      <w:sz w:val="18"/>
      <w:szCs w:val="18"/>
    </w:rPr>
  </w:style>
  <w:style w:type="paragraph" w:customStyle="1" w:styleId="FPP1">
    <w:name w:val="FPP1"/>
    <w:basedOn w:val="Normal"/>
    <w:link w:val="FPP1Char"/>
    <w:qFormat/>
    <w:rsid w:val="00C63005"/>
    <w:pPr>
      <w:keepNext/>
      <w:numPr>
        <w:numId w:val="18"/>
      </w:numPr>
      <w:spacing w:before="240"/>
    </w:pPr>
    <w:rPr>
      <w:rFonts w:ascii="Times New Roman Bold" w:hAnsi="Times New Roman Bold"/>
      <w:b/>
      <w:caps/>
      <w:u w:val="single"/>
    </w:rPr>
  </w:style>
  <w:style w:type="paragraph" w:customStyle="1" w:styleId="FPP2">
    <w:name w:val="FPP2"/>
    <w:basedOn w:val="Normal"/>
    <w:link w:val="FPP2Char"/>
    <w:qFormat/>
    <w:rsid w:val="001B7FE1"/>
    <w:pPr>
      <w:keepNext/>
      <w:numPr>
        <w:ilvl w:val="1"/>
        <w:numId w:val="18"/>
      </w:numPr>
      <w:suppressAutoHyphens/>
      <w:ind w:left="180"/>
    </w:pPr>
    <w:rPr>
      <w:b/>
      <w:szCs w:val="24"/>
      <w:u w:val="single"/>
    </w:rPr>
  </w:style>
  <w:style w:type="character" w:customStyle="1" w:styleId="FPP1Char">
    <w:name w:val="FPP1 Char"/>
    <w:link w:val="FPP1"/>
    <w:rsid w:val="00C63005"/>
    <w:rPr>
      <w:rFonts w:ascii="Times New Roman Bold" w:hAnsi="Times New Roman Bold"/>
      <w:b/>
      <w:caps/>
      <w:sz w:val="24"/>
      <w:u w:val="single"/>
    </w:rPr>
  </w:style>
  <w:style w:type="character" w:customStyle="1" w:styleId="FPP2Char">
    <w:name w:val="FPP2 Char"/>
    <w:link w:val="FPP2"/>
    <w:rsid w:val="001B7FE1"/>
    <w:rPr>
      <w:b/>
      <w:sz w:val="24"/>
      <w:szCs w:val="24"/>
      <w:u w:val="single"/>
    </w:rPr>
  </w:style>
  <w:style w:type="paragraph" w:customStyle="1" w:styleId="FPP3">
    <w:name w:val="FPP3"/>
    <w:basedOn w:val="FPP2"/>
    <w:link w:val="FPP3Char"/>
    <w:qFormat/>
    <w:rsid w:val="00CB7663"/>
    <w:pPr>
      <w:numPr>
        <w:ilvl w:val="2"/>
      </w:numPr>
      <w:ind w:left="4234"/>
    </w:pPr>
    <w:rPr>
      <w:b w:val="0"/>
      <w:u w:val="none"/>
    </w:rPr>
  </w:style>
  <w:style w:type="paragraph" w:customStyle="1" w:styleId="FPP4">
    <w:name w:val="FPP4"/>
    <w:basedOn w:val="FPP3"/>
    <w:link w:val="FPP4Char"/>
    <w:qFormat/>
    <w:rsid w:val="00D45F13"/>
    <w:pPr>
      <w:keepNext w:val="0"/>
      <w:numPr>
        <w:ilvl w:val="4"/>
      </w:numPr>
      <w:ind w:left="1800" w:hanging="360"/>
    </w:pPr>
  </w:style>
  <w:style w:type="paragraph" w:styleId="ListParagraph">
    <w:name w:val="List Paragraph"/>
    <w:basedOn w:val="Normal"/>
    <w:uiPriority w:val="34"/>
    <w:qFormat/>
    <w:rsid w:val="00B67E4E"/>
    <w:pPr>
      <w:spacing w:after="200" w:line="276" w:lineRule="auto"/>
      <w:ind w:left="720"/>
      <w:contextualSpacing/>
    </w:pPr>
    <w:rPr>
      <w:rFonts w:ascii="Calibri" w:eastAsia="Calibri" w:hAnsi="Calibri"/>
      <w:sz w:val="22"/>
      <w:szCs w:val="22"/>
    </w:rPr>
  </w:style>
  <w:style w:type="character" w:customStyle="1" w:styleId="FPP3Char">
    <w:name w:val="FPP3 Char"/>
    <w:link w:val="FPP3"/>
    <w:rsid w:val="00CB7663"/>
    <w:rPr>
      <w:sz w:val="24"/>
      <w:szCs w:val="24"/>
    </w:rPr>
  </w:style>
  <w:style w:type="character" w:customStyle="1" w:styleId="FPP4Char">
    <w:name w:val="FPP4 Char"/>
    <w:link w:val="FPP4"/>
    <w:rsid w:val="00D45F13"/>
    <w:rPr>
      <w:sz w:val="24"/>
      <w:szCs w:val="24"/>
    </w:rPr>
  </w:style>
  <w:style w:type="character" w:customStyle="1" w:styleId="FooterChar">
    <w:name w:val="Footer Char"/>
    <w:link w:val="Footer"/>
    <w:uiPriority w:val="99"/>
    <w:rsid w:val="00B67E4E"/>
    <w:rPr>
      <w:sz w:val="24"/>
    </w:rPr>
  </w:style>
  <w:style w:type="character" w:customStyle="1" w:styleId="CommentTextChar">
    <w:name w:val="Comment Text Char"/>
    <w:link w:val="CommentText"/>
    <w:uiPriority w:val="99"/>
    <w:rsid w:val="00C142FE"/>
    <w:rPr>
      <w:sz w:val="24"/>
    </w:rPr>
  </w:style>
  <w:style w:type="character" w:customStyle="1" w:styleId="HeaderChar">
    <w:name w:val="Header Char"/>
    <w:link w:val="Header"/>
    <w:uiPriority w:val="99"/>
    <w:rsid w:val="008B07DE"/>
    <w:rPr>
      <w:sz w:val="24"/>
    </w:rPr>
  </w:style>
  <w:style w:type="paragraph" w:styleId="Bibliography">
    <w:name w:val="Bibliography"/>
    <w:basedOn w:val="Normal"/>
    <w:next w:val="Normal"/>
    <w:uiPriority w:val="37"/>
    <w:semiHidden/>
    <w:unhideWhenUsed/>
    <w:rsid w:val="00F7156C"/>
  </w:style>
  <w:style w:type="paragraph" w:styleId="BlockText">
    <w:name w:val="Block Text"/>
    <w:basedOn w:val="Normal"/>
    <w:rsid w:val="00F7156C"/>
    <w:pPr>
      <w:spacing w:after="120"/>
      <w:ind w:left="1440" w:right="1440"/>
    </w:pPr>
  </w:style>
  <w:style w:type="paragraph" w:styleId="BodyText2">
    <w:name w:val="Body Text 2"/>
    <w:basedOn w:val="Normal"/>
    <w:link w:val="BodyText2Char"/>
    <w:rsid w:val="00F7156C"/>
    <w:pPr>
      <w:spacing w:after="120" w:line="480" w:lineRule="auto"/>
    </w:pPr>
  </w:style>
  <w:style w:type="character" w:customStyle="1" w:styleId="BodyText2Char">
    <w:name w:val="Body Text 2 Char"/>
    <w:link w:val="BodyText2"/>
    <w:rsid w:val="00F7156C"/>
    <w:rPr>
      <w:sz w:val="24"/>
    </w:rPr>
  </w:style>
  <w:style w:type="paragraph" w:styleId="BodyText3">
    <w:name w:val="Body Text 3"/>
    <w:basedOn w:val="Normal"/>
    <w:link w:val="BodyText3Char"/>
    <w:rsid w:val="00F7156C"/>
    <w:pPr>
      <w:spacing w:after="120"/>
    </w:pPr>
    <w:rPr>
      <w:sz w:val="16"/>
      <w:szCs w:val="16"/>
    </w:rPr>
  </w:style>
  <w:style w:type="character" w:customStyle="1" w:styleId="BodyText3Char">
    <w:name w:val="Body Text 3 Char"/>
    <w:link w:val="BodyText3"/>
    <w:rsid w:val="00F7156C"/>
    <w:rPr>
      <w:sz w:val="16"/>
      <w:szCs w:val="16"/>
    </w:rPr>
  </w:style>
  <w:style w:type="paragraph" w:styleId="BodyTextFirstIndent">
    <w:name w:val="Body Text First Indent"/>
    <w:basedOn w:val="BodyText"/>
    <w:link w:val="BodyTextFirstIndentChar"/>
    <w:rsid w:val="00F7156C"/>
    <w:pPr>
      <w:widowControl/>
      <w:spacing w:after="120"/>
      <w:ind w:firstLine="210"/>
    </w:pPr>
    <w:rPr>
      <w:rFonts w:ascii="Times New Roman" w:hAnsi="Times New Roman"/>
    </w:rPr>
  </w:style>
  <w:style w:type="character" w:customStyle="1" w:styleId="BodyTextChar">
    <w:name w:val="Body Text Char"/>
    <w:link w:val="BodyText"/>
    <w:rsid w:val="00F7156C"/>
    <w:rPr>
      <w:rFonts w:ascii="Courier New" w:hAnsi="Courier New"/>
      <w:sz w:val="24"/>
    </w:rPr>
  </w:style>
  <w:style w:type="character" w:customStyle="1" w:styleId="BodyTextFirstIndentChar">
    <w:name w:val="Body Text First Indent Char"/>
    <w:link w:val="BodyTextFirstIndent"/>
    <w:rsid w:val="00F7156C"/>
    <w:rPr>
      <w:rFonts w:ascii="Courier New" w:hAnsi="Courier New"/>
      <w:sz w:val="24"/>
    </w:rPr>
  </w:style>
  <w:style w:type="paragraph" w:styleId="BodyTextIndent">
    <w:name w:val="Body Text Indent"/>
    <w:basedOn w:val="Normal"/>
    <w:link w:val="BodyTextIndentChar"/>
    <w:rsid w:val="00F7156C"/>
    <w:pPr>
      <w:spacing w:after="120"/>
      <w:ind w:left="360"/>
    </w:pPr>
  </w:style>
  <w:style w:type="character" w:customStyle="1" w:styleId="BodyTextIndentChar">
    <w:name w:val="Body Text Indent Char"/>
    <w:link w:val="BodyTextIndent"/>
    <w:rsid w:val="00F7156C"/>
    <w:rPr>
      <w:sz w:val="24"/>
    </w:rPr>
  </w:style>
  <w:style w:type="paragraph" w:styleId="BodyTextFirstIndent2">
    <w:name w:val="Body Text First Indent 2"/>
    <w:basedOn w:val="BodyTextIndent"/>
    <w:link w:val="BodyTextFirstIndent2Char"/>
    <w:rsid w:val="00F7156C"/>
    <w:pPr>
      <w:ind w:firstLine="210"/>
    </w:pPr>
  </w:style>
  <w:style w:type="character" w:customStyle="1" w:styleId="BodyTextFirstIndent2Char">
    <w:name w:val="Body Text First Indent 2 Char"/>
    <w:link w:val="BodyTextFirstIndent2"/>
    <w:rsid w:val="00F7156C"/>
    <w:rPr>
      <w:sz w:val="24"/>
    </w:rPr>
  </w:style>
  <w:style w:type="paragraph" w:styleId="BodyTextIndent2">
    <w:name w:val="Body Text Indent 2"/>
    <w:basedOn w:val="Normal"/>
    <w:link w:val="BodyTextIndent2Char"/>
    <w:rsid w:val="00F7156C"/>
    <w:pPr>
      <w:spacing w:after="120" w:line="480" w:lineRule="auto"/>
      <w:ind w:left="360"/>
    </w:pPr>
  </w:style>
  <w:style w:type="character" w:customStyle="1" w:styleId="BodyTextIndent2Char">
    <w:name w:val="Body Text Indent 2 Char"/>
    <w:link w:val="BodyTextIndent2"/>
    <w:rsid w:val="00F7156C"/>
    <w:rPr>
      <w:sz w:val="24"/>
    </w:rPr>
  </w:style>
  <w:style w:type="paragraph" w:styleId="BodyTextIndent3">
    <w:name w:val="Body Text Indent 3"/>
    <w:basedOn w:val="Normal"/>
    <w:link w:val="BodyTextIndent3Char"/>
    <w:rsid w:val="00F7156C"/>
    <w:pPr>
      <w:spacing w:after="120"/>
      <w:ind w:left="360"/>
    </w:pPr>
    <w:rPr>
      <w:sz w:val="16"/>
      <w:szCs w:val="16"/>
    </w:rPr>
  </w:style>
  <w:style w:type="character" w:customStyle="1" w:styleId="BodyTextIndent3Char">
    <w:name w:val="Body Text Indent 3 Char"/>
    <w:link w:val="BodyTextIndent3"/>
    <w:rsid w:val="00F7156C"/>
    <w:rPr>
      <w:sz w:val="16"/>
      <w:szCs w:val="16"/>
    </w:rPr>
  </w:style>
  <w:style w:type="paragraph" w:styleId="Closing">
    <w:name w:val="Closing"/>
    <w:basedOn w:val="Normal"/>
    <w:link w:val="ClosingChar"/>
    <w:rsid w:val="00F7156C"/>
    <w:pPr>
      <w:ind w:left="4320"/>
    </w:pPr>
  </w:style>
  <w:style w:type="character" w:customStyle="1" w:styleId="ClosingChar">
    <w:name w:val="Closing Char"/>
    <w:link w:val="Closing"/>
    <w:rsid w:val="00F7156C"/>
    <w:rPr>
      <w:sz w:val="24"/>
    </w:rPr>
  </w:style>
  <w:style w:type="paragraph" w:styleId="Date">
    <w:name w:val="Date"/>
    <w:basedOn w:val="Normal"/>
    <w:next w:val="Normal"/>
    <w:link w:val="DateChar"/>
    <w:rsid w:val="00F7156C"/>
  </w:style>
  <w:style w:type="character" w:customStyle="1" w:styleId="DateChar">
    <w:name w:val="Date Char"/>
    <w:link w:val="Date"/>
    <w:rsid w:val="00F7156C"/>
    <w:rPr>
      <w:sz w:val="24"/>
    </w:rPr>
  </w:style>
  <w:style w:type="paragraph" w:styleId="DocumentMap">
    <w:name w:val="Document Map"/>
    <w:basedOn w:val="Normal"/>
    <w:link w:val="DocumentMapChar"/>
    <w:rsid w:val="00F7156C"/>
    <w:rPr>
      <w:rFonts w:ascii="Tahoma" w:hAnsi="Tahoma" w:cs="Tahoma"/>
      <w:sz w:val="16"/>
      <w:szCs w:val="16"/>
    </w:rPr>
  </w:style>
  <w:style w:type="character" w:customStyle="1" w:styleId="DocumentMapChar">
    <w:name w:val="Document Map Char"/>
    <w:link w:val="DocumentMap"/>
    <w:rsid w:val="00F7156C"/>
    <w:rPr>
      <w:rFonts w:ascii="Tahoma" w:hAnsi="Tahoma" w:cs="Tahoma"/>
      <w:sz w:val="16"/>
      <w:szCs w:val="16"/>
    </w:rPr>
  </w:style>
  <w:style w:type="paragraph" w:styleId="E-mailSignature">
    <w:name w:val="E-mail Signature"/>
    <w:basedOn w:val="Normal"/>
    <w:link w:val="E-mailSignatureChar"/>
    <w:rsid w:val="00F7156C"/>
  </w:style>
  <w:style w:type="character" w:customStyle="1" w:styleId="E-mailSignatureChar">
    <w:name w:val="E-mail Signature Char"/>
    <w:link w:val="E-mailSignature"/>
    <w:rsid w:val="00F7156C"/>
    <w:rPr>
      <w:sz w:val="24"/>
    </w:rPr>
  </w:style>
  <w:style w:type="paragraph" w:styleId="EndnoteText">
    <w:name w:val="endnote text"/>
    <w:basedOn w:val="Normal"/>
    <w:link w:val="EndnoteTextChar"/>
    <w:rsid w:val="00F7156C"/>
    <w:rPr>
      <w:sz w:val="20"/>
    </w:rPr>
  </w:style>
  <w:style w:type="character" w:customStyle="1" w:styleId="EndnoteTextChar">
    <w:name w:val="Endnote Text Char"/>
    <w:basedOn w:val="DefaultParagraphFont"/>
    <w:link w:val="EndnoteText"/>
    <w:rsid w:val="00F7156C"/>
  </w:style>
  <w:style w:type="paragraph" w:styleId="EnvelopeAddress">
    <w:name w:val="envelope address"/>
    <w:basedOn w:val="Normal"/>
    <w:rsid w:val="00F7156C"/>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7156C"/>
    <w:rPr>
      <w:rFonts w:ascii="Cambria" w:hAnsi="Cambria"/>
      <w:sz w:val="20"/>
    </w:rPr>
  </w:style>
  <w:style w:type="paragraph" w:styleId="HTMLAddress">
    <w:name w:val="HTML Address"/>
    <w:basedOn w:val="Normal"/>
    <w:link w:val="HTMLAddressChar"/>
    <w:rsid w:val="00F7156C"/>
    <w:rPr>
      <w:i/>
      <w:iCs/>
    </w:rPr>
  </w:style>
  <w:style w:type="character" w:customStyle="1" w:styleId="HTMLAddressChar">
    <w:name w:val="HTML Address Char"/>
    <w:link w:val="HTMLAddress"/>
    <w:rsid w:val="00F7156C"/>
    <w:rPr>
      <w:i/>
      <w:iCs/>
      <w:sz w:val="24"/>
    </w:rPr>
  </w:style>
  <w:style w:type="paragraph" w:styleId="HTMLPreformatted">
    <w:name w:val="HTML Preformatted"/>
    <w:basedOn w:val="Normal"/>
    <w:link w:val="HTMLPreformattedChar"/>
    <w:rsid w:val="00F7156C"/>
    <w:rPr>
      <w:rFonts w:ascii="Courier New" w:hAnsi="Courier New" w:cs="Courier New"/>
      <w:sz w:val="20"/>
    </w:rPr>
  </w:style>
  <w:style w:type="character" w:customStyle="1" w:styleId="HTMLPreformattedChar">
    <w:name w:val="HTML Preformatted Char"/>
    <w:link w:val="HTMLPreformatted"/>
    <w:rsid w:val="00F7156C"/>
    <w:rPr>
      <w:rFonts w:ascii="Courier New" w:hAnsi="Courier New" w:cs="Courier New"/>
    </w:rPr>
  </w:style>
  <w:style w:type="paragraph" w:styleId="Index1">
    <w:name w:val="index 1"/>
    <w:basedOn w:val="Normal"/>
    <w:next w:val="Normal"/>
    <w:autoRedefine/>
    <w:rsid w:val="00F7156C"/>
    <w:pPr>
      <w:ind w:left="240" w:hanging="240"/>
    </w:pPr>
  </w:style>
  <w:style w:type="paragraph" w:styleId="Index2">
    <w:name w:val="index 2"/>
    <w:basedOn w:val="Normal"/>
    <w:next w:val="Normal"/>
    <w:autoRedefine/>
    <w:rsid w:val="00F7156C"/>
    <w:pPr>
      <w:ind w:left="480" w:hanging="240"/>
    </w:pPr>
  </w:style>
  <w:style w:type="paragraph" w:styleId="Index3">
    <w:name w:val="index 3"/>
    <w:basedOn w:val="Normal"/>
    <w:next w:val="Normal"/>
    <w:autoRedefine/>
    <w:rsid w:val="00F7156C"/>
    <w:pPr>
      <w:ind w:left="720" w:hanging="240"/>
    </w:pPr>
  </w:style>
  <w:style w:type="paragraph" w:styleId="Index4">
    <w:name w:val="index 4"/>
    <w:basedOn w:val="Normal"/>
    <w:next w:val="Normal"/>
    <w:autoRedefine/>
    <w:rsid w:val="00F7156C"/>
    <w:pPr>
      <w:ind w:left="960" w:hanging="240"/>
    </w:pPr>
  </w:style>
  <w:style w:type="paragraph" w:styleId="Index5">
    <w:name w:val="index 5"/>
    <w:basedOn w:val="Normal"/>
    <w:next w:val="Normal"/>
    <w:autoRedefine/>
    <w:rsid w:val="00F7156C"/>
    <w:pPr>
      <w:ind w:left="1200" w:hanging="240"/>
    </w:pPr>
  </w:style>
  <w:style w:type="paragraph" w:styleId="Index6">
    <w:name w:val="index 6"/>
    <w:basedOn w:val="Normal"/>
    <w:next w:val="Normal"/>
    <w:autoRedefine/>
    <w:rsid w:val="00F7156C"/>
    <w:pPr>
      <w:ind w:left="1440" w:hanging="240"/>
    </w:pPr>
  </w:style>
  <w:style w:type="paragraph" w:styleId="Index7">
    <w:name w:val="index 7"/>
    <w:basedOn w:val="Normal"/>
    <w:next w:val="Normal"/>
    <w:autoRedefine/>
    <w:rsid w:val="00F7156C"/>
    <w:pPr>
      <w:ind w:left="1680" w:hanging="240"/>
    </w:pPr>
  </w:style>
  <w:style w:type="paragraph" w:styleId="Index8">
    <w:name w:val="index 8"/>
    <w:basedOn w:val="Normal"/>
    <w:next w:val="Normal"/>
    <w:autoRedefine/>
    <w:rsid w:val="00F7156C"/>
    <w:pPr>
      <w:ind w:left="1920" w:hanging="240"/>
    </w:pPr>
  </w:style>
  <w:style w:type="paragraph" w:styleId="Index9">
    <w:name w:val="index 9"/>
    <w:basedOn w:val="Normal"/>
    <w:next w:val="Normal"/>
    <w:autoRedefine/>
    <w:rsid w:val="00F7156C"/>
    <w:pPr>
      <w:ind w:left="2160" w:hanging="240"/>
    </w:pPr>
  </w:style>
  <w:style w:type="paragraph" w:styleId="IndexHeading">
    <w:name w:val="index heading"/>
    <w:basedOn w:val="Normal"/>
    <w:next w:val="Index1"/>
    <w:rsid w:val="00F7156C"/>
    <w:rPr>
      <w:rFonts w:ascii="Cambria" w:hAnsi="Cambria"/>
      <w:b/>
      <w:bCs/>
    </w:rPr>
  </w:style>
  <w:style w:type="paragraph" w:styleId="IntenseQuote">
    <w:name w:val="Intense Quote"/>
    <w:basedOn w:val="Normal"/>
    <w:next w:val="Normal"/>
    <w:link w:val="IntenseQuoteChar"/>
    <w:uiPriority w:val="30"/>
    <w:qFormat/>
    <w:rsid w:val="00F7156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7156C"/>
    <w:rPr>
      <w:b/>
      <w:bCs/>
      <w:i/>
      <w:iCs/>
      <w:color w:val="4F81BD"/>
      <w:sz w:val="24"/>
    </w:rPr>
  </w:style>
  <w:style w:type="paragraph" w:styleId="List">
    <w:name w:val="List"/>
    <w:basedOn w:val="Normal"/>
    <w:rsid w:val="00F7156C"/>
    <w:pPr>
      <w:ind w:left="360" w:hanging="360"/>
      <w:contextualSpacing/>
    </w:pPr>
  </w:style>
  <w:style w:type="paragraph" w:styleId="List2">
    <w:name w:val="List 2"/>
    <w:basedOn w:val="Normal"/>
    <w:rsid w:val="00F7156C"/>
    <w:pPr>
      <w:ind w:left="720" w:hanging="360"/>
      <w:contextualSpacing/>
    </w:pPr>
  </w:style>
  <w:style w:type="paragraph" w:styleId="List3">
    <w:name w:val="List 3"/>
    <w:basedOn w:val="Normal"/>
    <w:rsid w:val="00F7156C"/>
    <w:pPr>
      <w:ind w:left="1080" w:hanging="360"/>
      <w:contextualSpacing/>
    </w:pPr>
  </w:style>
  <w:style w:type="paragraph" w:styleId="List4">
    <w:name w:val="List 4"/>
    <w:basedOn w:val="Normal"/>
    <w:rsid w:val="00F7156C"/>
    <w:pPr>
      <w:ind w:left="1440" w:hanging="360"/>
      <w:contextualSpacing/>
    </w:pPr>
  </w:style>
  <w:style w:type="paragraph" w:styleId="List5">
    <w:name w:val="List 5"/>
    <w:basedOn w:val="Normal"/>
    <w:rsid w:val="00F7156C"/>
    <w:pPr>
      <w:ind w:left="1800" w:hanging="360"/>
      <w:contextualSpacing/>
    </w:pPr>
  </w:style>
  <w:style w:type="paragraph" w:styleId="ListBullet">
    <w:name w:val="List Bullet"/>
    <w:basedOn w:val="Normal"/>
    <w:rsid w:val="00F7156C"/>
    <w:pPr>
      <w:numPr>
        <w:numId w:val="6"/>
      </w:numPr>
      <w:contextualSpacing/>
    </w:pPr>
  </w:style>
  <w:style w:type="paragraph" w:styleId="ListBullet2">
    <w:name w:val="List Bullet 2"/>
    <w:basedOn w:val="Normal"/>
    <w:rsid w:val="00F7156C"/>
    <w:pPr>
      <w:numPr>
        <w:numId w:val="7"/>
      </w:numPr>
      <w:contextualSpacing/>
    </w:pPr>
  </w:style>
  <w:style w:type="paragraph" w:styleId="ListBullet3">
    <w:name w:val="List Bullet 3"/>
    <w:basedOn w:val="Normal"/>
    <w:rsid w:val="00F7156C"/>
    <w:pPr>
      <w:numPr>
        <w:numId w:val="8"/>
      </w:numPr>
      <w:contextualSpacing/>
    </w:pPr>
  </w:style>
  <w:style w:type="paragraph" w:styleId="ListBullet4">
    <w:name w:val="List Bullet 4"/>
    <w:basedOn w:val="Normal"/>
    <w:rsid w:val="00F7156C"/>
    <w:pPr>
      <w:numPr>
        <w:numId w:val="9"/>
      </w:numPr>
      <w:contextualSpacing/>
    </w:pPr>
  </w:style>
  <w:style w:type="paragraph" w:styleId="ListBullet5">
    <w:name w:val="List Bullet 5"/>
    <w:basedOn w:val="Normal"/>
    <w:rsid w:val="00F7156C"/>
    <w:pPr>
      <w:numPr>
        <w:numId w:val="10"/>
      </w:numPr>
      <w:contextualSpacing/>
    </w:pPr>
  </w:style>
  <w:style w:type="paragraph" w:styleId="ListContinue">
    <w:name w:val="List Continue"/>
    <w:basedOn w:val="Normal"/>
    <w:rsid w:val="00F7156C"/>
    <w:pPr>
      <w:spacing w:after="120"/>
      <w:ind w:left="360"/>
      <w:contextualSpacing/>
    </w:pPr>
  </w:style>
  <w:style w:type="paragraph" w:styleId="ListContinue2">
    <w:name w:val="List Continue 2"/>
    <w:basedOn w:val="Normal"/>
    <w:rsid w:val="00F7156C"/>
    <w:pPr>
      <w:spacing w:after="120"/>
      <w:ind w:left="720"/>
      <w:contextualSpacing/>
    </w:pPr>
  </w:style>
  <w:style w:type="paragraph" w:styleId="ListContinue3">
    <w:name w:val="List Continue 3"/>
    <w:basedOn w:val="Normal"/>
    <w:rsid w:val="00F7156C"/>
    <w:pPr>
      <w:spacing w:after="120"/>
      <w:ind w:left="1080"/>
      <w:contextualSpacing/>
    </w:pPr>
  </w:style>
  <w:style w:type="paragraph" w:styleId="ListContinue4">
    <w:name w:val="List Continue 4"/>
    <w:basedOn w:val="Normal"/>
    <w:rsid w:val="00F7156C"/>
    <w:pPr>
      <w:spacing w:after="120"/>
      <w:ind w:left="1440"/>
      <w:contextualSpacing/>
    </w:pPr>
  </w:style>
  <w:style w:type="paragraph" w:styleId="ListContinue5">
    <w:name w:val="List Continue 5"/>
    <w:basedOn w:val="Normal"/>
    <w:rsid w:val="00F7156C"/>
    <w:pPr>
      <w:spacing w:after="120"/>
      <w:ind w:left="1800"/>
      <w:contextualSpacing/>
    </w:pPr>
  </w:style>
  <w:style w:type="paragraph" w:styleId="ListNumber">
    <w:name w:val="List Number"/>
    <w:basedOn w:val="Normal"/>
    <w:rsid w:val="00F7156C"/>
    <w:pPr>
      <w:numPr>
        <w:numId w:val="11"/>
      </w:numPr>
      <w:contextualSpacing/>
    </w:pPr>
  </w:style>
  <w:style w:type="paragraph" w:styleId="ListNumber2">
    <w:name w:val="List Number 2"/>
    <w:basedOn w:val="Normal"/>
    <w:rsid w:val="00F7156C"/>
    <w:pPr>
      <w:numPr>
        <w:numId w:val="12"/>
      </w:numPr>
      <w:contextualSpacing/>
    </w:pPr>
  </w:style>
  <w:style w:type="paragraph" w:styleId="ListNumber3">
    <w:name w:val="List Number 3"/>
    <w:basedOn w:val="Normal"/>
    <w:rsid w:val="00F7156C"/>
    <w:pPr>
      <w:numPr>
        <w:numId w:val="13"/>
      </w:numPr>
      <w:contextualSpacing/>
    </w:pPr>
  </w:style>
  <w:style w:type="paragraph" w:styleId="ListNumber4">
    <w:name w:val="List Number 4"/>
    <w:basedOn w:val="Normal"/>
    <w:rsid w:val="00F7156C"/>
    <w:pPr>
      <w:numPr>
        <w:numId w:val="14"/>
      </w:numPr>
      <w:contextualSpacing/>
    </w:pPr>
  </w:style>
  <w:style w:type="paragraph" w:styleId="ListNumber5">
    <w:name w:val="List Number 5"/>
    <w:basedOn w:val="Normal"/>
    <w:rsid w:val="00F7156C"/>
    <w:pPr>
      <w:numPr>
        <w:numId w:val="15"/>
      </w:numPr>
      <w:contextualSpacing/>
    </w:pPr>
  </w:style>
  <w:style w:type="paragraph" w:styleId="MacroText">
    <w:name w:val="macro"/>
    <w:link w:val="MacroTextChar"/>
    <w:rsid w:val="00F7156C"/>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F7156C"/>
    <w:rPr>
      <w:rFonts w:ascii="Courier New" w:hAnsi="Courier New" w:cs="Courier New"/>
      <w:lang w:val="en-US" w:eastAsia="en-US" w:bidi="ar-SA"/>
    </w:rPr>
  </w:style>
  <w:style w:type="paragraph" w:styleId="MessageHeader">
    <w:name w:val="Message Header"/>
    <w:basedOn w:val="Normal"/>
    <w:link w:val="MessageHeaderChar"/>
    <w:rsid w:val="00F7156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F7156C"/>
    <w:rPr>
      <w:rFonts w:ascii="Cambria" w:eastAsia="Times New Roman" w:hAnsi="Cambria" w:cs="Times New Roman"/>
      <w:sz w:val="24"/>
      <w:szCs w:val="24"/>
      <w:shd w:val="pct20" w:color="auto" w:fill="auto"/>
    </w:rPr>
  </w:style>
  <w:style w:type="paragraph" w:styleId="NoSpacing">
    <w:name w:val="No Spacing"/>
    <w:uiPriority w:val="1"/>
    <w:qFormat/>
    <w:rsid w:val="00F7156C"/>
    <w:rPr>
      <w:sz w:val="24"/>
    </w:rPr>
  </w:style>
  <w:style w:type="paragraph" w:styleId="NormalWeb">
    <w:name w:val="Normal (Web)"/>
    <w:basedOn w:val="Normal"/>
    <w:rsid w:val="00F7156C"/>
    <w:rPr>
      <w:szCs w:val="24"/>
    </w:rPr>
  </w:style>
  <w:style w:type="paragraph" w:styleId="NormalIndent">
    <w:name w:val="Normal Indent"/>
    <w:basedOn w:val="Normal"/>
    <w:rsid w:val="00F7156C"/>
    <w:pPr>
      <w:ind w:left="720"/>
    </w:pPr>
  </w:style>
  <w:style w:type="paragraph" w:styleId="NoteHeading">
    <w:name w:val="Note Heading"/>
    <w:basedOn w:val="Normal"/>
    <w:next w:val="Normal"/>
    <w:link w:val="NoteHeadingChar"/>
    <w:rsid w:val="00F7156C"/>
  </w:style>
  <w:style w:type="character" w:customStyle="1" w:styleId="NoteHeadingChar">
    <w:name w:val="Note Heading Char"/>
    <w:link w:val="NoteHeading"/>
    <w:rsid w:val="00F7156C"/>
    <w:rPr>
      <w:sz w:val="24"/>
    </w:rPr>
  </w:style>
  <w:style w:type="paragraph" w:styleId="Quote">
    <w:name w:val="Quote"/>
    <w:basedOn w:val="Normal"/>
    <w:next w:val="Normal"/>
    <w:link w:val="QuoteChar"/>
    <w:uiPriority w:val="29"/>
    <w:qFormat/>
    <w:rsid w:val="00F7156C"/>
    <w:rPr>
      <w:i/>
      <w:iCs/>
      <w:color w:val="000000"/>
    </w:rPr>
  </w:style>
  <w:style w:type="character" w:customStyle="1" w:styleId="QuoteChar">
    <w:name w:val="Quote Char"/>
    <w:link w:val="Quote"/>
    <w:uiPriority w:val="29"/>
    <w:rsid w:val="00F7156C"/>
    <w:rPr>
      <w:i/>
      <w:iCs/>
      <w:color w:val="000000"/>
      <w:sz w:val="24"/>
    </w:rPr>
  </w:style>
  <w:style w:type="paragraph" w:styleId="Salutation">
    <w:name w:val="Salutation"/>
    <w:basedOn w:val="Normal"/>
    <w:next w:val="Normal"/>
    <w:link w:val="SalutationChar"/>
    <w:rsid w:val="00F7156C"/>
  </w:style>
  <w:style w:type="character" w:customStyle="1" w:styleId="SalutationChar">
    <w:name w:val="Salutation Char"/>
    <w:link w:val="Salutation"/>
    <w:rsid w:val="00F7156C"/>
    <w:rPr>
      <w:sz w:val="24"/>
    </w:rPr>
  </w:style>
  <w:style w:type="paragraph" w:styleId="Signature">
    <w:name w:val="Signature"/>
    <w:basedOn w:val="Normal"/>
    <w:link w:val="SignatureChar"/>
    <w:uiPriority w:val="99"/>
    <w:rsid w:val="00F7156C"/>
    <w:pPr>
      <w:ind w:left="4320"/>
    </w:pPr>
  </w:style>
  <w:style w:type="character" w:customStyle="1" w:styleId="SignatureChar">
    <w:name w:val="Signature Char"/>
    <w:link w:val="Signature"/>
    <w:uiPriority w:val="99"/>
    <w:rsid w:val="00F7156C"/>
    <w:rPr>
      <w:sz w:val="24"/>
    </w:rPr>
  </w:style>
  <w:style w:type="paragraph" w:styleId="Subtitle">
    <w:name w:val="Subtitle"/>
    <w:basedOn w:val="Normal"/>
    <w:next w:val="Normal"/>
    <w:link w:val="SubtitleChar"/>
    <w:qFormat/>
    <w:rsid w:val="00F7156C"/>
    <w:pPr>
      <w:spacing w:after="60"/>
      <w:jc w:val="center"/>
      <w:outlineLvl w:val="1"/>
    </w:pPr>
    <w:rPr>
      <w:rFonts w:ascii="Cambria" w:hAnsi="Cambria"/>
      <w:szCs w:val="24"/>
    </w:rPr>
  </w:style>
  <w:style w:type="character" w:customStyle="1" w:styleId="SubtitleChar">
    <w:name w:val="Subtitle Char"/>
    <w:link w:val="Subtitle"/>
    <w:rsid w:val="00F7156C"/>
    <w:rPr>
      <w:rFonts w:ascii="Cambria" w:eastAsia="Times New Roman" w:hAnsi="Cambria" w:cs="Times New Roman"/>
      <w:sz w:val="24"/>
      <w:szCs w:val="24"/>
    </w:rPr>
  </w:style>
  <w:style w:type="paragraph" w:styleId="TableofAuthorities">
    <w:name w:val="table of authorities"/>
    <w:basedOn w:val="Normal"/>
    <w:next w:val="Normal"/>
    <w:rsid w:val="00F7156C"/>
    <w:pPr>
      <w:ind w:left="240" w:hanging="240"/>
    </w:pPr>
  </w:style>
  <w:style w:type="paragraph" w:styleId="TableofFigures">
    <w:name w:val="table of figures"/>
    <w:basedOn w:val="Normal"/>
    <w:next w:val="Normal"/>
    <w:rsid w:val="00F7156C"/>
  </w:style>
  <w:style w:type="paragraph" w:styleId="Title">
    <w:name w:val="Title"/>
    <w:basedOn w:val="Normal"/>
    <w:next w:val="Normal"/>
    <w:link w:val="TitleChar"/>
    <w:qFormat/>
    <w:rsid w:val="00F7156C"/>
    <w:pPr>
      <w:spacing w:before="240" w:after="60"/>
      <w:jc w:val="center"/>
      <w:outlineLvl w:val="0"/>
    </w:pPr>
    <w:rPr>
      <w:rFonts w:ascii="Cambria" w:hAnsi="Cambria"/>
      <w:b/>
      <w:bCs/>
      <w:kern w:val="28"/>
      <w:sz w:val="32"/>
      <w:szCs w:val="32"/>
    </w:rPr>
  </w:style>
  <w:style w:type="character" w:customStyle="1" w:styleId="TitleChar">
    <w:name w:val="Title Char"/>
    <w:link w:val="Title"/>
    <w:rsid w:val="00F7156C"/>
    <w:rPr>
      <w:rFonts w:ascii="Cambria" w:eastAsia="Times New Roman" w:hAnsi="Cambria" w:cs="Times New Roman"/>
      <w:b/>
      <w:bCs/>
      <w:kern w:val="28"/>
      <w:sz w:val="32"/>
      <w:szCs w:val="32"/>
    </w:rPr>
  </w:style>
  <w:style w:type="paragraph" w:styleId="TOAHeading">
    <w:name w:val="toa heading"/>
    <w:basedOn w:val="Normal"/>
    <w:next w:val="Normal"/>
    <w:rsid w:val="00F7156C"/>
    <w:pPr>
      <w:spacing w:before="120"/>
    </w:pPr>
    <w:rPr>
      <w:rFonts w:ascii="Cambria" w:hAnsi="Cambria"/>
      <w:b/>
      <w:bCs/>
      <w:szCs w:val="24"/>
    </w:rPr>
  </w:style>
  <w:style w:type="paragraph" w:customStyle="1" w:styleId="TableParagraph">
    <w:name w:val="Table Paragraph"/>
    <w:basedOn w:val="Normal"/>
    <w:uiPriority w:val="1"/>
    <w:qFormat/>
    <w:rsid w:val="00324435"/>
    <w:pPr>
      <w:widowControl w:val="0"/>
      <w:spacing w:after="0"/>
    </w:pPr>
    <w:rPr>
      <w:rFonts w:asciiTheme="minorHAnsi" w:eastAsiaTheme="minorHAnsi" w:hAnsiTheme="minorHAnsi" w:cstheme="minorBidi"/>
      <w:sz w:val="22"/>
      <w:szCs w:val="22"/>
    </w:rPr>
  </w:style>
  <w:style w:type="table" w:styleId="TableGrid">
    <w:name w:val="Table Grid"/>
    <w:basedOn w:val="TableNormal"/>
    <w:uiPriority w:val="39"/>
    <w:rsid w:val="0066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0F300A"/>
    <w:rPr>
      <w:rFonts w:ascii="Courier New" w:hAnsi="Courier New" w:cs="Courier New"/>
      <w:sz w:val="24"/>
      <w:szCs w:val="24"/>
    </w:rPr>
  </w:style>
  <w:style w:type="paragraph" w:customStyle="1" w:styleId="Default">
    <w:name w:val="Default"/>
    <w:rsid w:val="00882BB9"/>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71CC9"/>
    <w:rPr>
      <w:color w:val="605E5C"/>
      <w:shd w:val="clear" w:color="auto" w:fill="E1DFDD"/>
    </w:rPr>
  </w:style>
  <w:style w:type="character" w:customStyle="1" w:styleId="UnresolvedMention2">
    <w:name w:val="Unresolved Mention2"/>
    <w:basedOn w:val="DefaultParagraphFont"/>
    <w:uiPriority w:val="99"/>
    <w:semiHidden/>
    <w:unhideWhenUsed/>
    <w:rsid w:val="00FD6CED"/>
    <w:rPr>
      <w:color w:val="605E5C"/>
      <w:shd w:val="clear" w:color="auto" w:fill="E1DFDD"/>
    </w:rPr>
  </w:style>
  <w:style w:type="character" w:customStyle="1" w:styleId="UnresolvedMention3">
    <w:name w:val="Unresolved Mention3"/>
    <w:basedOn w:val="DefaultParagraphFont"/>
    <w:uiPriority w:val="99"/>
    <w:semiHidden/>
    <w:unhideWhenUsed/>
    <w:rsid w:val="00744AFC"/>
    <w:rPr>
      <w:color w:val="605E5C"/>
      <w:shd w:val="clear" w:color="auto" w:fill="E1DFDD"/>
    </w:rPr>
  </w:style>
  <w:style w:type="character" w:customStyle="1" w:styleId="UnresolvedMention4">
    <w:name w:val="Unresolved Mention4"/>
    <w:basedOn w:val="DefaultParagraphFont"/>
    <w:uiPriority w:val="99"/>
    <w:semiHidden/>
    <w:unhideWhenUsed/>
    <w:rsid w:val="00EA6E53"/>
    <w:rPr>
      <w:color w:val="605E5C"/>
      <w:shd w:val="clear" w:color="auto" w:fill="E1DFDD"/>
    </w:rPr>
  </w:style>
  <w:style w:type="character" w:customStyle="1" w:styleId="UnresolvedMention5">
    <w:name w:val="Unresolved Mention5"/>
    <w:basedOn w:val="DefaultParagraphFont"/>
    <w:uiPriority w:val="99"/>
    <w:semiHidden/>
    <w:unhideWhenUsed/>
    <w:rsid w:val="00B1403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i-provider">
    <w:name w:val="ui-provider"/>
    <w:basedOn w:val="DefaultParagraphFont"/>
    <w:rsid w:val="00A74708"/>
  </w:style>
  <w:style w:type="character" w:styleId="UnresolvedMention">
    <w:name w:val="Unresolved Mention"/>
    <w:basedOn w:val="DefaultParagraphFont"/>
    <w:uiPriority w:val="99"/>
    <w:semiHidden/>
    <w:unhideWhenUsed/>
    <w:rsid w:val="008C26C6"/>
    <w:rPr>
      <w:color w:val="605E5C"/>
      <w:shd w:val="clear" w:color="auto" w:fill="E1DFDD"/>
    </w:rPr>
  </w:style>
  <w:style w:type="character" w:styleId="EndnoteReference">
    <w:name w:val="endnote reference"/>
    <w:basedOn w:val="DefaultParagraphFont"/>
    <w:semiHidden/>
    <w:unhideWhenUsed/>
    <w:rsid w:val="00671F87"/>
    <w:rPr>
      <w:vertAlign w:val="superscript"/>
    </w:rPr>
  </w:style>
  <w:style w:type="character" w:styleId="PlaceholderText">
    <w:name w:val="Placeholder Text"/>
    <w:basedOn w:val="DefaultParagraphFont"/>
    <w:uiPriority w:val="99"/>
    <w:semiHidden/>
    <w:rsid w:val="00FE0A58"/>
    <w:rPr>
      <w:color w:val="80808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225">
      <w:bodyDiv w:val="1"/>
      <w:marLeft w:val="0"/>
      <w:marRight w:val="0"/>
      <w:marTop w:val="0"/>
      <w:marBottom w:val="0"/>
      <w:divBdr>
        <w:top w:val="none" w:sz="0" w:space="0" w:color="auto"/>
        <w:left w:val="none" w:sz="0" w:space="0" w:color="auto"/>
        <w:bottom w:val="none" w:sz="0" w:space="0" w:color="auto"/>
        <w:right w:val="none" w:sz="0" w:space="0" w:color="auto"/>
      </w:divBdr>
    </w:div>
    <w:div w:id="136185931">
      <w:bodyDiv w:val="1"/>
      <w:marLeft w:val="0"/>
      <w:marRight w:val="0"/>
      <w:marTop w:val="0"/>
      <w:marBottom w:val="0"/>
      <w:divBdr>
        <w:top w:val="none" w:sz="0" w:space="0" w:color="auto"/>
        <w:left w:val="none" w:sz="0" w:space="0" w:color="auto"/>
        <w:bottom w:val="none" w:sz="0" w:space="0" w:color="auto"/>
        <w:right w:val="none" w:sz="0" w:space="0" w:color="auto"/>
      </w:divBdr>
    </w:div>
    <w:div w:id="181433331">
      <w:bodyDiv w:val="1"/>
      <w:marLeft w:val="0"/>
      <w:marRight w:val="0"/>
      <w:marTop w:val="0"/>
      <w:marBottom w:val="0"/>
      <w:divBdr>
        <w:top w:val="none" w:sz="0" w:space="0" w:color="auto"/>
        <w:left w:val="none" w:sz="0" w:space="0" w:color="auto"/>
        <w:bottom w:val="none" w:sz="0" w:space="0" w:color="auto"/>
        <w:right w:val="none" w:sz="0" w:space="0" w:color="auto"/>
      </w:divBdr>
    </w:div>
    <w:div w:id="196742782">
      <w:bodyDiv w:val="1"/>
      <w:marLeft w:val="0"/>
      <w:marRight w:val="0"/>
      <w:marTop w:val="0"/>
      <w:marBottom w:val="0"/>
      <w:divBdr>
        <w:top w:val="none" w:sz="0" w:space="0" w:color="auto"/>
        <w:left w:val="none" w:sz="0" w:space="0" w:color="auto"/>
        <w:bottom w:val="none" w:sz="0" w:space="0" w:color="auto"/>
        <w:right w:val="none" w:sz="0" w:space="0" w:color="auto"/>
      </w:divBdr>
    </w:div>
    <w:div w:id="363791244">
      <w:bodyDiv w:val="1"/>
      <w:marLeft w:val="0"/>
      <w:marRight w:val="0"/>
      <w:marTop w:val="0"/>
      <w:marBottom w:val="0"/>
      <w:divBdr>
        <w:top w:val="none" w:sz="0" w:space="0" w:color="auto"/>
        <w:left w:val="none" w:sz="0" w:space="0" w:color="auto"/>
        <w:bottom w:val="none" w:sz="0" w:space="0" w:color="auto"/>
        <w:right w:val="none" w:sz="0" w:space="0" w:color="auto"/>
      </w:divBdr>
    </w:div>
    <w:div w:id="366293107">
      <w:bodyDiv w:val="1"/>
      <w:marLeft w:val="0"/>
      <w:marRight w:val="0"/>
      <w:marTop w:val="0"/>
      <w:marBottom w:val="0"/>
      <w:divBdr>
        <w:top w:val="none" w:sz="0" w:space="0" w:color="auto"/>
        <w:left w:val="none" w:sz="0" w:space="0" w:color="auto"/>
        <w:bottom w:val="none" w:sz="0" w:space="0" w:color="auto"/>
        <w:right w:val="none" w:sz="0" w:space="0" w:color="auto"/>
      </w:divBdr>
    </w:div>
    <w:div w:id="411509183">
      <w:bodyDiv w:val="1"/>
      <w:marLeft w:val="0"/>
      <w:marRight w:val="0"/>
      <w:marTop w:val="0"/>
      <w:marBottom w:val="0"/>
      <w:divBdr>
        <w:top w:val="none" w:sz="0" w:space="0" w:color="auto"/>
        <w:left w:val="none" w:sz="0" w:space="0" w:color="auto"/>
        <w:bottom w:val="none" w:sz="0" w:space="0" w:color="auto"/>
        <w:right w:val="none" w:sz="0" w:space="0" w:color="auto"/>
      </w:divBdr>
    </w:div>
    <w:div w:id="457262462">
      <w:bodyDiv w:val="1"/>
      <w:marLeft w:val="0"/>
      <w:marRight w:val="0"/>
      <w:marTop w:val="0"/>
      <w:marBottom w:val="0"/>
      <w:divBdr>
        <w:top w:val="none" w:sz="0" w:space="0" w:color="auto"/>
        <w:left w:val="none" w:sz="0" w:space="0" w:color="auto"/>
        <w:bottom w:val="none" w:sz="0" w:space="0" w:color="auto"/>
        <w:right w:val="none" w:sz="0" w:space="0" w:color="auto"/>
      </w:divBdr>
    </w:div>
    <w:div w:id="488522283">
      <w:bodyDiv w:val="1"/>
      <w:marLeft w:val="0"/>
      <w:marRight w:val="0"/>
      <w:marTop w:val="0"/>
      <w:marBottom w:val="0"/>
      <w:divBdr>
        <w:top w:val="none" w:sz="0" w:space="0" w:color="auto"/>
        <w:left w:val="none" w:sz="0" w:space="0" w:color="auto"/>
        <w:bottom w:val="none" w:sz="0" w:space="0" w:color="auto"/>
        <w:right w:val="none" w:sz="0" w:space="0" w:color="auto"/>
      </w:divBdr>
    </w:div>
    <w:div w:id="504319148">
      <w:bodyDiv w:val="1"/>
      <w:marLeft w:val="0"/>
      <w:marRight w:val="0"/>
      <w:marTop w:val="0"/>
      <w:marBottom w:val="0"/>
      <w:divBdr>
        <w:top w:val="none" w:sz="0" w:space="0" w:color="auto"/>
        <w:left w:val="none" w:sz="0" w:space="0" w:color="auto"/>
        <w:bottom w:val="none" w:sz="0" w:space="0" w:color="auto"/>
        <w:right w:val="none" w:sz="0" w:space="0" w:color="auto"/>
      </w:divBdr>
    </w:div>
    <w:div w:id="586236099">
      <w:bodyDiv w:val="1"/>
      <w:marLeft w:val="0"/>
      <w:marRight w:val="0"/>
      <w:marTop w:val="0"/>
      <w:marBottom w:val="0"/>
      <w:divBdr>
        <w:top w:val="none" w:sz="0" w:space="0" w:color="auto"/>
        <w:left w:val="none" w:sz="0" w:space="0" w:color="auto"/>
        <w:bottom w:val="none" w:sz="0" w:space="0" w:color="auto"/>
        <w:right w:val="none" w:sz="0" w:space="0" w:color="auto"/>
      </w:divBdr>
      <w:divsChild>
        <w:div w:id="14112838">
          <w:marLeft w:val="0"/>
          <w:marRight w:val="0"/>
          <w:marTop w:val="0"/>
          <w:marBottom w:val="0"/>
          <w:divBdr>
            <w:top w:val="none" w:sz="0" w:space="0" w:color="auto"/>
            <w:left w:val="none" w:sz="0" w:space="0" w:color="auto"/>
            <w:bottom w:val="none" w:sz="0" w:space="0" w:color="auto"/>
            <w:right w:val="none" w:sz="0" w:space="0" w:color="auto"/>
          </w:divBdr>
        </w:div>
        <w:div w:id="19823209">
          <w:marLeft w:val="0"/>
          <w:marRight w:val="0"/>
          <w:marTop w:val="0"/>
          <w:marBottom w:val="0"/>
          <w:divBdr>
            <w:top w:val="none" w:sz="0" w:space="0" w:color="auto"/>
            <w:left w:val="none" w:sz="0" w:space="0" w:color="auto"/>
            <w:bottom w:val="none" w:sz="0" w:space="0" w:color="auto"/>
            <w:right w:val="none" w:sz="0" w:space="0" w:color="auto"/>
          </w:divBdr>
        </w:div>
        <w:div w:id="26873206">
          <w:marLeft w:val="0"/>
          <w:marRight w:val="0"/>
          <w:marTop w:val="0"/>
          <w:marBottom w:val="0"/>
          <w:divBdr>
            <w:top w:val="none" w:sz="0" w:space="0" w:color="auto"/>
            <w:left w:val="none" w:sz="0" w:space="0" w:color="auto"/>
            <w:bottom w:val="none" w:sz="0" w:space="0" w:color="auto"/>
            <w:right w:val="none" w:sz="0" w:space="0" w:color="auto"/>
          </w:divBdr>
        </w:div>
        <w:div w:id="27418259">
          <w:marLeft w:val="0"/>
          <w:marRight w:val="0"/>
          <w:marTop w:val="0"/>
          <w:marBottom w:val="0"/>
          <w:divBdr>
            <w:top w:val="none" w:sz="0" w:space="0" w:color="auto"/>
            <w:left w:val="none" w:sz="0" w:space="0" w:color="auto"/>
            <w:bottom w:val="none" w:sz="0" w:space="0" w:color="auto"/>
            <w:right w:val="none" w:sz="0" w:space="0" w:color="auto"/>
          </w:divBdr>
        </w:div>
        <w:div w:id="64112823">
          <w:marLeft w:val="0"/>
          <w:marRight w:val="0"/>
          <w:marTop w:val="0"/>
          <w:marBottom w:val="0"/>
          <w:divBdr>
            <w:top w:val="none" w:sz="0" w:space="0" w:color="auto"/>
            <w:left w:val="none" w:sz="0" w:space="0" w:color="auto"/>
            <w:bottom w:val="none" w:sz="0" w:space="0" w:color="auto"/>
            <w:right w:val="none" w:sz="0" w:space="0" w:color="auto"/>
          </w:divBdr>
        </w:div>
        <w:div w:id="67849407">
          <w:marLeft w:val="0"/>
          <w:marRight w:val="0"/>
          <w:marTop w:val="0"/>
          <w:marBottom w:val="0"/>
          <w:divBdr>
            <w:top w:val="none" w:sz="0" w:space="0" w:color="auto"/>
            <w:left w:val="none" w:sz="0" w:space="0" w:color="auto"/>
            <w:bottom w:val="none" w:sz="0" w:space="0" w:color="auto"/>
            <w:right w:val="none" w:sz="0" w:space="0" w:color="auto"/>
          </w:divBdr>
        </w:div>
        <w:div w:id="81998992">
          <w:marLeft w:val="0"/>
          <w:marRight w:val="0"/>
          <w:marTop w:val="0"/>
          <w:marBottom w:val="0"/>
          <w:divBdr>
            <w:top w:val="none" w:sz="0" w:space="0" w:color="auto"/>
            <w:left w:val="none" w:sz="0" w:space="0" w:color="auto"/>
            <w:bottom w:val="none" w:sz="0" w:space="0" w:color="auto"/>
            <w:right w:val="none" w:sz="0" w:space="0" w:color="auto"/>
          </w:divBdr>
        </w:div>
        <w:div w:id="83888365">
          <w:marLeft w:val="0"/>
          <w:marRight w:val="0"/>
          <w:marTop w:val="0"/>
          <w:marBottom w:val="0"/>
          <w:divBdr>
            <w:top w:val="none" w:sz="0" w:space="0" w:color="auto"/>
            <w:left w:val="none" w:sz="0" w:space="0" w:color="auto"/>
            <w:bottom w:val="none" w:sz="0" w:space="0" w:color="auto"/>
            <w:right w:val="none" w:sz="0" w:space="0" w:color="auto"/>
          </w:divBdr>
        </w:div>
        <w:div w:id="89744965">
          <w:marLeft w:val="0"/>
          <w:marRight w:val="0"/>
          <w:marTop w:val="0"/>
          <w:marBottom w:val="0"/>
          <w:divBdr>
            <w:top w:val="none" w:sz="0" w:space="0" w:color="auto"/>
            <w:left w:val="none" w:sz="0" w:space="0" w:color="auto"/>
            <w:bottom w:val="none" w:sz="0" w:space="0" w:color="auto"/>
            <w:right w:val="none" w:sz="0" w:space="0" w:color="auto"/>
          </w:divBdr>
        </w:div>
        <w:div w:id="90132231">
          <w:marLeft w:val="0"/>
          <w:marRight w:val="0"/>
          <w:marTop w:val="0"/>
          <w:marBottom w:val="0"/>
          <w:divBdr>
            <w:top w:val="none" w:sz="0" w:space="0" w:color="auto"/>
            <w:left w:val="none" w:sz="0" w:space="0" w:color="auto"/>
            <w:bottom w:val="none" w:sz="0" w:space="0" w:color="auto"/>
            <w:right w:val="none" w:sz="0" w:space="0" w:color="auto"/>
          </w:divBdr>
        </w:div>
        <w:div w:id="104081541">
          <w:marLeft w:val="0"/>
          <w:marRight w:val="0"/>
          <w:marTop w:val="0"/>
          <w:marBottom w:val="0"/>
          <w:divBdr>
            <w:top w:val="none" w:sz="0" w:space="0" w:color="auto"/>
            <w:left w:val="none" w:sz="0" w:space="0" w:color="auto"/>
            <w:bottom w:val="none" w:sz="0" w:space="0" w:color="auto"/>
            <w:right w:val="none" w:sz="0" w:space="0" w:color="auto"/>
          </w:divBdr>
        </w:div>
        <w:div w:id="108667107">
          <w:marLeft w:val="0"/>
          <w:marRight w:val="0"/>
          <w:marTop w:val="0"/>
          <w:marBottom w:val="0"/>
          <w:divBdr>
            <w:top w:val="none" w:sz="0" w:space="0" w:color="auto"/>
            <w:left w:val="none" w:sz="0" w:space="0" w:color="auto"/>
            <w:bottom w:val="none" w:sz="0" w:space="0" w:color="auto"/>
            <w:right w:val="none" w:sz="0" w:space="0" w:color="auto"/>
          </w:divBdr>
        </w:div>
        <w:div w:id="113670901">
          <w:marLeft w:val="0"/>
          <w:marRight w:val="0"/>
          <w:marTop w:val="0"/>
          <w:marBottom w:val="0"/>
          <w:divBdr>
            <w:top w:val="none" w:sz="0" w:space="0" w:color="auto"/>
            <w:left w:val="none" w:sz="0" w:space="0" w:color="auto"/>
            <w:bottom w:val="none" w:sz="0" w:space="0" w:color="auto"/>
            <w:right w:val="none" w:sz="0" w:space="0" w:color="auto"/>
          </w:divBdr>
        </w:div>
        <w:div w:id="141509293">
          <w:marLeft w:val="0"/>
          <w:marRight w:val="0"/>
          <w:marTop w:val="0"/>
          <w:marBottom w:val="0"/>
          <w:divBdr>
            <w:top w:val="none" w:sz="0" w:space="0" w:color="auto"/>
            <w:left w:val="none" w:sz="0" w:space="0" w:color="auto"/>
            <w:bottom w:val="none" w:sz="0" w:space="0" w:color="auto"/>
            <w:right w:val="none" w:sz="0" w:space="0" w:color="auto"/>
          </w:divBdr>
        </w:div>
        <w:div w:id="147980908">
          <w:marLeft w:val="0"/>
          <w:marRight w:val="0"/>
          <w:marTop w:val="0"/>
          <w:marBottom w:val="0"/>
          <w:divBdr>
            <w:top w:val="none" w:sz="0" w:space="0" w:color="auto"/>
            <w:left w:val="none" w:sz="0" w:space="0" w:color="auto"/>
            <w:bottom w:val="none" w:sz="0" w:space="0" w:color="auto"/>
            <w:right w:val="none" w:sz="0" w:space="0" w:color="auto"/>
          </w:divBdr>
        </w:div>
        <w:div w:id="151222852">
          <w:marLeft w:val="0"/>
          <w:marRight w:val="0"/>
          <w:marTop w:val="0"/>
          <w:marBottom w:val="0"/>
          <w:divBdr>
            <w:top w:val="none" w:sz="0" w:space="0" w:color="auto"/>
            <w:left w:val="none" w:sz="0" w:space="0" w:color="auto"/>
            <w:bottom w:val="none" w:sz="0" w:space="0" w:color="auto"/>
            <w:right w:val="none" w:sz="0" w:space="0" w:color="auto"/>
          </w:divBdr>
        </w:div>
        <w:div w:id="166945499">
          <w:marLeft w:val="0"/>
          <w:marRight w:val="0"/>
          <w:marTop w:val="0"/>
          <w:marBottom w:val="0"/>
          <w:divBdr>
            <w:top w:val="none" w:sz="0" w:space="0" w:color="auto"/>
            <w:left w:val="none" w:sz="0" w:space="0" w:color="auto"/>
            <w:bottom w:val="none" w:sz="0" w:space="0" w:color="auto"/>
            <w:right w:val="none" w:sz="0" w:space="0" w:color="auto"/>
          </w:divBdr>
        </w:div>
        <w:div w:id="168912603">
          <w:marLeft w:val="0"/>
          <w:marRight w:val="0"/>
          <w:marTop w:val="0"/>
          <w:marBottom w:val="0"/>
          <w:divBdr>
            <w:top w:val="none" w:sz="0" w:space="0" w:color="auto"/>
            <w:left w:val="none" w:sz="0" w:space="0" w:color="auto"/>
            <w:bottom w:val="none" w:sz="0" w:space="0" w:color="auto"/>
            <w:right w:val="none" w:sz="0" w:space="0" w:color="auto"/>
          </w:divBdr>
        </w:div>
        <w:div w:id="192160487">
          <w:marLeft w:val="0"/>
          <w:marRight w:val="0"/>
          <w:marTop w:val="0"/>
          <w:marBottom w:val="0"/>
          <w:divBdr>
            <w:top w:val="none" w:sz="0" w:space="0" w:color="auto"/>
            <w:left w:val="none" w:sz="0" w:space="0" w:color="auto"/>
            <w:bottom w:val="none" w:sz="0" w:space="0" w:color="auto"/>
            <w:right w:val="none" w:sz="0" w:space="0" w:color="auto"/>
          </w:divBdr>
        </w:div>
        <w:div w:id="204417342">
          <w:marLeft w:val="0"/>
          <w:marRight w:val="0"/>
          <w:marTop w:val="0"/>
          <w:marBottom w:val="0"/>
          <w:divBdr>
            <w:top w:val="none" w:sz="0" w:space="0" w:color="auto"/>
            <w:left w:val="none" w:sz="0" w:space="0" w:color="auto"/>
            <w:bottom w:val="none" w:sz="0" w:space="0" w:color="auto"/>
            <w:right w:val="none" w:sz="0" w:space="0" w:color="auto"/>
          </w:divBdr>
        </w:div>
        <w:div w:id="211578145">
          <w:marLeft w:val="0"/>
          <w:marRight w:val="0"/>
          <w:marTop w:val="0"/>
          <w:marBottom w:val="0"/>
          <w:divBdr>
            <w:top w:val="none" w:sz="0" w:space="0" w:color="auto"/>
            <w:left w:val="none" w:sz="0" w:space="0" w:color="auto"/>
            <w:bottom w:val="none" w:sz="0" w:space="0" w:color="auto"/>
            <w:right w:val="none" w:sz="0" w:space="0" w:color="auto"/>
          </w:divBdr>
        </w:div>
        <w:div w:id="229005040">
          <w:marLeft w:val="0"/>
          <w:marRight w:val="0"/>
          <w:marTop w:val="0"/>
          <w:marBottom w:val="0"/>
          <w:divBdr>
            <w:top w:val="none" w:sz="0" w:space="0" w:color="auto"/>
            <w:left w:val="none" w:sz="0" w:space="0" w:color="auto"/>
            <w:bottom w:val="none" w:sz="0" w:space="0" w:color="auto"/>
            <w:right w:val="none" w:sz="0" w:space="0" w:color="auto"/>
          </w:divBdr>
        </w:div>
        <w:div w:id="246887509">
          <w:marLeft w:val="0"/>
          <w:marRight w:val="0"/>
          <w:marTop w:val="0"/>
          <w:marBottom w:val="0"/>
          <w:divBdr>
            <w:top w:val="none" w:sz="0" w:space="0" w:color="auto"/>
            <w:left w:val="none" w:sz="0" w:space="0" w:color="auto"/>
            <w:bottom w:val="none" w:sz="0" w:space="0" w:color="auto"/>
            <w:right w:val="none" w:sz="0" w:space="0" w:color="auto"/>
          </w:divBdr>
        </w:div>
        <w:div w:id="263264813">
          <w:marLeft w:val="0"/>
          <w:marRight w:val="0"/>
          <w:marTop w:val="0"/>
          <w:marBottom w:val="0"/>
          <w:divBdr>
            <w:top w:val="none" w:sz="0" w:space="0" w:color="auto"/>
            <w:left w:val="none" w:sz="0" w:space="0" w:color="auto"/>
            <w:bottom w:val="none" w:sz="0" w:space="0" w:color="auto"/>
            <w:right w:val="none" w:sz="0" w:space="0" w:color="auto"/>
          </w:divBdr>
        </w:div>
        <w:div w:id="273950491">
          <w:marLeft w:val="0"/>
          <w:marRight w:val="0"/>
          <w:marTop w:val="0"/>
          <w:marBottom w:val="0"/>
          <w:divBdr>
            <w:top w:val="none" w:sz="0" w:space="0" w:color="auto"/>
            <w:left w:val="none" w:sz="0" w:space="0" w:color="auto"/>
            <w:bottom w:val="none" w:sz="0" w:space="0" w:color="auto"/>
            <w:right w:val="none" w:sz="0" w:space="0" w:color="auto"/>
          </w:divBdr>
        </w:div>
        <w:div w:id="284191654">
          <w:marLeft w:val="0"/>
          <w:marRight w:val="0"/>
          <w:marTop w:val="0"/>
          <w:marBottom w:val="0"/>
          <w:divBdr>
            <w:top w:val="none" w:sz="0" w:space="0" w:color="auto"/>
            <w:left w:val="none" w:sz="0" w:space="0" w:color="auto"/>
            <w:bottom w:val="none" w:sz="0" w:space="0" w:color="auto"/>
            <w:right w:val="none" w:sz="0" w:space="0" w:color="auto"/>
          </w:divBdr>
        </w:div>
        <w:div w:id="289627567">
          <w:marLeft w:val="0"/>
          <w:marRight w:val="0"/>
          <w:marTop w:val="0"/>
          <w:marBottom w:val="0"/>
          <w:divBdr>
            <w:top w:val="none" w:sz="0" w:space="0" w:color="auto"/>
            <w:left w:val="none" w:sz="0" w:space="0" w:color="auto"/>
            <w:bottom w:val="none" w:sz="0" w:space="0" w:color="auto"/>
            <w:right w:val="none" w:sz="0" w:space="0" w:color="auto"/>
          </w:divBdr>
        </w:div>
        <w:div w:id="309135209">
          <w:marLeft w:val="0"/>
          <w:marRight w:val="0"/>
          <w:marTop w:val="0"/>
          <w:marBottom w:val="0"/>
          <w:divBdr>
            <w:top w:val="none" w:sz="0" w:space="0" w:color="auto"/>
            <w:left w:val="none" w:sz="0" w:space="0" w:color="auto"/>
            <w:bottom w:val="none" w:sz="0" w:space="0" w:color="auto"/>
            <w:right w:val="none" w:sz="0" w:space="0" w:color="auto"/>
          </w:divBdr>
        </w:div>
        <w:div w:id="321931660">
          <w:marLeft w:val="0"/>
          <w:marRight w:val="0"/>
          <w:marTop w:val="0"/>
          <w:marBottom w:val="0"/>
          <w:divBdr>
            <w:top w:val="none" w:sz="0" w:space="0" w:color="auto"/>
            <w:left w:val="none" w:sz="0" w:space="0" w:color="auto"/>
            <w:bottom w:val="none" w:sz="0" w:space="0" w:color="auto"/>
            <w:right w:val="none" w:sz="0" w:space="0" w:color="auto"/>
          </w:divBdr>
        </w:div>
        <w:div w:id="398332786">
          <w:marLeft w:val="0"/>
          <w:marRight w:val="0"/>
          <w:marTop w:val="0"/>
          <w:marBottom w:val="0"/>
          <w:divBdr>
            <w:top w:val="none" w:sz="0" w:space="0" w:color="auto"/>
            <w:left w:val="none" w:sz="0" w:space="0" w:color="auto"/>
            <w:bottom w:val="none" w:sz="0" w:space="0" w:color="auto"/>
            <w:right w:val="none" w:sz="0" w:space="0" w:color="auto"/>
          </w:divBdr>
        </w:div>
        <w:div w:id="400711461">
          <w:marLeft w:val="0"/>
          <w:marRight w:val="0"/>
          <w:marTop w:val="0"/>
          <w:marBottom w:val="0"/>
          <w:divBdr>
            <w:top w:val="none" w:sz="0" w:space="0" w:color="auto"/>
            <w:left w:val="none" w:sz="0" w:space="0" w:color="auto"/>
            <w:bottom w:val="none" w:sz="0" w:space="0" w:color="auto"/>
            <w:right w:val="none" w:sz="0" w:space="0" w:color="auto"/>
          </w:divBdr>
        </w:div>
        <w:div w:id="400906894">
          <w:marLeft w:val="0"/>
          <w:marRight w:val="0"/>
          <w:marTop w:val="0"/>
          <w:marBottom w:val="0"/>
          <w:divBdr>
            <w:top w:val="none" w:sz="0" w:space="0" w:color="auto"/>
            <w:left w:val="none" w:sz="0" w:space="0" w:color="auto"/>
            <w:bottom w:val="none" w:sz="0" w:space="0" w:color="auto"/>
            <w:right w:val="none" w:sz="0" w:space="0" w:color="auto"/>
          </w:divBdr>
        </w:div>
        <w:div w:id="401952634">
          <w:marLeft w:val="0"/>
          <w:marRight w:val="0"/>
          <w:marTop w:val="0"/>
          <w:marBottom w:val="0"/>
          <w:divBdr>
            <w:top w:val="none" w:sz="0" w:space="0" w:color="auto"/>
            <w:left w:val="none" w:sz="0" w:space="0" w:color="auto"/>
            <w:bottom w:val="none" w:sz="0" w:space="0" w:color="auto"/>
            <w:right w:val="none" w:sz="0" w:space="0" w:color="auto"/>
          </w:divBdr>
        </w:div>
        <w:div w:id="402139802">
          <w:marLeft w:val="0"/>
          <w:marRight w:val="0"/>
          <w:marTop w:val="0"/>
          <w:marBottom w:val="0"/>
          <w:divBdr>
            <w:top w:val="none" w:sz="0" w:space="0" w:color="auto"/>
            <w:left w:val="none" w:sz="0" w:space="0" w:color="auto"/>
            <w:bottom w:val="none" w:sz="0" w:space="0" w:color="auto"/>
            <w:right w:val="none" w:sz="0" w:space="0" w:color="auto"/>
          </w:divBdr>
        </w:div>
        <w:div w:id="429352324">
          <w:marLeft w:val="0"/>
          <w:marRight w:val="0"/>
          <w:marTop w:val="0"/>
          <w:marBottom w:val="0"/>
          <w:divBdr>
            <w:top w:val="none" w:sz="0" w:space="0" w:color="auto"/>
            <w:left w:val="none" w:sz="0" w:space="0" w:color="auto"/>
            <w:bottom w:val="none" w:sz="0" w:space="0" w:color="auto"/>
            <w:right w:val="none" w:sz="0" w:space="0" w:color="auto"/>
          </w:divBdr>
        </w:div>
        <w:div w:id="433332074">
          <w:marLeft w:val="0"/>
          <w:marRight w:val="0"/>
          <w:marTop w:val="0"/>
          <w:marBottom w:val="0"/>
          <w:divBdr>
            <w:top w:val="none" w:sz="0" w:space="0" w:color="auto"/>
            <w:left w:val="none" w:sz="0" w:space="0" w:color="auto"/>
            <w:bottom w:val="none" w:sz="0" w:space="0" w:color="auto"/>
            <w:right w:val="none" w:sz="0" w:space="0" w:color="auto"/>
          </w:divBdr>
        </w:div>
        <w:div w:id="462961126">
          <w:marLeft w:val="0"/>
          <w:marRight w:val="0"/>
          <w:marTop w:val="0"/>
          <w:marBottom w:val="0"/>
          <w:divBdr>
            <w:top w:val="none" w:sz="0" w:space="0" w:color="auto"/>
            <w:left w:val="none" w:sz="0" w:space="0" w:color="auto"/>
            <w:bottom w:val="none" w:sz="0" w:space="0" w:color="auto"/>
            <w:right w:val="none" w:sz="0" w:space="0" w:color="auto"/>
          </w:divBdr>
        </w:div>
        <w:div w:id="474835943">
          <w:marLeft w:val="0"/>
          <w:marRight w:val="0"/>
          <w:marTop w:val="0"/>
          <w:marBottom w:val="0"/>
          <w:divBdr>
            <w:top w:val="none" w:sz="0" w:space="0" w:color="auto"/>
            <w:left w:val="none" w:sz="0" w:space="0" w:color="auto"/>
            <w:bottom w:val="none" w:sz="0" w:space="0" w:color="auto"/>
            <w:right w:val="none" w:sz="0" w:space="0" w:color="auto"/>
          </w:divBdr>
        </w:div>
        <w:div w:id="478035964">
          <w:marLeft w:val="0"/>
          <w:marRight w:val="0"/>
          <w:marTop w:val="0"/>
          <w:marBottom w:val="0"/>
          <w:divBdr>
            <w:top w:val="none" w:sz="0" w:space="0" w:color="auto"/>
            <w:left w:val="none" w:sz="0" w:space="0" w:color="auto"/>
            <w:bottom w:val="none" w:sz="0" w:space="0" w:color="auto"/>
            <w:right w:val="none" w:sz="0" w:space="0" w:color="auto"/>
          </w:divBdr>
        </w:div>
        <w:div w:id="502203362">
          <w:marLeft w:val="0"/>
          <w:marRight w:val="0"/>
          <w:marTop w:val="0"/>
          <w:marBottom w:val="0"/>
          <w:divBdr>
            <w:top w:val="none" w:sz="0" w:space="0" w:color="auto"/>
            <w:left w:val="none" w:sz="0" w:space="0" w:color="auto"/>
            <w:bottom w:val="none" w:sz="0" w:space="0" w:color="auto"/>
            <w:right w:val="none" w:sz="0" w:space="0" w:color="auto"/>
          </w:divBdr>
        </w:div>
        <w:div w:id="502865182">
          <w:marLeft w:val="0"/>
          <w:marRight w:val="0"/>
          <w:marTop w:val="0"/>
          <w:marBottom w:val="0"/>
          <w:divBdr>
            <w:top w:val="none" w:sz="0" w:space="0" w:color="auto"/>
            <w:left w:val="none" w:sz="0" w:space="0" w:color="auto"/>
            <w:bottom w:val="none" w:sz="0" w:space="0" w:color="auto"/>
            <w:right w:val="none" w:sz="0" w:space="0" w:color="auto"/>
          </w:divBdr>
        </w:div>
        <w:div w:id="510216886">
          <w:marLeft w:val="0"/>
          <w:marRight w:val="0"/>
          <w:marTop w:val="0"/>
          <w:marBottom w:val="0"/>
          <w:divBdr>
            <w:top w:val="none" w:sz="0" w:space="0" w:color="auto"/>
            <w:left w:val="none" w:sz="0" w:space="0" w:color="auto"/>
            <w:bottom w:val="none" w:sz="0" w:space="0" w:color="auto"/>
            <w:right w:val="none" w:sz="0" w:space="0" w:color="auto"/>
          </w:divBdr>
        </w:div>
        <w:div w:id="527257730">
          <w:marLeft w:val="0"/>
          <w:marRight w:val="0"/>
          <w:marTop w:val="0"/>
          <w:marBottom w:val="0"/>
          <w:divBdr>
            <w:top w:val="none" w:sz="0" w:space="0" w:color="auto"/>
            <w:left w:val="none" w:sz="0" w:space="0" w:color="auto"/>
            <w:bottom w:val="none" w:sz="0" w:space="0" w:color="auto"/>
            <w:right w:val="none" w:sz="0" w:space="0" w:color="auto"/>
          </w:divBdr>
        </w:div>
        <w:div w:id="536699490">
          <w:marLeft w:val="0"/>
          <w:marRight w:val="0"/>
          <w:marTop w:val="0"/>
          <w:marBottom w:val="0"/>
          <w:divBdr>
            <w:top w:val="none" w:sz="0" w:space="0" w:color="auto"/>
            <w:left w:val="none" w:sz="0" w:space="0" w:color="auto"/>
            <w:bottom w:val="none" w:sz="0" w:space="0" w:color="auto"/>
            <w:right w:val="none" w:sz="0" w:space="0" w:color="auto"/>
          </w:divBdr>
        </w:div>
        <w:div w:id="539629872">
          <w:marLeft w:val="0"/>
          <w:marRight w:val="0"/>
          <w:marTop w:val="0"/>
          <w:marBottom w:val="0"/>
          <w:divBdr>
            <w:top w:val="none" w:sz="0" w:space="0" w:color="auto"/>
            <w:left w:val="none" w:sz="0" w:space="0" w:color="auto"/>
            <w:bottom w:val="none" w:sz="0" w:space="0" w:color="auto"/>
            <w:right w:val="none" w:sz="0" w:space="0" w:color="auto"/>
          </w:divBdr>
        </w:div>
        <w:div w:id="544023185">
          <w:marLeft w:val="0"/>
          <w:marRight w:val="0"/>
          <w:marTop w:val="0"/>
          <w:marBottom w:val="0"/>
          <w:divBdr>
            <w:top w:val="none" w:sz="0" w:space="0" w:color="auto"/>
            <w:left w:val="none" w:sz="0" w:space="0" w:color="auto"/>
            <w:bottom w:val="none" w:sz="0" w:space="0" w:color="auto"/>
            <w:right w:val="none" w:sz="0" w:space="0" w:color="auto"/>
          </w:divBdr>
        </w:div>
        <w:div w:id="550387301">
          <w:marLeft w:val="0"/>
          <w:marRight w:val="0"/>
          <w:marTop w:val="0"/>
          <w:marBottom w:val="0"/>
          <w:divBdr>
            <w:top w:val="none" w:sz="0" w:space="0" w:color="auto"/>
            <w:left w:val="none" w:sz="0" w:space="0" w:color="auto"/>
            <w:bottom w:val="none" w:sz="0" w:space="0" w:color="auto"/>
            <w:right w:val="none" w:sz="0" w:space="0" w:color="auto"/>
          </w:divBdr>
        </w:div>
        <w:div w:id="575213897">
          <w:marLeft w:val="0"/>
          <w:marRight w:val="0"/>
          <w:marTop w:val="0"/>
          <w:marBottom w:val="0"/>
          <w:divBdr>
            <w:top w:val="none" w:sz="0" w:space="0" w:color="auto"/>
            <w:left w:val="none" w:sz="0" w:space="0" w:color="auto"/>
            <w:bottom w:val="none" w:sz="0" w:space="0" w:color="auto"/>
            <w:right w:val="none" w:sz="0" w:space="0" w:color="auto"/>
          </w:divBdr>
        </w:div>
        <w:div w:id="605116671">
          <w:marLeft w:val="0"/>
          <w:marRight w:val="0"/>
          <w:marTop w:val="0"/>
          <w:marBottom w:val="0"/>
          <w:divBdr>
            <w:top w:val="none" w:sz="0" w:space="0" w:color="auto"/>
            <w:left w:val="none" w:sz="0" w:space="0" w:color="auto"/>
            <w:bottom w:val="none" w:sz="0" w:space="0" w:color="auto"/>
            <w:right w:val="none" w:sz="0" w:space="0" w:color="auto"/>
          </w:divBdr>
        </w:div>
        <w:div w:id="622809817">
          <w:marLeft w:val="0"/>
          <w:marRight w:val="0"/>
          <w:marTop w:val="0"/>
          <w:marBottom w:val="0"/>
          <w:divBdr>
            <w:top w:val="none" w:sz="0" w:space="0" w:color="auto"/>
            <w:left w:val="none" w:sz="0" w:space="0" w:color="auto"/>
            <w:bottom w:val="none" w:sz="0" w:space="0" w:color="auto"/>
            <w:right w:val="none" w:sz="0" w:space="0" w:color="auto"/>
          </w:divBdr>
        </w:div>
        <w:div w:id="638729576">
          <w:marLeft w:val="0"/>
          <w:marRight w:val="0"/>
          <w:marTop w:val="0"/>
          <w:marBottom w:val="0"/>
          <w:divBdr>
            <w:top w:val="none" w:sz="0" w:space="0" w:color="auto"/>
            <w:left w:val="none" w:sz="0" w:space="0" w:color="auto"/>
            <w:bottom w:val="none" w:sz="0" w:space="0" w:color="auto"/>
            <w:right w:val="none" w:sz="0" w:space="0" w:color="auto"/>
          </w:divBdr>
        </w:div>
        <w:div w:id="660348248">
          <w:marLeft w:val="0"/>
          <w:marRight w:val="0"/>
          <w:marTop w:val="0"/>
          <w:marBottom w:val="0"/>
          <w:divBdr>
            <w:top w:val="none" w:sz="0" w:space="0" w:color="auto"/>
            <w:left w:val="none" w:sz="0" w:space="0" w:color="auto"/>
            <w:bottom w:val="none" w:sz="0" w:space="0" w:color="auto"/>
            <w:right w:val="none" w:sz="0" w:space="0" w:color="auto"/>
          </w:divBdr>
        </w:div>
        <w:div w:id="660699236">
          <w:marLeft w:val="0"/>
          <w:marRight w:val="0"/>
          <w:marTop w:val="0"/>
          <w:marBottom w:val="0"/>
          <w:divBdr>
            <w:top w:val="none" w:sz="0" w:space="0" w:color="auto"/>
            <w:left w:val="none" w:sz="0" w:space="0" w:color="auto"/>
            <w:bottom w:val="none" w:sz="0" w:space="0" w:color="auto"/>
            <w:right w:val="none" w:sz="0" w:space="0" w:color="auto"/>
          </w:divBdr>
        </w:div>
        <w:div w:id="677847685">
          <w:marLeft w:val="0"/>
          <w:marRight w:val="0"/>
          <w:marTop w:val="0"/>
          <w:marBottom w:val="0"/>
          <w:divBdr>
            <w:top w:val="none" w:sz="0" w:space="0" w:color="auto"/>
            <w:left w:val="none" w:sz="0" w:space="0" w:color="auto"/>
            <w:bottom w:val="none" w:sz="0" w:space="0" w:color="auto"/>
            <w:right w:val="none" w:sz="0" w:space="0" w:color="auto"/>
          </w:divBdr>
        </w:div>
        <w:div w:id="680160381">
          <w:marLeft w:val="0"/>
          <w:marRight w:val="0"/>
          <w:marTop w:val="0"/>
          <w:marBottom w:val="0"/>
          <w:divBdr>
            <w:top w:val="none" w:sz="0" w:space="0" w:color="auto"/>
            <w:left w:val="none" w:sz="0" w:space="0" w:color="auto"/>
            <w:bottom w:val="none" w:sz="0" w:space="0" w:color="auto"/>
            <w:right w:val="none" w:sz="0" w:space="0" w:color="auto"/>
          </w:divBdr>
        </w:div>
        <w:div w:id="681475669">
          <w:marLeft w:val="0"/>
          <w:marRight w:val="0"/>
          <w:marTop w:val="0"/>
          <w:marBottom w:val="0"/>
          <w:divBdr>
            <w:top w:val="none" w:sz="0" w:space="0" w:color="auto"/>
            <w:left w:val="none" w:sz="0" w:space="0" w:color="auto"/>
            <w:bottom w:val="none" w:sz="0" w:space="0" w:color="auto"/>
            <w:right w:val="none" w:sz="0" w:space="0" w:color="auto"/>
          </w:divBdr>
        </w:div>
        <w:div w:id="683942061">
          <w:marLeft w:val="0"/>
          <w:marRight w:val="0"/>
          <w:marTop w:val="0"/>
          <w:marBottom w:val="0"/>
          <w:divBdr>
            <w:top w:val="none" w:sz="0" w:space="0" w:color="auto"/>
            <w:left w:val="none" w:sz="0" w:space="0" w:color="auto"/>
            <w:bottom w:val="none" w:sz="0" w:space="0" w:color="auto"/>
            <w:right w:val="none" w:sz="0" w:space="0" w:color="auto"/>
          </w:divBdr>
        </w:div>
        <w:div w:id="689722380">
          <w:marLeft w:val="0"/>
          <w:marRight w:val="0"/>
          <w:marTop w:val="0"/>
          <w:marBottom w:val="0"/>
          <w:divBdr>
            <w:top w:val="none" w:sz="0" w:space="0" w:color="auto"/>
            <w:left w:val="none" w:sz="0" w:space="0" w:color="auto"/>
            <w:bottom w:val="none" w:sz="0" w:space="0" w:color="auto"/>
            <w:right w:val="none" w:sz="0" w:space="0" w:color="auto"/>
          </w:divBdr>
        </w:div>
        <w:div w:id="696810110">
          <w:marLeft w:val="0"/>
          <w:marRight w:val="0"/>
          <w:marTop w:val="0"/>
          <w:marBottom w:val="0"/>
          <w:divBdr>
            <w:top w:val="none" w:sz="0" w:space="0" w:color="auto"/>
            <w:left w:val="none" w:sz="0" w:space="0" w:color="auto"/>
            <w:bottom w:val="none" w:sz="0" w:space="0" w:color="auto"/>
            <w:right w:val="none" w:sz="0" w:space="0" w:color="auto"/>
          </w:divBdr>
        </w:div>
        <w:div w:id="742222055">
          <w:marLeft w:val="0"/>
          <w:marRight w:val="0"/>
          <w:marTop w:val="0"/>
          <w:marBottom w:val="0"/>
          <w:divBdr>
            <w:top w:val="none" w:sz="0" w:space="0" w:color="auto"/>
            <w:left w:val="none" w:sz="0" w:space="0" w:color="auto"/>
            <w:bottom w:val="none" w:sz="0" w:space="0" w:color="auto"/>
            <w:right w:val="none" w:sz="0" w:space="0" w:color="auto"/>
          </w:divBdr>
        </w:div>
        <w:div w:id="759328774">
          <w:marLeft w:val="0"/>
          <w:marRight w:val="0"/>
          <w:marTop w:val="0"/>
          <w:marBottom w:val="0"/>
          <w:divBdr>
            <w:top w:val="none" w:sz="0" w:space="0" w:color="auto"/>
            <w:left w:val="none" w:sz="0" w:space="0" w:color="auto"/>
            <w:bottom w:val="none" w:sz="0" w:space="0" w:color="auto"/>
            <w:right w:val="none" w:sz="0" w:space="0" w:color="auto"/>
          </w:divBdr>
        </w:div>
        <w:div w:id="775251789">
          <w:marLeft w:val="0"/>
          <w:marRight w:val="0"/>
          <w:marTop w:val="0"/>
          <w:marBottom w:val="0"/>
          <w:divBdr>
            <w:top w:val="none" w:sz="0" w:space="0" w:color="auto"/>
            <w:left w:val="none" w:sz="0" w:space="0" w:color="auto"/>
            <w:bottom w:val="none" w:sz="0" w:space="0" w:color="auto"/>
            <w:right w:val="none" w:sz="0" w:space="0" w:color="auto"/>
          </w:divBdr>
        </w:div>
        <w:div w:id="785467049">
          <w:marLeft w:val="0"/>
          <w:marRight w:val="0"/>
          <w:marTop w:val="0"/>
          <w:marBottom w:val="0"/>
          <w:divBdr>
            <w:top w:val="none" w:sz="0" w:space="0" w:color="auto"/>
            <w:left w:val="none" w:sz="0" w:space="0" w:color="auto"/>
            <w:bottom w:val="none" w:sz="0" w:space="0" w:color="auto"/>
            <w:right w:val="none" w:sz="0" w:space="0" w:color="auto"/>
          </w:divBdr>
        </w:div>
        <w:div w:id="791560944">
          <w:marLeft w:val="0"/>
          <w:marRight w:val="0"/>
          <w:marTop w:val="0"/>
          <w:marBottom w:val="0"/>
          <w:divBdr>
            <w:top w:val="none" w:sz="0" w:space="0" w:color="auto"/>
            <w:left w:val="none" w:sz="0" w:space="0" w:color="auto"/>
            <w:bottom w:val="none" w:sz="0" w:space="0" w:color="auto"/>
            <w:right w:val="none" w:sz="0" w:space="0" w:color="auto"/>
          </w:divBdr>
        </w:div>
        <w:div w:id="805704237">
          <w:marLeft w:val="0"/>
          <w:marRight w:val="0"/>
          <w:marTop w:val="0"/>
          <w:marBottom w:val="0"/>
          <w:divBdr>
            <w:top w:val="none" w:sz="0" w:space="0" w:color="auto"/>
            <w:left w:val="none" w:sz="0" w:space="0" w:color="auto"/>
            <w:bottom w:val="none" w:sz="0" w:space="0" w:color="auto"/>
            <w:right w:val="none" w:sz="0" w:space="0" w:color="auto"/>
          </w:divBdr>
        </w:div>
        <w:div w:id="806555179">
          <w:marLeft w:val="0"/>
          <w:marRight w:val="0"/>
          <w:marTop w:val="0"/>
          <w:marBottom w:val="0"/>
          <w:divBdr>
            <w:top w:val="none" w:sz="0" w:space="0" w:color="auto"/>
            <w:left w:val="none" w:sz="0" w:space="0" w:color="auto"/>
            <w:bottom w:val="none" w:sz="0" w:space="0" w:color="auto"/>
            <w:right w:val="none" w:sz="0" w:space="0" w:color="auto"/>
          </w:divBdr>
        </w:div>
        <w:div w:id="810289843">
          <w:marLeft w:val="0"/>
          <w:marRight w:val="0"/>
          <w:marTop w:val="0"/>
          <w:marBottom w:val="0"/>
          <w:divBdr>
            <w:top w:val="none" w:sz="0" w:space="0" w:color="auto"/>
            <w:left w:val="none" w:sz="0" w:space="0" w:color="auto"/>
            <w:bottom w:val="none" w:sz="0" w:space="0" w:color="auto"/>
            <w:right w:val="none" w:sz="0" w:space="0" w:color="auto"/>
          </w:divBdr>
        </w:div>
        <w:div w:id="815951365">
          <w:marLeft w:val="0"/>
          <w:marRight w:val="0"/>
          <w:marTop w:val="0"/>
          <w:marBottom w:val="0"/>
          <w:divBdr>
            <w:top w:val="none" w:sz="0" w:space="0" w:color="auto"/>
            <w:left w:val="none" w:sz="0" w:space="0" w:color="auto"/>
            <w:bottom w:val="none" w:sz="0" w:space="0" w:color="auto"/>
            <w:right w:val="none" w:sz="0" w:space="0" w:color="auto"/>
          </w:divBdr>
        </w:div>
        <w:div w:id="817453188">
          <w:marLeft w:val="0"/>
          <w:marRight w:val="0"/>
          <w:marTop w:val="0"/>
          <w:marBottom w:val="0"/>
          <w:divBdr>
            <w:top w:val="none" w:sz="0" w:space="0" w:color="auto"/>
            <w:left w:val="none" w:sz="0" w:space="0" w:color="auto"/>
            <w:bottom w:val="none" w:sz="0" w:space="0" w:color="auto"/>
            <w:right w:val="none" w:sz="0" w:space="0" w:color="auto"/>
          </w:divBdr>
        </w:div>
        <w:div w:id="827785449">
          <w:marLeft w:val="0"/>
          <w:marRight w:val="0"/>
          <w:marTop w:val="0"/>
          <w:marBottom w:val="0"/>
          <w:divBdr>
            <w:top w:val="none" w:sz="0" w:space="0" w:color="auto"/>
            <w:left w:val="none" w:sz="0" w:space="0" w:color="auto"/>
            <w:bottom w:val="none" w:sz="0" w:space="0" w:color="auto"/>
            <w:right w:val="none" w:sz="0" w:space="0" w:color="auto"/>
          </w:divBdr>
        </w:div>
        <w:div w:id="841119265">
          <w:marLeft w:val="0"/>
          <w:marRight w:val="0"/>
          <w:marTop w:val="0"/>
          <w:marBottom w:val="0"/>
          <w:divBdr>
            <w:top w:val="none" w:sz="0" w:space="0" w:color="auto"/>
            <w:left w:val="none" w:sz="0" w:space="0" w:color="auto"/>
            <w:bottom w:val="none" w:sz="0" w:space="0" w:color="auto"/>
            <w:right w:val="none" w:sz="0" w:space="0" w:color="auto"/>
          </w:divBdr>
        </w:div>
        <w:div w:id="851336125">
          <w:marLeft w:val="0"/>
          <w:marRight w:val="0"/>
          <w:marTop w:val="0"/>
          <w:marBottom w:val="0"/>
          <w:divBdr>
            <w:top w:val="none" w:sz="0" w:space="0" w:color="auto"/>
            <w:left w:val="none" w:sz="0" w:space="0" w:color="auto"/>
            <w:bottom w:val="none" w:sz="0" w:space="0" w:color="auto"/>
            <w:right w:val="none" w:sz="0" w:space="0" w:color="auto"/>
          </w:divBdr>
        </w:div>
        <w:div w:id="852232504">
          <w:marLeft w:val="0"/>
          <w:marRight w:val="0"/>
          <w:marTop w:val="0"/>
          <w:marBottom w:val="0"/>
          <w:divBdr>
            <w:top w:val="none" w:sz="0" w:space="0" w:color="auto"/>
            <w:left w:val="none" w:sz="0" w:space="0" w:color="auto"/>
            <w:bottom w:val="none" w:sz="0" w:space="0" w:color="auto"/>
            <w:right w:val="none" w:sz="0" w:space="0" w:color="auto"/>
          </w:divBdr>
        </w:div>
        <w:div w:id="882326560">
          <w:marLeft w:val="0"/>
          <w:marRight w:val="0"/>
          <w:marTop w:val="0"/>
          <w:marBottom w:val="0"/>
          <w:divBdr>
            <w:top w:val="none" w:sz="0" w:space="0" w:color="auto"/>
            <w:left w:val="none" w:sz="0" w:space="0" w:color="auto"/>
            <w:bottom w:val="none" w:sz="0" w:space="0" w:color="auto"/>
            <w:right w:val="none" w:sz="0" w:space="0" w:color="auto"/>
          </w:divBdr>
        </w:div>
        <w:div w:id="888226609">
          <w:marLeft w:val="0"/>
          <w:marRight w:val="0"/>
          <w:marTop w:val="0"/>
          <w:marBottom w:val="0"/>
          <w:divBdr>
            <w:top w:val="none" w:sz="0" w:space="0" w:color="auto"/>
            <w:left w:val="none" w:sz="0" w:space="0" w:color="auto"/>
            <w:bottom w:val="none" w:sz="0" w:space="0" w:color="auto"/>
            <w:right w:val="none" w:sz="0" w:space="0" w:color="auto"/>
          </w:divBdr>
        </w:div>
        <w:div w:id="910580377">
          <w:marLeft w:val="0"/>
          <w:marRight w:val="0"/>
          <w:marTop w:val="0"/>
          <w:marBottom w:val="0"/>
          <w:divBdr>
            <w:top w:val="none" w:sz="0" w:space="0" w:color="auto"/>
            <w:left w:val="none" w:sz="0" w:space="0" w:color="auto"/>
            <w:bottom w:val="none" w:sz="0" w:space="0" w:color="auto"/>
            <w:right w:val="none" w:sz="0" w:space="0" w:color="auto"/>
          </w:divBdr>
        </w:div>
        <w:div w:id="925186557">
          <w:marLeft w:val="0"/>
          <w:marRight w:val="0"/>
          <w:marTop w:val="0"/>
          <w:marBottom w:val="0"/>
          <w:divBdr>
            <w:top w:val="none" w:sz="0" w:space="0" w:color="auto"/>
            <w:left w:val="none" w:sz="0" w:space="0" w:color="auto"/>
            <w:bottom w:val="none" w:sz="0" w:space="0" w:color="auto"/>
            <w:right w:val="none" w:sz="0" w:space="0" w:color="auto"/>
          </w:divBdr>
        </w:div>
        <w:div w:id="927075195">
          <w:marLeft w:val="0"/>
          <w:marRight w:val="0"/>
          <w:marTop w:val="0"/>
          <w:marBottom w:val="0"/>
          <w:divBdr>
            <w:top w:val="none" w:sz="0" w:space="0" w:color="auto"/>
            <w:left w:val="none" w:sz="0" w:space="0" w:color="auto"/>
            <w:bottom w:val="none" w:sz="0" w:space="0" w:color="auto"/>
            <w:right w:val="none" w:sz="0" w:space="0" w:color="auto"/>
          </w:divBdr>
        </w:div>
        <w:div w:id="953486425">
          <w:marLeft w:val="0"/>
          <w:marRight w:val="0"/>
          <w:marTop w:val="0"/>
          <w:marBottom w:val="0"/>
          <w:divBdr>
            <w:top w:val="none" w:sz="0" w:space="0" w:color="auto"/>
            <w:left w:val="none" w:sz="0" w:space="0" w:color="auto"/>
            <w:bottom w:val="none" w:sz="0" w:space="0" w:color="auto"/>
            <w:right w:val="none" w:sz="0" w:space="0" w:color="auto"/>
          </w:divBdr>
        </w:div>
        <w:div w:id="965623272">
          <w:marLeft w:val="0"/>
          <w:marRight w:val="0"/>
          <w:marTop w:val="0"/>
          <w:marBottom w:val="0"/>
          <w:divBdr>
            <w:top w:val="none" w:sz="0" w:space="0" w:color="auto"/>
            <w:left w:val="none" w:sz="0" w:space="0" w:color="auto"/>
            <w:bottom w:val="none" w:sz="0" w:space="0" w:color="auto"/>
            <w:right w:val="none" w:sz="0" w:space="0" w:color="auto"/>
          </w:divBdr>
        </w:div>
        <w:div w:id="983969332">
          <w:marLeft w:val="0"/>
          <w:marRight w:val="0"/>
          <w:marTop w:val="0"/>
          <w:marBottom w:val="0"/>
          <w:divBdr>
            <w:top w:val="none" w:sz="0" w:space="0" w:color="auto"/>
            <w:left w:val="none" w:sz="0" w:space="0" w:color="auto"/>
            <w:bottom w:val="none" w:sz="0" w:space="0" w:color="auto"/>
            <w:right w:val="none" w:sz="0" w:space="0" w:color="auto"/>
          </w:divBdr>
        </w:div>
        <w:div w:id="984821371">
          <w:marLeft w:val="0"/>
          <w:marRight w:val="0"/>
          <w:marTop w:val="0"/>
          <w:marBottom w:val="0"/>
          <w:divBdr>
            <w:top w:val="none" w:sz="0" w:space="0" w:color="auto"/>
            <w:left w:val="none" w:sz="0" w:space="0" w:color="auto"/>
            <w:bottom w:val="none" w:sz="0" w:space="0" w:color="auto"/>
            <w:right w:val="none" w:sz="0" w:space="0" w:color="auto"/>
          </w:divBdr>
        </w:div>
        <w:div w:id="994143709">
          <w:marLeft w:val="0"/>
          <w:marRight w:val="0"/>
          <w:marTop w:val="0"/>
          <w:marBottom w:val="0"/>
          <w:divBdr>
            <w:top w:val="none" w:sz="0" w:space="0" w:color="auto"/>
            <w:left w:val="none" w:sz="0" w:space="0" w:color="auto"/>
            <w:bottom w:val="none" w:sz="0" w:space="0" w:color="auto"/>
            <w:right w:val="none" w:sz="0" w:space="0" w:color="auto"/>
          </w:divBdr>
        </w:div>
        <w:div w:id="1004280660">
          <w:marLeft w:val="0"/>
          <w:marRight w:val="0"/>
          <w:marTop w:val="0"/>
          <w:marBottom w:val="0"/>
          <w:divBdr>
            <w:top w:val="none" w:sz="0" w:space="0" w:color="auto"/>
            <w:left w:val="none" w:sz="0" w:space="0" w:color="auto"/>
            <w:bottom w:val="none" w:sz="0" w:space="0" w:color="auto"/>
            <w:right w:val="none" w:sz="0" w:space="0" w:color="auto"/>
          </w:divBdr>
        </w:div>
        <w:div w:id="1006203501">
          <w:marLeft w:val="0"/>
          <w:marRight w:val="0"/>
          <w:marTop w:val="0"/>
          <w:marBottom w:val="0"/>
          <w:divBdr>
            <w:top w:val="none" w:sz="0" w:space="0" w:color="auto"/>
            <w:left w:val="none" w:sz="0" w:space="0" w:color="auto"/>
            <w:bottom w:val="none" w:sz="0" w:space="0" w:color="auto"/>
            <w:right w:val="none" w:sz="0" w:space="0" w:color="auto"/>
          </w:divBdr>
        </w:div>
        <w:div w:id="1015036998">
          <w:marLeft w:val="0"/>
          <w:marRight w:val="0"/>
          <w:marTop w:val="0"/>
          <w:marBottom w:val="0"/>
          <w:divBdr>
            <w:top w:val="none" w:sz="0" w:space="0" w:color="auto"/>
            <w:left w:val="none" w:sz="0" w:space="0" w:color="auto"/>
            <w:bottom w:val="none" w:sz="0" w:space="0" w:color="auto"/>
            <w:right w:val="none" w:sz="0" w:space="0" w:color="auto"/>
          </w:divBdr>
        </w:div>
        <w:div w:id="1015381515">
          <w:marLeft w:val="0"/>
          <w:marRight w:val="0"/>
          <w:marTop w:val="0"/>
          <w:marBottom w:val="0"/>
          <w:divBdr>
            <w:top w:val="none" w:sz="0" w:space="0" w:color="auto"/>
            <w:left w:val="none" w:sz="0" w:space="0" w:color="auto"/>
            <w:bottom w:val="none" w:sz="0" w:space="0" w:color="auto"/>
            <w:right w:val="none" w:sz="0" w:space="0" w:color="auto"/>
          </w:divBdr>
        </w:div>
        <w:div w:id="1035500943">
          <w:marLeft w:val="0"/>
          <w:marRight w:val="0"/>
          <w:marTop w:val="0"/>
          <w:marBottom w:val="0"/>
          <w:divBdr>
            <w:top w:val="none" w:sz="0" w:space="0" w:color="auto"/>
            <w:left w:val="none" w:sz="0" w:space="0" w:color="auto"/>
            <w:bottom w:val="none" w:sz="0" w:space="0" w:color="auto"/>
            <w:right w:val="none" w:sz="0" w:space="0" w:color="auto"/>
          </w:divBdr>
        </w:div>
        <w:div w:id="1043748386">
          <w:marLeft w:val="0"/>
          <w:marRight w:val="0"/>
          <w:marTop w:val="0"/>
          <w:marBottom w:val="0"/>
          <w:divBdr>
            <w:top w:val="none" w:sz="0" w:space="0" w:color="auto"/>
            <w:left w:val="none" w:sz="0" w:space="0" w:color="auto"/>
            <w:bottom w:val="none" w:sz="0" w:space="0" w:color="auto"/>
            <w:right w:val="none" w:sz="0" w:space="0" w:color="auto"/>
          </w:divBdr>
        </w:div>
        <w:div w:id="1044251725">
          <w:marLeft w:val="0"/>
          <w:marRight w:val="0"/>
          <w:marTop w:val="0"/>
          <w:marBottom w:val="0"/>
          <w:divBdr>
            <w:top w:val="none" w:sz="0" w:space="0" w:color="auto"/>
            <w:left w:val="none" w:sz="0" w:space="0" w:color="auto"/>
            <w:bottom w:val="none" w:sz="0" w:space="0" w:color="auto"/>
            <w:right w:val="none" w:sz="0" w:space="0" w:color="auto"/>
          </w:divBdr>
        </w:div>
        <w:div w:id="1062097274">
          <w:marLeft w:val="0"/>
          <w:marRight w:val="0"/>
          <w:marTop w:val="0"/>
          <w:marBottom w:val="0"/>
          <w:divBdr>
            <w:top w:val="none" w:sz="0" w:space="0" w:color="auto"/>
            <w:left w:val="none" w:sz="0" w:space="0" w:color="auto"/>
            <w:bottom w:val="none" w:sz="0" w:space="0" w:color="auto"/>
            <w:right w:val="none" w:sz="0" w:space="0" w:color="auto"/>
          </w:divBdr>
        </w:div>
        <w:div w:id="1069570340">
          <w:marLeft w:val="0"/>
          <w:marRight w:val="0"/>
          <w:marTop w:val="0"/>
          <w:marBottom w:val="0"/>
          <w:divBdr>
            <w:top w:val="none" w:sz="0" w:space="0" w:color="auto"/>
            <w:left w:val="none" w:sz="0" w:space="0" w:color="auto"/>
            <w:bottom w:val="none" w:sz="0" w:space="0" w:color="auto"/>
            <w:right w:val="none" w:sz="0" w:space="0" w:color="auto"/>
          </w:divBdr>
        </w:div>
        <w:div w:id="1077938673">
          <w:marLeft w:val="0"/>
          <w:marRight w:val="0"/>
          <w:marTop w:val="0"/>
          <w:marBottom w:val="0"/>
          <w:divBdr>
            <w:top w:val="none" w:sz="0" w:space="0" w:color="auto"/>
            <w:left w:val="none" w:sz="0" w:space="0" w:color="auto"/>
            <w:bottom w:val="none" w:sz="0" w:space="0" w:color="auto"/>
            <w:right w:val="none" w:sz="0" w:space="0" w:color="auto"/>
          </w:divBdr>
        </w:div>
        <w:div w:id="1097364453">
          <w:marLeft w:val="0"/>
          <w:marRight w:val="0"/>
          <w:marTop w:val="0"/>
          <w:marBottom w:val="0"/>
          <w:divBdr>
            <w:top w:val="none" w:sz="0" w:space="0" w:color="auto"/>
            <w:left w:val="none" w:sz="0" w:space="0" w:color="auto"/>
            <w:bottom w:val="none" w:sz="0" w:space="0" w:color="auto"/>
            <w:right w:val="none" w:sz="0" w:space="0" w:color="auto"/>
          </w:divBdr>
        </w:div>
        <w:div w:id="1106464664">
          <w:marLeft w:val="0"/>
          <w:marRight w:val="0"/>
          <w:marTop w:val="0"/>
          <w:marBottom w:val="0"/>
          <w:divBdr>
            <w:top w:val="none" w:sz="0" w:space="0" w:color="auto"/>
            <w:left w:val="none" w:sz="0" w:space="0" w:color="auto"/>
            <w:bottom w:val="none" w:sz="0" w:space="0" w:color="auto"/>
            <w:right w:val="none" w:sz="0" w:space="0" w:color="auto"/>
          </w:divBdr>
        </w:div>
        <w:div w:id="1125082009">
          <w:marLeft w:val="0"/>
          <w:marRight w:val="0"/>
          <w:marTop w:val="0"/>
          <w:marBottom w:val="0"/>
          <w:divBdr>
            <w:top w:val="none" w:sz="0" w:space="0" w:color="auto"/>
            <w:left w:val="none" w:sz="0" w:space="0" w:color="auto"/>
            <w:bottom w:val="none" w:sz="0" w:space="0" w:color="auto"/>
            <w:right w:val="none" w:sz="0" w:space="0" w:color="auto"/>
          </w:divBdr>
        </w:div>
        <w:div w:id="1125807976">
          <w:marLeft w:val="0"/>
          <w:marRight w:val="0"/>
          <w:marTop w:val="0"/>
          <w:marBottom w:val="0"/>
          <w:divBdr>
            <w:top w:val="none" w:sz="0" w:space="0" w:color="auto"/>
            <w:left w:val="none" w:sz="0" w:space="0" w:color="auto"/>
            <w:bottom w:val="none" w:sz="0" w:space="0" w:color="auto"/>
            <w:right w:val="none" w:sz="0" w:space="0" w:color="auto"/>
          </w:divBdr>
        </w:div>
        <w:div w:id="1130248669">
          <w:marLeft w:val="0"/>
          <w:marRight w:val="0"/>
          <w:marTop w:val="0"/>
          <w:marBottom w:val="0"/>
          <w:divBdr>
            <w:top w:val="none" w:sz="0" w:space="0" w:color="auto"/>
            <w:left w:val="none" w:sz="0" w:space="0" w:color="auto"/>
            <w:bottom w:val="none" w:sz="0" w:space="0" w:color="auto"/>
            <w:right w:val="none" w:sz="0" w:space="0" w:color="auto"/>
          </w:divBdr>
        </w:div>
        <w:div w:id="1131635402">
          <w:marLeft w:val="0"/>
          <w:marRight w:val="0"/>
          <w:marTop w:val="0"/>
          <w:marBottom w:val="0"/>
          <w:divBdr>
            <w:top w:val="none" w:sz="0" w:space="0" w:color="auto"/>
            <w:left w:val="none" w:sz="0" w:space="0" w:color="auto"/>
            <w:bottom w:val="none" w:sz="0" w:space="0" w:color="auto"/>
            <w:right w:val="none" w:sz="0" w:space="0" w:color="auto"/>
          </w:divBdr>
        </w:div>
        <w:div w:id="1164276808">
          <w:marLeft w:val="0"/>
          <w:marRight w:val="0"/>
          <w:marTop w:val="0"/>
          <w:marBottom w:val="0"/>
          <w:divBdr>
            <w:top w:val="none" w:sz="0" w:space="0" w:color="auto"/>
            <w:left w:val="none" w:sz="0" w:space="0" w:color="auto"/>
            <w:bottom w:val="none" w:sz="0" w:space="0" w:color="auto"/>
            <w:right w:val="none" w:sz="0" w:space="0" w:color="auto"/>
          </w:divBdr>
        </w:div>
        <w:div w:id="1168598627">
          <w:marLeft w:val="0"/>
          <w:marRight w:val="0"/>
          <w:marTop w:val="0"/>
          <w:marBottom w:val="0"/>
          <w:divBdr>
            <w:top w:val="none" w:sz="0" w:space="0" w:color="auto"/>
            <w:left w:val="none" w:sz="0" w:space="0" w:color="auto"/>
            <w:bottom w:val="none" w:sz="0" w:space="0" w:color="auto"/>
            <w:right w:val="none" w:sz="0" w:space="0" w:color="auto"/>
          </w:divBdr>
        </w:div>
        <w:div w:id="1187251973">
          <w:marLeft w:val="0"/>
          <w:marRight w:val="0"/>
          <w:marTop w:val="0"/>
          <w:marBottom w:val="0"/>
          <w:divBdr>
            <w:top w:val="none" w:sz="0" w:space="0" w:color="auto"/>
            <w:left w:val="none" w:sz="0" w:space="0" w:color="auto"/>
            <w:bottom w:val="none" w:sz="0" w:space="0" w:color="auto"/>
            <w:right w:val="none" w:sz="0" w:space="0" w:color="auto"/>
          </w:divBdr>
        </w:div>
        <w:div w:id="1205557551">
          <w:marLeft w:val="0"/>
          <w:marRight w:val="0"/>
          <w:marTop w:val="0"/>
          <w:marBottom w:val="0"/>
          <w:divBdr>
            <w:top w:val="none" w:sz="0" w:space="0" w:color="auto"/>
            <w:left w:val="none" w:sz="0" w:space="0" w:color="auto"/>
            <w:bottom w:val="none" w:sz="0" w:space="0" w:color="auto"/>
            <w:right w:val="none" w:sz="0" w:space="0" w:color="auto"/>
          </w:divBdr>
        </w:div>
        <w:div w:id="1217861916">
          <w:marLeft w:val="0"/>
          <w:marRight w:val="0"/>
          <w:marTop w:val="0"/>
          <w:marBottom w:val="0"/>
          <w:divBdr>
            <w:top w:val="none" w:sz="0" w:space="0" w:color="auto"/>
            <w:left w:val="none" w:sz="0" w:space="0" w:color="auto"/>
            <w:bottom w:val="none" w:sz="0" w:space="0" w:color="auto"/>
            <w:right w:val="none" w:sz="0" w:space="0" w:color="auto"/>
          </w:divBdr>
        </w:div>
        <w:div w:id="1223836227">
          <w:marLeft w:val="0"/>
          <w:marRight w:val="0"/>
          <w:marTop w:val="0"/>
          <w:marBottom w:val="0"/>
          <w:divBdr>
            <w:top w:val="none" w:sz="0" w:space="0" w:color="auto"/>
            <w:left w:val="none" w:sz="0" w:space="0" w:color="auto"/>
            <w:bottom w:val="none" w:sz="0" w:space="0" w:color="auto"/>
            <w:right w:val="none" w:sz="0" w:space="0" w:color="auto"/>
          </w:divBdr>
        </w:div>
        <w:div w:id="1240561086">
          <w:marLeft w:val="0"/>
          <w:marRight w:val="0"/>
          <w:marTop w:val="0"/>
          <w:marBottom w:val="0"/>
          <w:divBdr>
            <w:top w:val="none" w:sz="0" w:space="0" w:color="auto"/>
            <w:left w:val="none" w:sz="0" w:space="0" w:color="auto"/>
            <w:bottom w:val="none" w:sz="0" w:space="0" w:color="auto"/>
            <w:right w:val="none" w:sz="0" w:space="0" w:color="auto"/>
          </w:divBdr>
        </w:div>
        <w:div w:id="1255935666">
          <w:marLeft w:val="0"/>
          <w:marRight w:val="0"/>
          <w:marTop w:val="0"/>
          <w:marBottom w:val="0"/>
          <w:divBdr>
            <w:top w:val="none" w:sz="0" w:space="0" w:color="auto"/>
            <w:left w:val="none" w:sz="0" w:space="0" w:color="auto"/>
            <w:bottom w:val="none" w:sz="0" w:space="0" w:color="auto"/>
            <w:right w:val="none" w:sz="0" w:space="0" w:color="auto"/>
          </w:divBdr>
        </w:div>
        <w:div w:id="1269897468">
          <w:marLeft w:val="0"/>
          <w:marRight w:val="0"/>
          <w:marTop w:val="0"/>
          <w:marBottom w:val="0"/>
          <w:divBdr>
            <w:top w:val="none" w:sz="0" w:space="0" w:color="auto"/>
            <w:left w:val="none" w:sz="0" w:space="0" w:color="auto"/>
            <w:bottom w:val="none" w:sz="0" w:space="0" w:color="auto"/>
            <w:right w:val="none" w:sz="0" w:space="0" w:color="auto"/>
          </w:divBdr>
        </w:div>
        <w:div w:id="1277257028">
          <w:marLeft w:val="0"/>
          <w:marRight w:val="0"/>
          <w:marTop w:val="0"/>
          <w:marBottom w:val="0"/>
          <w:divBdr>
            <w:top w:val="none" w:sz="0" w:space="0" w:color="auto"/>
            <w:left w:val="none" w:sz="0" w:space="0" w:color="auto"/>
            <w:bottom w:val="none" w:sz="0" w:space="0" w:color="auto"/>
            <w:right w:val="none" w:sz="0" w:space="0" w:color="auto"/>
          </w:divBdr>
        </w:div>
        <w:div w:id="1288200099">
          <w:marLeft w:val="0"/>
          <w:marRight w:val="0"/>
          <w:marTop w:val="0"/>
          <w:marBottom w:val="0"/>
          <w:divBdr>
            <w:top w:val="none" w:sz="0" w:space="0" w:color="auto"/>
            <w:left w:val="none" w:sz="0" w:space="0" w:color="auto"/>
            <w:bottom w:val="none" w:sz="0" w:space="0" w:color="auto"/>
            <w:right w:val="none" w:sz="0" w:space="0" w:color="auto"/>
          </w:divBdr>
        </w:div>
        <w:div w:id="1295285752">
          <w:marLeft w:val="0"/>
          <w:marRight w:val="0"/>
          <w:marTop w:val="0"/>
          <w:marBottom w:val="0"/>
          <w:divBdr>
            <w:top w:val="none" w:sz="0" w:space="0" w:color="auto"/>
            <w:left w:val="none" w:sz="0" w:space="0" w:color="auto"/>
            <w:bottom w:val="none" w:sz="0" w:space="0" w:color="auto"/>
            <w:right w:val="none" w:sz="0" w:space="0" w:color="auto"/>
          </w:divBdr>
        </w:div>
        <w:div w:id="1297100496">
          <w:marLeft w:val="0"/>
          <w:marRight w:val="0"/>
          <w:marTop w:val="0"/>
          <w:marBottom w:val="0"/>
          <w:divBdr>
            <w:top w:val="none" w:sz="0" w:space="0" w:color="auto"/>
            <w:left w:val="none" w:sz="0" w:space="0" w:color="auto"/>
            <w:bottom w:val="none" w:sz="0" w:space="0" w:color="auto"/>
            <w:right w:val="none" w:sz="0" w:space="0" w:color="auto"/>
          </w:divBdr>
        </w:div>
        <w:div w:id="1337347054">
          <w:marLeft w:val="0"/>
          <w:marRight w:val="0"/>
          <w:marTop w:val="0"/>
          <w:marBottom w:val="0"/>
          <w:divBdr>
            <w:top w:val="none" w:sz="0" w:space="0" w:color="auto"/>
            <w:left w:val="none" w:sz="0" w:space="0" w:color="auto"/>
            <w:bottom w:val="none" w:sz="0" w:space="0" w:color="auto"/>
            <w:right w:val="none" w:sz="0" w:space="0" w:color="auto"/>
          </w:divBdr>
        </w:div>
        <w:div w:id="1379283946">
          <w:marLeft w:val="0"/>
          <w:marRight w:val="0"/>
          <w:marTop w:val="0"/>
          <w:marBottom w:val="0"/>
          <w:divBdr>
            <w:top w:val="none" w:sz="0" w:space="0" w:color="auto"/>
            <w:left w:val="none" w:sz="0" w:space="0" w:color="auto"/>
            <w:bottom w:val="none" w:sz="0" w:space="0" w:color="auto"/>
            <w:right w:val="none" w:sz="0" w:space="0" w:color="auto"/>
          </w:divBdr>
        </w:div>
        <w:div w:id="1406561544">
          <w:marLeft w:val="0"/>
          <w:marRight w:val="0"/>
          <w:marTop w:val="0"/>
          <w:marBottom w:val="0"/>
          <w:divBdr>
            <w:top w:val="none" w:sz="0" w:space="0" w:color="auto"/>
            <w:left w:val="none" w:sz="0" w:space="0" w:color="auto"/>
            <w:bottom w:val="none" w:sz="0" w:space="0" w:color="auto"/>
            <w:right w:val="none" w:sz="0" w:space="0" w:color="auto"/>
          </w:divBdr>
        </w:div>
        <w:div w:id="1418209035">
          <w:marLeft w:val="0"/>
          <w:marRight w:val="0"/>
          <w:marTop w:val="0"/>
          <w:marBottom w:val="0"/>
          <w:divBdr>
            <w:top w:val="none" w:sz="0" w:space="0" w:color="auto"/>
            <w:left w:val="none" w:sz="0" w:space="0" w:color="auto"/>
            <w:bottom w:val="none" w:sz="0" w:space="0" w:color="auto"/>
            <w:right w:val="none" w:sz="0" w:space="0" w:color="auto"/>
          </w:divBdr>
        </w:div>
        <w:div w:id="1428621453">
          <w:marLeft w:val="0"/>
          <w:marRight w:val="0"/>
          <w:marTop w:val="0"/>
          <w:marBottom w:val="0"/>
          <w:divBdr>
            <w:top w:val="none" w:sz="0" w:space="0" w:color="auto"/>
            <w:left w:val="none" w:sz="0" w:space="0" w:color="auto"/>
            <w:bottom w:val="none" w:sz="0" w:space="0" w:color="auto"/>
            <w:right w:val="none" w:sz="0" w:space="0" w:color="auto"/>
          </w:divBdr>
        </w:div>
        <w:div w:id="1431002979">
          <w:marLeft w:val="0"/>
          <w:marRight w:val="0"/>
          <w:marTop w:val="0"/>
          <w:marBottom w:val="0"/>
          <w:divBdr>
            <w:top w:val="none" w:sz="0" w:space="0" w:color="auto"/>
            <w:left w:val="none" w:sz="0" w:space="0" w:color="auto"/>
            <w:bottom w:val="none" w:sz="0" w:space="0" w:color="auto"/>
            <w:right w:val="none" w:sz="0" w:space="0" w:color="auto"/>
          </w:divBdr>
        </w:div>
        <w:div w:id="1460218748">
          <w:marLeft w:val="0"/>
          <w:marRight w:val="0"/>
          <w:marTop w:val="0"/>
          <w:marBottom w:val="0"/>
          <w:divBdr>
            <w:top w:val="none" w:sz="0" w:space="0" w:color="auto"/>
            <w:left w:val="none" w:sz="0" w:space="0" w:color="auto"/>
            <w:bottom w:val="none" w:sz="0" w:space="0" w:color="auto"/>
            <w:right w:val="none" w:sz="0" w:space="0" w:color="auto"/>
          </w:divBdr>
        </w:div>
        <w:div w:id="1467971716">
          <w:marLeft w:val="0"/>
          <w:marRight w:val="0"/>
          <w:marTop w:val="0"/>
          <w:marBottom w:val="0"/>
          <w:divBdr>
            <w:top w:val="none" w:sz="0" w:space="0" w:color="auto"/>
            <w:left w:val="none" w:sz="0" w:space="0" w:color="auto"/>
            <w:bottom w:val="none" w:sz="0" w:space="0" w:color="auto"/>
            <w:right w:val="none" w:sz="0" w:space="0" w:color="auto"/>
          </w:divBdr>
        </w:div>
        <w:div w:id="1473787864">
          <w:marLeft w:val="0"/>
          <w:marRight w:val="0"/>
          <w:marTop w:val="0"/>
          <w:marBottom w:val="0"/>
          <w:divBdr>
            <w:top w:val="none" w:sz="0" w:space="0" w:color="auto"/>
            <w:left w:val="none" w:sz="0" w:space="0" w:color="auto"/>
            <w:bottom w:val="none" w:sz="0" w:space="0" w:color="auto"/>
            <w:right w:val="none" w:sz="0" w:space="0" w:color="auto"/>
          </w:divBdr>
        </w:div>
        <w:div w:id="1486437950">
          <w:marLeft w:val="0"/>
          <w:marRight w:val="0"/>
          <w:marTop w:val="0"/>
          <w:marBottom w:val="0"/>
          <w:divBdr>
            <w:top w:val="none" w:sz="0" w:space="0" w:color="auto"/>
            <w:left w:val="none" w:sz="0" w:space="0" w:color="auto"/>
            <w:bottom w:val="none" w:sz="0" w:space="0" w:color="auto"/>
            <w:right w:val="none" w:sz="0" w:space="0" w:color="auto"/>
          </w:divBdr>
        </w:div>
        <w:div w:id="1500535223">
          <w:marLeft w:val="0"/>
          <w:marRight w:val="0"/>
          <w:marTop w:val="0"/>
          <w:marBottom w:val="0"/>
          <w:divBdr>
            <w:top w:val="none" w:sz="0" w:space="0" w:color="auto"/>
            <w:left w:val="none" w:sz="0" w:space="0" w:color="auto"/>
            <w:bottom w:val="none" w:sz="0" w:space="0" w:color="auto"/>
            <w:right w:val="none" w:sz="0" w:space="0" w:color="auto"/>
          </w:divBdr>
        </w:div>
        <w:div w:id="1519932423">
          <w:marLeft w:val="0"/>
          <w:marRight w:val="0"/>
          <w:marTop w:val="0"/>
          <w:marBottom w:val="0"/>
          <w:divBdr>
            <w:top w:val="none" w:sz="0" w:space="0" w:color="auto"/>
            <w:left w:val="none" w:sz="0" w:space="0" w:color="auto"/>
            <w:bottom w:val="none" w:sz="0" w:space="0" w:color="auto"/>
            <w:right w:val="none" w:sz="0" w:space="0" w:color="auto"/>
          </w:divBdr>
        </w:div>
        <w:div w:id="1532495433">
          <w:marLeft w:val="0"/>
          <w:marRight w:val="0"/>
          <w:marTop w:val="0"/>
          <w:marBottom w:val="0"/>
          <w:divBdr>
            <w:top w:val="none" w:sz="0" w:space="0" w:color="auto"/>
            <w:left w:val="none" w:sz="0" w:space="0" w:color="auto"/>
            <w:bottom w:val="none" w:sz="0" w:space="0" w:color="auto"/>
            <w:right w:val="none" w:sz="0" w:space="0" w:color="auto"/>
          </w:divBdr>
        </w:div>
        <w:div w:id="1555194807">
          <w:marLeft w:val="0"/>
          <w:marRight w:val="0"/>
          <w:marTop w:val="0"/>
          <w:marBottom w:val="0"/>
          <w:divBdr>
            <w:top w:val="none" w:sz="0" w:space="0" w:color="auto"/>
            <w:left w:val="none" w:sz="0" w:space="0" w:color="auto"/>
            <w:bottom w:val="none" w:sz="0" w:space="0" w:color="auto"/>
            <w:right w:val="none" w:sz="0" w:space="0" w:color="auto"/>
          </w:divBdr>
        </w:div>
        <w:div w:id="1559902654">
          <w:marLeft w:val="0"/>
          <w:marRight w:val="0"/>
          <w:marTop w:val="0"/>
          <w:marBottom w:val="0"/>
          <w:divBdr>
            <w:top w:val="none" w:sz="0" w:space="0" w:color="auto"/>
            <w:left w:val="none" w:sz="0" w:space="0" w:color="auto"/>
            <w:bottom w:val="none" w:sz="0" w:space="0" w:color="auto"/>
            <w:right w:val="none" w:sz="0" w:space="0" w:color="auto"/>
          </w:divBdr>
        </w:div>
        <w:div w:id="1576040903">
          <w:marLeft w:val="0"/>
          <w:marRight w:val="0"/>
          <w:marTop w:val="0"/>
          <w:marBottom w:val="0"/>
          <w:divBdr>
            <w:top w:val="none" w:sz="0" w:space="0" w:color="auto"/>
            <w:left w:val="none" w:sz="0" w:space="0" w:color="auto"/>
            <w:bottom w:val="none" w:sz="0" w:space="0" w:color="auto"/>
            <w:right w:val="none" w:sz="0" w:space="0" w:color="auto"/>
          </w:divBdr>
        </w:div>
        <w:div w:id="1580555880">
          <w:marLeft w:val="0"/>
          <w:marRight w:val="0"/>
          <w:marTop w:val="0"/>
          <w:marBottom w:val="0"/>
          <w:divBdr>
            <w:top w:val="none" w:sz="0" w:space="0" w:color="auto"/>
            <w:left w:val="none" w:sz="0" w:space="0" w:color="auto"/>
            <w:bottom w:val="none" w:sz="0" w:space="0" w:color="auto"/>
            <w:right w:val="none" w:sz="0" w:space="0" w:color="auto"/>
          </w:divBdr>
        </w:div>
        <w:div w:id="1590239672">
          <w:marLeft w:val="0"/>
          <w:marRight w:val="0"/>
          <w:marTop w:val="0"/>
          <w:marBottom w:val="0"/>
          <w:divBdr>
            <w:top w:val="none" w:sz="0" w:space="0" w:color="auto"/>
            <w:left w:val="none" w:sz="0" w:space="0" w:color="auto"/>
            <w:bottom w:val="none" w:sz="0" w:space="0" w:color="auto"/>
            <w:right w:val="none" w:sz="0" w:space="0" w:color="auto"/>
          </w:divBdr>
        </w:div>
        <w:div w:id="1593319534">
          <w:marLeft w:val="0"/>
          <w:marRight w:val="0"/>
          <w:marTop w:val="0"/>
          <w:marBottom w:val="0"/>
          <w:divBdr>
            <w:top w:val="none" w:sz="0" w:space="0" w:color="auto"/>
            <w:left w:val="none" w:sz="0" w:space="0" w:color="auto"/>
            <w:bottom w:val="none" w:sz="0" w:space="0" w:color="auto"/>
            <w:right w:val="none" w:sz="0" w:space="0" w:color="auto"/>
          </w:divBdr>
        </w:div>
        <w:div w:id="1609579302">
          <w:marLeft w:val="0"/>
          <w:marRight w:val="0"/>
          <w:marTop w:val="0"/>
          <w:marBottom w:val="0"/>
          <w:divBdr>
            <w:top w:val="none" w:sz="0" w:space="0" w:color="auto"/>
            <w:left w:val="none" w:sz="0" w:space="0" w:color="auto"/>
            <w:bottom w:val="none" w:sz="0" w:space="0" w:color="auto"/>
            <w:right w:val="none" w:sz="0" w:space="0" w:color="auto"/>
          </w:divBdr>
        </w:div>
        <w:div w:id="1635065060">
          <w:marLeft w:val="0"/>
          <w:marRight w:val="0"/>
          <w:marTop w:val="0"/>
          <w:marBottom w:val="0"/>
          <w:divBdr>
            <w:top w:val="none" w:sz="0" w:space="0" w:color="auto"/>
            <w:left w:val="none" w:sz="0" w:space="0" w:color="auto"/>
            <w:bottom w:val="none" w:sz="0" w:space="0" w:color="auto"/>
            <w:right w:val="none" w:sz="0" w:space="0" w:color="auto"/>
          </w:divBdr>
        </w:div>
        <w:div w:id="1647392967">
          <w:marLeft w:val="0"/>
          <w:marRight w:val="0"/>
          <w:marTop w:val="0"/>
          <w:marBottom w:val="0"/>
          <w:divBdr>
            <w:top w:val="none" w:sz="0" w:space="0" w:color="auto"/>
            <w:left w:val="none" w:sz="0" w:space="0" w:color="auto"/>
            <w:bottom w:val="none" w:sz="0" w:space="0" w:color="auto"/>
            <w:right w:val="none" w:sz="0" w:space="0" w:color="auto"/>
          </w:divBdr>
        </w:div>
        <w:div w:id="1655794732">
          <w:marLeft w:val="0"/>
          <w:marRight w:val="0"/>
          <w:marTop w:val="0"/>
          <w:marBottom w:val="0"/>
          <w:divBdr>
            <w:top w:val="none" w:sz="0" w:space="0" w:color="auto"/>
            <w:left w:val="none" w:sz="0" w:space="0" w:color="auto"/>
            <w:bottom w:val="none" w:sz="0" w:space="0" w:color="auto"/>
            <w:right w:val="none" w:sz="0" w:space="0" w:color="auto"/>
          </w:divBdr>
        </w:div>
        <w:div w:id="1658728440">
          <w:marLeft w:val="0"/>
          <w:marRight w:val="0"/>
          <w:marTop w:val="0"/>
          <w:marBottom w:val="0"/>
          <w:divBdr>
            <w:top w:val="none" w:sz="0" w:space="0" w:color="auto"/>
            <w:left w:val="none" w:sz="0" w:space="0" w:color="auto"/>
            <w:bottom w:val="none" w:sz="0" w:space="0" w:color="auto"/>
            <w:right w:val="none" w:sz="0" w:space="0" w:color="auto"/>
          </w:divBdr>
        </w:div>
        <w:div w:id="1675717135">
          <w:marLeft w:val="0"/>
          <w:marRight w:val="0"/>
          <w:marTop w:val="0"/>
          <w:marBottom w:val="0"/>
          <w:divBdr>
            <w:top w:val="none" w:sz="0" w:space="0" w:color="auto"/>
            <w:left w:val="none" w:sz="0" w:space="0" w:color="auto"/>
            <w:bottom w:val="none" w:sz="0" w:space="0" w:color="auto"/>
            <w:right w:val="none" w:sz="0" w:space="0" w:color="auto"/>
          </w:divBdr>
        </w:div>
        <w:div w:id="1724209664">
          <w:marLeft w:val="0"/>
          <w:marRight w:val="0"/>
          <w:marTop w:val="0"/>
          <w:marBottom w:val="0"/>
          <w:divBdr>
            <w:top w:val="none" w:sz="0" w:space="0" w:color="auto"/>
            <w:left w:val="none" w:sz="0" w:space="0" w:color="auto"/>
            <w:bottom w:val="none" w:sz="0" w:space="0" w:color="auto"/>
            <w:right w:val="none" w:sz="0" w:space="0" w:color="auto"/>
          </w:divBdr>
        </w:div>
        <w:div w:id="1731806097">
          <w:marLeft w:val="0"/>
          <w:marRight w:val="0"/>
          <w:marTop w:val="0"/>
          <w:marBottom w:val="0"/>
          <w:divBdr>
            <w:top w:val="none" w:sz="0" w:space="0" w:color="auto"/>
            <w:left w:val="none" w:sz="0" w:space="0" w:color="auto"/>
            <w:bottom w:val="none" w:sz="0" w:space="0" w:color="auto"/>
            <w:right w:val="none" w:sz="0" w:space="0" w:color="auto"/>
          </w:divBdr>
        </w:div>
        <w:div w:id="1733036260">
          <w:marLeft w:val="0"/>
          <w:marRight w:val="0"/>
          <w:marTop w:val="0"/>
          <w:marBottom w:val="0"/>
          <w:divBdr>
            <w:top w:val="none" w:sz="0" w:space="0" w:color="auto"/>
            <w:left w:val="none" w:sz="0" w:space="0" w:color="auto"/>
            <w:bottom w:val="none" w:sz="0" w:space="0" w:color="auto"/>
            <w:right w:val="none" w:sz="0" w:space="0" w:color="auto"/>
          </w:divBdr>
        </w:div>
        <w:div w:id="1739983777">
          <w:marLeft w:val="0"/>
          <w:marRight w:val="0"/>
          <w:marTop w:val="0"/>
          <w:marBottom w:val="0"/>
          <w:divBdr>
            <w:top w:val="none" w:sz="0" w:space="0" w:color="auto"/>
            <w:left w:val="none" w:sz="0" w:space="0" w:color="auto"/>
            <w:bottom w:val="none" w:sz="0" w:space="0" w:color="auto"/>
            <w:right w:val="none" w:sz="0" w:space="0" w:color="auto"/>
          </w:divBdr>
        </w:div>
        <w:div w:id="1744569075">
          <w:marLeft w:val="0"/>
          <w:marRight w:val="0"/>
          <w:marTop w:val="0"/>
          <w:marBottom w:val="0"/>
          <w:divBdr>
            <w:top w:val="none" w:sz="0" w:space="0" w:color="auto"/>
            <w:left w:val="none" w:sz="0" w:space="0" w:color="auto"/>
            <w:bottom w:val="none" w:sz="0" w:space="0" w:color="auto"/>
            <w:right w:val="none" w:sz="0" w:space="0" w:color="auto"/>
          </w:divBdr>
        </w:div>
        <w:div w:id="1748456142">
          <w:marLeft w:val="0"/>
          <w:marRight w:val="0"/>
          <w:marTop w:val="0"/>
          <w:marBottom w:val="0"/>
          <w:divBdr>
            <w:top w:val="none" w:sz="0" w:space="0" w:color="auto"/>
            <w:left w:val="none" w:sz="0" w:space="0" w:color="auto"/>
            <w:bottom w:val="none" w:sz="0" w:space="0" w:color="auto"/>
            <w:right w:val="none" w:sz="0" w:space="0" w:color="auto"/>
          </w:divBdr>
        </w:div>
        <w:div w:id="1806385365">
          <w:marLeft w:val="0"/>
          <w:marRight w:val="0"/>
          <w:marTop w:val="0"/>
          <w:marBottom w:val="0"/>
          <w:divBdr>
            <w:top w:val="none" w:sz="0" w:space="0" w:color="auto"/>
            <w:left w:val="none" w:sz="0" w:space="0" w:color="auto"/>
            <w:bottom w:val="none" w:sz="0" w:space="0" w:color="auto"/>
            <w:right w:val="none" w:sz="0" w:space="0" w:color="auto"/>
          </w:divBdr>
        </w:div>
        <w:div w:id="1808475363">
          <w:marLeft w:val="0"/>
          <w:marRight w:val="0"/>
          <w:marTop w:val="0"/>
          <w:marBottom w:val="0"/>
          <w:divBdr>
            <w:top w:val="none" w:sz="0" w:space="0" w:color="auto"/>
            <w:left w:val="none" w:sz="0" w:space="0" w:color="auto"/>
            <w:bottom w:val="none" w:sz="0" w:space="0" w:color="auto"/>
            <w:right w:val="none" w:sz="0" w:space="0" w:color="auto"/>
          </w:divBdr>
        </w:div>
        <w:div w:id="1808621269">
          <w:marLeft w:val="0"/>
          <w:marRight w:val="0"/>
          <w:marTop w:val="0"/>
          <w:marBottom w:val="0"/>
          <w:divBdr>
            <w:top w:val="none" w:sz="0" w:space="0" w:color="auto"/>
            <w:left w:val="none" w:sz="0" w:space="0" w:color="auto"/>
            <w:bottom w:val="none" w:sz="0" w:space="0" w:color="auto"/>
            <w:right w:val="none" w:sz="0" w:space="0" w:color="auto"/>
          </w:divBdr>
        </w:div>
        <w:div w:id="1819298668">
          <w:marLeft w:val="0"/>
          <w:marRight w:val="0"/>
          <w:marTop w:val="0"/>
          <w:marBottom w:val="0"/>
          <w:divBdr>
            <w:top w:val="none" w:sz="0" w:space="0" w:color="auto"/>
            <w:left w:val="none" w:sz="0" w:space="0" w:color="auto"/>
            <w:bottom w:val="none" w:sz="0" w:space="0" w:color="auto"/>
            <w:right w:val="none" w:sz="0" w:space="0" w:color="auto"/>
          </w:divBdr>
        </w:div>
        <w:div w:id="1835222253">
          <w:marLeft w:val="0"/>
          <w:marRight w:val="0"/>
          <w:marTop w:val="0"/>
          <w:marBottom w:val="0"/>
          <w:divBdr>
            <w:top w:val="none" w:sz="0" w:space="0" w:color="auto"/>
            <w:left w:val="none" w:sz="0" w:space="0" w:color="auto"/>
            <w:bottom w:val="none" w:sz="0" w:space="0" w:color="auto"/>
            <w:right w:val="none" w:sz="0" w:space="0" w:color="auto"/>
          </w:divBdr>
        </w:div>
        <w:div w:id="1852836668">
          <w:marLeft w:val="0"/>
          <w:marRight w:val="0"/>
          <w:marTop w:val="0"/>
          <w:marBottom w:val="0"/>
          <w:divBdr>
            <w:top w:val="none" w:sz="0" w:space="0" w:color="auto"/>
            <w:left w:val="none" w:sz="0" w:space="0" w:color="auto"/>
            <w:bottom w:val="none" w:sz="0" w:space="0" w:color="auto"/>
            <w:right w:val="none" w:sz="0" w:space="0" w:color="auto"/>
          </w:divBdr>
        </w:div>
        <w:div w:id="1870070823">
          <w:marLeft w:val="0"/>
          <w:marRight w:val="0"/>
          <w:marTop w:val="0"/>
          <w:marBottom w:val="0"/>
          <w:divBdr>
            <w:top w:val="none" w:sz="0" w:space="0" w:color="auto"/>
            <w:left w:val="none" w:sz="0" w:space="0" w:color="auto"/>
            <w:bottom w:val="none" w:sz="0" w:space="0" w:color="auto"/>
            <w:right w:val="none" w:sz="0" w:space="0" w:color="auto"/>
          </w:divBdr>
        </w:div>
        <w:div w:id="1881504791">
          <w:marLeft w:val="0"/>
          <w:marRight w:val="0"/>
          <w:marTop w:val="0"/>
          <w:marBottom w:val="0"/>
          <w:divBdr>
            <w:top w:val="none" w:sz="0" w:space="0" w:color="auto"/>
            <w:left w:val="none" w:sz="0" w:space="0" w:color="auto"/>
            <w:bottom w:val="none" w:sz="0" w:space="0" w:color="auto"/>
            <w:right w:val="none" w:sz="0" w:space="0" w:color="auto"/>
          </w:divBdr>
        </w:div>
        <w:div w:id="1911429411">
          <w:marLeft w:val="0"/>
          <w:marRight w:val="0"/>
          <w:marTop w:val="0"/>
          <w:marBottom w:val="0"/>
          <w:divBdr>
            <w:top w:val="none" w:sz="0" w:space="0" w:color="auto"/>
            <w:left w:val="none" w:sz="0" w:space="0" w:color="auto"/>
            <w:bottom w:val="none" w:sz="0" w:space="0" w:color="auto"/>
            <w:right w:val="none" w:sz="0" w:space="0" w:color="auto"/>
          </w:divBdr>
        </w:div>
        <w:div w:id="1933858551">
          <w:marLeft w:val="0"/>
          <w:marRight w:val="0"/>
          <w:marTop w:val="0"/>
          <w:marBottom w:val="0"/>
          <w:divBdr>
            <w:top w:val="none" w:sz="0" w:space="0" w:color="auto"/>
            <w:left w:val="none" w:sz="0" w:space="0" w:color="auto"/>
            <w:bottom w:val="none" w:sz="0" w:space="0" w:color="auto"/>
            <w:right w:val="none" w:sz="0" w:space="0" w:color="auto"/>
          </w:divBdr>
        </w:div>
        <w:div w:id="1965699079">
          <w:marLeft w:val="0"/>
          <w:marRight w:val="0"/>
          <w:marTop w:val="0"/>
          <w:marBottom w:val="0"/>
          <w:divBdr>
            <w:top w:val="none" w:sz="0" w:space="0" w:color="auto"/>
            <w:left w:val="none" w:sz="0" w:space="0" w:color="auto"/>
            <w:bottom w:val="none" w:sz="0" w:space="0" w:color="auto"/>
            <w:right w:val="none" w:sz="0" w:space="0" w:color="auto"/>
          </w:divBdr>
        </w:div>
        <w:div w:id="1987273201">
          <w:marLeft w:val="0"/>
          <w:marRight w:val="0"/>
          <w:marTop w:val="0"/>
          <w:marBottom w:val="0"/>
          <w:divBdr>
            <w:top w:val="none" w:sz="0" w:space="0" w:color="auto"/>
            <w:left w:val="none" w:sz="0" w:space="0" w:color="auto"/>
            <w:bottom w:val="none" w:sz="0" w:space="0" w:color="auto"/>
            <w:right w:val="none" w:sz="0" w:space="0" w:color="auto"/>
          </w:divBdr>
        </w:div>
        <w:div w:id="1995603311">
          <w:marLeft w:val="0"/>
          <w:marRight w:val="0"/>
          <w:marTop w:val="0"/>
          <w:marBottom w:val="0"/>
          <w:divBdr>
            <w:top w:val="none" w:sz="0" w:space="0" w:color="auto"/>
            <w:left w:val="none" w:sz="0" w:space="0" w:color="auto"/>
            <w:bottom w:val="none" w:sz="0" w:space="0" w:color="auto"/>
            <w:right w:val="none" w:sz="0" w:space="0" w:color="auto"/>
          </w:divBdr>
        </w:div>
        <w:div w:id="1995837489">
          <w:marLeft w:val="0"/>
          <w:marRight w:val="0"/>
          <w:marTop w:val="0"/>
          <w:marBottom w:val="0"/>
          <w:divBdr>
            <w:top w:val="none" w:sz="0" w:space="0" w:color="auto"/>
            <w:left w:val="none" w:sz="0" w:space="0" w:color="auto"/>
            <w:bottom w:val="none" w:sz="0" w:space="0" w:color="auto"/>
            <w:right w:val="none" w:sz="0" w:space="0" w:color="auto"/>
          </w:divBdr>
        </w:div>
        <w:div w:id="2048405705">
          <w:marLeft w:val="0"/>
          <w:marRight w:val="0"/>
          <w:marTop w:val="0"/>
          <w:marBottom w:val="0"/>
          <w:divBdr>
            <w:top w:val="none" w:sz="0" w:space="0" w:color="auto"/>
            <w:left w:val="none" w:sz="0" w:space="0" w:color="auto"/>
            <w:bottom w:val="none" w:sz="0" w:space="0" w:color="auto"/>
            <w:right w:val="none" w:sz="0" w:space="0" w:color="auto"/>
          </w:divBdr>
        </w:div>
        <w:div w:id="2050060438">
          <w:marLeft w:val="0"/>
          <w:marRight w:val="0"/>
          <w:marTop w:val="0"/>
          <w:marBottom w:val="0"/>
          <w:divBdr>
            <w:top w:val="none" w:sz="0" w:space="0" w:color="auto"/>
            <w:left w:val="none" w:sz="0" w:space="0" w:color="auto"/>
            <w:bottom w:val="none" w:sz="0" w:space="0" w:color="auto"/>
            <w:right w:val="none" w:sz="0" w:space="0" w:color="auto"/>
          </w:divBdr>
        </w:div>
        <w:div w:id="2058041155">
          <w:marLeft w:val="0"/>
          <w:marRight w:val="0"/>
          <w:marTop w:val="0"/>
          <w:marBottom w:val="0"/>
          <w:divBdr>
            <w:top w:val="none" w:sz="0" w:space="0" w:color="auto"/>
            <w:left w:val="none" w:sz="0" w:space="0" w:color="auto"/>
            <w:bottom w:val="none" w:sz="0" w:space="0" w:color="auto"/>
            <w:right w:val="none" w:sz="0" w:space="0" w:color="auto"/>
          </w:divBdr>
        </w:div>
        <w:div w:id="2072196228">
          <w:marLeft w:val="0"/>
          <w:marRight w:val="0"/>
          <w:marTop w:val="0"/>
          <w:marBottom w:val="0"/>
          <w:divBdr>
            <w:top w:val="none" w:sz="0" w:space="0" w:color="auto"/>
            <w:left w:val="none" w:sz="0" w:space="0" w:color="auto"/>
            <w:bottom w:val="none" w:sz="0" w:space="0" w:color="auto"/>
            <w:right w:val="none" w:sz="0" w:space="0" w:color="auto"/>
          </w:divBdr>
        </w:div>
        <w:div w:id="2086493348">
          <w:marLeft w:val="0"/>
          <w:marRight w:val="0"/>
          <w:marTop w:val="0"/>
          <w:marBottom w:val="0"/>
          <w:divBdr>
            <w:top w:val="none" w:sz="0" w:space="0" w:color="auto"/>
            <w:left w:val="none" w:sz="0" w:space="0" w:color="auto"/>
            <w:bottom w:val="none" w:sz="0" w:space="0" w:color="auto"/>
            <w:right w:val="none" w:sz="0" w:space="0" w:color="auto"/>
          </w:divBdr>
        </w:div>
        <w:div w:id="2089110375">
          <w:marLeft w:val="0"/>
          <w:marRight w:val="0"/>
          <w:marTop w:val="0"/>
          <w:marBottom w:val="0"/>
          <w:divBdr>
            <w:top w:val="none" w:sz="0" w:space="0" w:color="auto"/>
            <w:left w:val="none" w:sz="0" w:space="0" w:color="auto"/>
            <w:bottom w:val="none" w:sz="0" w:space="0" w:color="auto"/>
            <w:right w:val="none" w:sz="0" w:space="0" w:color="auto"/>
          </w:divBdr>
        </w:div>
        <w:div w:id="2106605539">
          <w:marLeft w:val="0"/>
          <w:marRight w:val="0"/>
          <w:marTop w:val="0"/>
          <w:marBottom w:val="0"/>
          <w:divBdr>
            <w:top w:val="none" w:sz="0" w:space="0" w:color="auto"/>
            <w:left w:val="none" w:sz="0" w:space="0" w:color="auto"/>
            <w:bottom w:val="none" w:sz="0" w:space="0" w:color="auto"/>
            <w:right w:val="none" w:sz="0" w:space="0" w:color="auto"/>
          </w:divBdr>
        </w:div>
        <w:div w:id="2144690205">
          <w:marLeft w:val="0"/>
          <w:marRight w:val="0"/>
          <w:marTop w:val="0"/>
          <w:marBottom w:val="0"/>
          <w:divBdr>
            <w:top w:val="none" w:sz="0" w:space="0" w:color="auto"/>
            <w:left w:val="none" w:sz="0" w:space="0" w:color="auto"/>
            <w:bottom w:val="none" w:sz="0" w:space="0" w:color="auto"/>
            <w:right w:val="none" w:sz="0" w:space="0" w:color="auto"/>
          </w:divBdr>
        </w:div>
      </w:divsChild>
    </w:div>
    <w:div w:id="693074201">
      <w:bodyDiv w:val="1"/>
      <w:marLeft w:val="0"/>
      <w:marRight w:val="0"/>
      <w:marTop w:val="0"/>
      <w:marBottom w:val="0"/>
      <w:divBdr>
        <w:top w:val="none" w:sz="0" w:space="0" w:color="auto"/>
        <w:left w:val="none" w:sz="0" w:space="0" w:color="auto"/>
        <w:bottom w:val="none" w:sz="0" w:space="0" w:color="auto"/>
        <w:right w:val="none" w:sz="0" w:space="0" w:color="auto"/>
      </w:divBdr>
    </w:div>
    <w:div w:id="793135892">
      <w:bodyDiv w:val="1"/>
      <w:marLeft w:val="0"/>
      <w:marRight w:val="0"/>
      <w:marTop w:val="0"/>
      <w:marBottom w:val="0"/>
      <w:divBdr>
        <w:top w:val="none" w:sz="0" w:space="0" w:color="auto"/>
        <w:left w:val="none" w:sz="0" w:space="0" w:color="auto"/>
        <w:bottom w:val="none" w:sz="0" w:space="0" w:color="auto"/>
        <w:right w:val="none" w:sz="0" w:space="0" w:color="auto"/>
      </w:divBdr>
      <w:divsChild>
        <w:div w:id="1174614100">
          <w:marLeft w:val="0"/>
          <w:marRight w:val="0"/>
          <w:marTop w:val="0"/>
          <w:marBottom w:val="0"/>
          <w:divBdr>
            <w:top w:val="none" w:sz="0" w:space="0" w:color="auto"/>
            <w:left w:val="none" w:sz="0" w:space="0" w:color="auto"/>
            <w:bottom w:val="none" w:sz="0" w:space="0" w:color="auto"/>
            <w:right w:val="none" w:sz="0" w:space="0" w:color="auto"/>
          </w:divBdr>
        </w:div>
        <w:div w:id="1833983166">
          <w:marLeft w:val="0"/>
          <w:marRight w:val="0"/>
          <w:marTop w:val="0"/>
          <w:marBottom w:val="0"/>
          <w:divBdr>
            <w:top w:val="none" w:sz="0" w:space="0" w:color="auto"/>
            <w:left w:val="none" w:sz="0" w:space="0" w:color="auto"/>
            <w:bottom w:val="none" w:sz="0" w:space="0" w:color="auto"/>
            <w:right w:val="none" w:sz="0" w:space="0" w:color="auto"/>
          </w:divBdr>
        </w:div>
        <w:div w:id="2139104764">
          <w:marLeft w:val="0"/>
          <w:marRight w:val="0"/>
          <w:marTop w:val="0"/>
          <w:marBottom w:val="0"/>
          <w:divBdr>
            <w:top w:val="none" w:sz="0" w:space="0" w:color="auto"/>
            <w:left w:val="none" w:sz="0" w:space="0" w:color="auto"/>
            <w:bottom w:val="none" w:sz="0" w:space="0" w:color="auto"/>
            <w:right w:val="none" w:sz="0" w:space="0" w:color="auto"/>
          </w:divBdr>
        </w:div>
      </w:divsChild>
    </w:div>
    <w:div w:id="819156547">
      <w:bodyDiv w:val="1"/>
      <w:marLeft w:val="0"/>
      <w:marRight w:val="0"/>
      <w:marTop w:val="0"/>
      <w:marBottom w:val="0"/>
      <w:divBdr>
        <w:top w:val="none" w:sz="0" w:space="0" w:color="auto"/>
        <w:left w:val="none" w:sz="0" w:space="0" w:color="auto"/>
        <w:bottom w:val="none" w:sz="0" w:space="0" w:color="auto"/>
        <w:right w:val="none" w:sz="0" w:space="0" w:color="auto"/>
      </w:divBdr>
    </w:div>
    <w:div w:id="840660679">
      <w:bodyDiv w:val="1"/>
      <w:marLeft w:val="0"/>
      <w:marRight w:val="0"/>
      <w:marTop w:val="0"/>
      <w:marBottom w:val="0"/>
      <w:divBdr>
        <w:top w:val="none" w:sz="0" w:space="0" w:color="auto"/>
        <w:left w:val="none" w:sz="0" w:space="0" w:color="auto"/>
        <w:bottom w:val="none" w:sz="0" w:space="0" w:color="auto"/>
        <w:right w:val="none" w:sz="0" w:space="0" w:color="auto"/>
      </w:divBdr>
      <w:divsChild>
        <w:div w:id="298610908">
          <w:marLeft w:val="0"/>
          <w:marRight w:val="0"/>
          <w:marTop w:val="0"/>
          <w:marBottom w:val="0"/>
          <w:divBdr>
            <w:top w:val="none" w:sz="0" w:space="0" w:color="auto"/>
            <w:left w:val="none" w:sz="0" w:space="0" w:color="auto"/>
            <w:bottom w:val="none" w:sz="0" w:space="0" w:color="auto"/>
            <w:right w:val="none" w:sz="0" w:space="0" w:color="auto"/>
          </w:divBdr>
        </w:div>
        <w:div w:id="356854412">
          <w:marLeft w:val="0"/>
          <w:marRight w:val="0"/>
          <w:marTop w:val="0"/>
          <w:marBottom w:val="0"/>
          <w:divBdr>
            <w:top w:val="none" w:sz="0" w:space="0" w:color="auto"/>
            <w:left w:val="none" w:sz="0" w:space="0" w:color="auto"/>
            <w:bottom w:val="none" w:sz="0" w:space="0" w:color="auto"/>
            <w:right w:val="none" w:sz="0" w:space="0" w:color="auto"/>
          </w:divBdr>
        </w:div>
        <w:div w:id="439763577">
          <w:marLeft w:val="0"/>
          <w:marRight w:val="0"/>
          <w:marTop w:val="0"/>
          <w:marBottom w:val="0"/>
          <w:divBdr>
            <w:top w:val="none" w:sz="0" w:space="0" w:color="auto"/>
            <w:left w:val="none" w:sz="0" w:space="0" w:color="auto"/>
            <w:bottom w:val="none" w:sz="0" w:space="0" w:color="auto"/>
            <w:right w:val="none" w:sz="0" w:space="0" w:color="auto"/>
          </w:divBdr>
        </w:div>
        <w:div w:id="486357471">
          <w:marLeft w:val="0"/>
          <w:marRight w:val="0"/>
          <w:marTop w:val="0"/>
          <w:marBottom w:val="0"/>
          <w:divBdr>
            <w:top w:val="none" w:sz="0" w:space="0" w:color="auto"/>
            <w:left w:val="none" w:sz="0" w:space="0" w:color="auto"/>
            <w:bottom w:val="none" w:sz="0" w:space="0" w:color="auto"/>
            <w:right w:val="none" w:sz="0" w:space="0" w:color="auto"/>
          </w:divBdr>
        </w:div>
        <w:div w:id="558252606">
          <w:marLeft w:val="0"/>
          <w:marRight w:val="0"/>
          <w:marTop w:val="0"/>
          <w:marBottom w:val="0"/>
          <w:divBdr>
            <w:top w:val="none" w:sz="0" w:space="0" w:color="auto"/>
            <w:left w:val="none" w:sz="0" w:space="0" w:color="auto"/>
            <w:bottom w:val="none" w:sz="0" w:space="0" w:color="auto"/>
            <w:right w:val="none" w:sz="0" w:space="0" w:color="auto"/>
          </w:divBdr>
        </w:div>
        <w:div w:id="705107223">
          <w:marLeft w:val="0"/>
          <w:marRight w:val="0"/>
          <w:marTop w:val="0"/>
          <w:marBottom w:val="0"/>
          <w:divBdr>
            <w:top w:val="none" w:sz="0" w:space="0" w:color="auto"/>
            <w:left w:val="none" w:sz="0" w:space="0" w:color="auto"/>
            <w:bottom w:val="none" w:sz="0" w:space="0" w:color="auto"/>
            <w:right w:val="none" w:sz="0" w:space="0" w:color="auto"/>
          </w:divBdr>
        </w:div>
        <w:div w:id="736439446">
          <w:marLeft w:val="0"/>
          <w:marRight w:val="0"/>
          <w:marTop w:val="0"/>
          <w:marBottom w:val="0"/>
          <w:divBdr>
            <w:top w:val="none" w:sz="0" w:space="0" w:color="auto"/>
            <w:left w:val="none" w:sz="0" w:space="0" w:color="auto"/>
            <w:bottom w:val="none" w:sz="0" w:space="0" w:color="auto"/>
            <w:right w:val="none" w:sz="0" w:space="0" w:color="auto"/>
          </w:divBdr>
        </w:div>
        <w:div w:id="1088696829">
          <w:marLeft w:val="0"/>
          <w:marRight w:val="0"/>
          <w:marTop w:val="0"/>
          <w:marBottom w:val="0"/>
          <w:divBdr>
            <w:top w:val="none" w:sz="0" w:space="0" w:color="auto"/>
            <w:left w:val="none" w:sz="0" w:space="0" w:color="auto"/>
            <w:bottom w:val="none" w:sz="0" w:space="0" w:color="auto"/>
            <w:right w:val="none" w:sz="0" w:space="0" w:color="auto"/>
          </w:divBdr>
        </w:div>
        <w:div w:id="1134788333">
          <w:marLeft w:val="0"/>
          <w:marRight w:val="0"/>
          <w:marTop w:val="0"/>
          <w:marBottom w:val="0"/>
          <w:divBdr>
            <w:top w:val="none" w:sz="0" w:space="0" w:color="auto"/>
            <w:left w:val="none" w:sz="0" w:space="0" w:color="auto"/>
            <w:bottom w:val="none" w:sz="0" w:space="0" w:color="auto"/>
            <w:right w:val="none" w:sz="0" w:space="0" w:color="auto"/>
          </w:divBdr>
        </w:div>
        <w:div w:id="1193809433">
          <w:marLeft w:val="0"/>
          <w:marRight w:val="0"/>
          <w:marTop w:val="0"/>
          <w:marBottom w:val="0"/>
          <w:divBdr>
            <w:top w:val="none" w:sz="0" w:space="0" w:color="auto"/>
            <w:left w:val="none" w:sz="0" w:space="0" w:color="auto"/>
            <w:bottom w:val="none" w:sz="0" w:space="0" w:color="auto"/>
            <w:right w:val="none" w:sz="0" w:space="0" w:color="auto"/>
          </w:divBdr>
        </w:div>
        <w:div w:id="1196189574">
          <w:marLeft w:val="0"/>
          <w:marRight w:val="0"/>
          <w:marTop w:val="0"/>
          <w:marBottom w:val="0"/>
          <w:divBdr>
            <w:top w:val="none" w:sz="0" w:space="0" w:color="auto"/>
            <w:left w:val="none" w:sz="0" w:space="0" w:color="auto"/>
            <w:bottom w:val="none" w:sz="0" w:space="0" w:color="auto"/>
            <w:right w:val="none" w:sz="0" w:space="0" w:color="auto"/>
          </w:divBdr>
        </w:div>
        <w:div w:id="1217620713">
          <w:marLeft w:val="0"/>
          <w:marRight w:val="0"/>
          <w:marTop w:val="0"/>
          <w:marBottom w:val="0"/>
          <w:divBdr>
            <w:top w:val="none" w:sz="0" w:space="0" w:color="auto"/>
            <w:left w:val="none" w:sz="0" w:space="0" w:color="auto"/>
            <w:bottom w:val="none" w:sz="0" w:space="0" w:color="auto"/>
            <w:right w:val="none" w:sz="0" w:space="0" w:color="auto"/>
          </w:divBdr>
        </w:div>
        <w:div w:id="1240142229">
          <w:marLeft w:val="0"/>
          <w:marRight w:val="0"/>
          <w:marTop w:val="0"/>
          <w:marBottom w:val="0"/>
          <w:divBdr>
            <w:top w:val="none" w:sz="0" w:space="0" w:color="auto"/>
            <w:left w:val="none" w:sz="0" w:space="0" w:color="auto"/>
            <w:bottom w:val="none" w:sz="0" w:space="0" w:color="auto"/>
            <w:right w:val="none" w:sz="0" w:space="0" w:color="auto"/>
          </w:divBdr>
        </w:div>
        <w:div w:id="1469863000">
          <w:marLeft w:val="0"/>
          <w:marRight w:val="0"/>
          <w:marTop w:val="0"/>
          <w:marBottom w:val="0"/>
          <w:divBdr>
            <w:top w:val="none" w:sz="0" w:space="0" w:color="auto"/>
            <w:left w:val="none" w:sz="0" w:space="0" w:color="auto"/>
            <w:bottom w:val="none" w:sz="0" w:space="0" w:color="auto"/>
            <w:right w:val="none" w:sz="0" w:space="0" w:color="auto"/>
          </w:divBdr>
        </w:div>
        <w:div w:id="1809399967">
          <w:marLeft w:val="0"/>
          <w:marRight w:val="0"/>
          <w:marTop w:val="0"/>
          <w:marBottom w:val="0"/>
          <w:divBdr>
            <w:top w:val="none" w:sz="0" w:space="0" w:color="auto"/>
            <w:left w:val="none" w:sz="0" w:space="0" w:color="auto"/>
            <w:bottom w:val="none" w:sz="0" w:space="0" w:color="auto"/>
            <w:right w:val="none" w:sz="0" w:space="0" w:color="auto"/>
          </w:divBdr>
        </w:div>
        <w:div w:id="1865512199">
          <w:marLeft w:val="0"/>
          <w:marRight w:val="0"/>
          <w:marTop w:val="0"/>
          <w:marBottom w:val="0"/>
          <w:divBdr>
            <w:top w:val="none" w:sz="0" w:space="0" w:color="auto"/>
            <w:left w:val="none" w:sz="0" w:space="0" w:color="auto"/>
            <w:bottom w:val="none" w:sz="0" w:space="0" w:color="auto"/>
            <w:right w:val="none" w:sz="0" w:space="0" w:color="auto"/>
          </w:divBdr>
        </w:div>
        <w:div w:id="1887141437">
          <w:marLeft w:val="0"/>
          <w:marRight w:val="0"/>
          <w:marTop w:val="0"/>
          <w:marBottom w:val="0"/>
          <w:divBdr>
            <w:top w:val="none" w:sz="0" w:space="0" w:color="auto"/>
            <w:left w:val="none" w:sz="0" w:space="0" w:color="auto"/>
            <w:bottom w:val="none" w:sz="0" w:space="0" w:color="auto"/>
            <w:right w:val="none" w:sz="0" w:space="0" w:color="auto"/>
          </w:divBdr>
        </w:div>
        <w:div w:id="2053654572">
          <w:marLeft w:val="0"/>
          <w:marRight w:val="0"/>
          <w:marTop w:val="0"/>
          <w:marBottom w:val="0"/>
          <w:divBdr>
            <w:top w:val="none" w:sz="0" w:space="0" w:color="auto"/>
            <w:left w:val="none" w:sz="0" w:space="0" w:color="auto"/>
            <w:bottom w:val="none" w:sz="0" w:space="0" w:color="auto"/>
            <w:right w:val="none" w:sz="0" w:space="0" w:color="auto"/>
          </w:divBdr>
        </w:div>
      </w:divsChild>
    </w:div>
    <w:div w:id="1051266837">
      <w:bodyDiv w:val="1"/>
      <w:marLeft w:val="0"/>
      <w:marRight w:val="0"/>
      <w:marTop w:val="0"/>
      <w:marBottom w:val="0"/>
      <w:divBdr>
        <w:top w:val="none" w:sz="0" w:space="0" w:color="auto"/>
        <w:left w:val="none" w:sz="0" w:space="0" w:color="auto"/>
        <w:bottom w:val="none" w:sz="0" w:space="0" w:color="auto"/>
        <w:right w:val="none" w:sz="0" w:space="0" w:color="auto"/>
      </w:divBdr>
    </w:div>
    <w:div w:id="1095246270">
      <w:bodyDiv w:val="1"/>
      <w:marLeft w:val="0"/>
      <w:marRight w:val="0"/>
      <w:marTop w:val="0"/>
      <w:marBottom w:val="0"/>
      <w:divBdr>
        <w:top w:val="none" w:sz="0" w:space="0" w:color="auto"/>
        <w:left w:val="none" w:sz="0" w:space="0" w:color="auto"/>
        <w:bottom w:val="none" w:sz="0" w:space="0" w:color="auto"/>
        <w:right w:val="none" w:sz="0" w:space="0" w:color="auto"/>
      </w:divBdr>
    </w:div>
    <w:div w:id="1125004130">
      <w:bodyDiv w:val="1"/>
      <w:marLeft w:val="0"/>
      <w:marRight w:val="0"/>
      <w:marTop w:val="0"/>
      <w:marBottom w:val="0"/>
      <w:divBdr>
        <w:top w:val="none" w:sz="0" w:space="0" w:color="auto"/>
        <w:left w:val="none" w:sz="0" w:space="0" w:color="auto"/>
        <w:bottom w:val="none" w:sz="0" w:space="0" w:color="auto"/>
        <w:right w:val="none" w:sz="0" w:space="0" w:color="auto"/>
      </w:divBdr>
    </w:div>
    <w:div w:id="1127354252">
      <w:bodyDiv w:val="1"/>
      <w:marLeft w:val="0"/>
      <w:marRight w:val="0"/>
      <w:marTop w:val="0"/>
      <w:marBottom w:val="0"/>
      <w:divBdr>
        <w:top w:val="none" w:sz="0" w:space="0" w:color="auto"/>
        <w:left w:val="none" w:sz="0" w:space="0" w:color="auto"/>
        <w:bottom w:val="none" w:sz="0" w:space="0" w:color="auto"/>
        <w:right w:val="none" w:sz="0" w:space="0" w:color="auto"/>
      </w:divBdr>
      <w:divsChild>
        <w:div w:id="338309918">
          <w:marLeft w:val="0"/>
          <w:marRight w:val="0"/>
          <w:marTop w:val="0"/>
          <w:marBottom w:val="0"/>
          <w:divBdr>
            <w:top w:val="none" w:sz="0" w:space="0" w:color="auto"/>
            <w:left w:val="none" w:sz="0" w:space="0" w:color="auto"/>
            <w:bottom w:val="none" w:sz="0" w:space="0" w:color="auto"/>
            <w:right w:val="none" w:sz="0" w:space="0" w:color="auto"/>
          </w:divBdr>
        </w:div>
        <w:div w:id="354775400">
          <w:marLeft w:val="0"/>
          <w:marRight w:val="0"/>
          <w:marTop w:val="0"/>
          <w:marBottom w:val="0"/>
          <w:divBdr>
            <w:top w:val="none" w:sz="0" w:space="0" w:color="auto"/>
            <w:left w:val="none" w:sz="0" w:space="0" w:color="auto"/>
            <w:bottom w:val="none" w:sz="0" w:space="0" w:color="auto"/>
            <w:right w:val="none" w:sz="0" w:space="0" w:color="auto"/>
          </w:divBdr>
        </w:div>
        <w:div w:id="625082449">
          <w:marLeft w:val="0"/>
          <w:marRight w:val="0"/>
          <w:marTop w:val="0"/>
          <w:marBottom w:val="0"/>
          <w:divBdr>
            <w:top w:val="none" w:sz="0" w:space="0" w:color="auto"/>
            <w:left w:val="none" w:sz="0" w:space="0" w:color="auto"/>
            <w:bottom w:val="none" w:sz="0" w:space="0" w:color="auto"/>
            <w:right w:val="none" w:sz="0" w:space="0" w:color="auto"/>
          </w:divBdr>
        </w:div>
        <w:div w:id="634457059">
          <w:marLeft w:val="0"/>
          <w:marRight w:val="0"/>
          <w:marTop w:val="0"/>
          <w:marBottom w:val="0"/>
          <w:divBdr>
            <w:top w:val="none" w:sz="0" w:space="0" w:color="auto"/>
            <w:left w:val="none" w:sz="0" w:space="0" w:color="auto"/>
            <w:bottom w:val="none" w:sz="0" w:space="0" w:color="auto"/>
            <w:right w:val="none" w:sz="0" w:space="0" w:color="auto"/>
          </w:divBdr>
        </w:div>
      </w:divsChild>
    </w:div>
    <w:div w:id="1128812653">
      <w:bodyDiv w:val="1"/>
      <w:marLeft w:val="0"/>
      <w:marRight w:val="0"/>
      <w:marTop w:val="0"/>
      <w:marBottom w:val="0"/>
      <w:divBdr>
        <w:top w:val="none" w:sz="0" w:space="0" w:color="auto"/>
        <w:left w:val="none" w:sz="0" w:space="0" w:color="auto"/>
        <w:bottom w:val="none" w:sz="0" w:space="0" w:color="auto"/>
        <w:right w:val="none" w:sz="0" w:space="0" w:color="auto"/>
      </w:divBdr>
      <w:divsChild>
        <w:div w:id="86656312">
          <w:marLeft w:val="0"/>
          <w:marRight w:val="0"/>
          <w:marTop w:val="0"/>
          <w:marBottom w:val="0"/>
          <w:divBdr>
            <w:top w:val="none" w:sz="0" w:space="0" w:color="auto"/>
            <w:left w:val="none" w:sz="0" w:space="0" w:color="auto"/>
            <w:bottom w:val="none" w:sz="0" w:space="0" w:color="auto"/>
            <w:right w:val="none" w:sz="0" w:space="0" w:color="auto"/>
          </w:divBdr>
        </w:div>
        <w:div w:id="537396866">
          <w:marLeft w:val="0"/>
          <w:marRight w:val="0"/>
          <w:marTop w:val="0"/>
          <w:marBottom w:val="0"/>
          <w:divBdr>
            <w:top w:val="none" w:sz="0" w:space="0" w:color="auto"/>
            <w:left w:val="none" w:sz="0" w:space="0" w:color="auto"/>
            <w:bottom w:val="none" w:sz="0" w:space="0" w:color="auto"/>
            <w:right w:val="none" w:sz="0" w:space="0" w:color="auto"/>
          </w:divBdr>
        </w:div>
        <w:div w:id="1101536177">
          <w:marLeft w:val="0"/>
          <w:marRight w:val="0"/>
          <w:marTop w:val="0"/>
          <w:marBottom w:val="0"/>
          <w:divBdr>
            <w:top w:val="none" w:sz="0" w:space="0" w:color="auto"/>
            <w:left w:val="none" w:sz="0" w:space="0" w:color="auto"/>
            <w:bottom w:val="none" w:sz="0" w:space="0" w:color="auto"/>
            <w:right w:val="none" w:sz="0" w:space="0" w:color="auto"/>
          </w:divBdr>
        </w:div>
        <w:div w:id="1463841240">
          <w:marLeft w:val="0"/>
          <w:marRight w:val="0"/>
          <w:marTop w:val="0"/>
          <w:marBottom w:val="0"/>
          <w:divBdr>
            <w:top w:val="none" w:sz="0" w:space="0" w:color="auto"/>
            <w:left w:val="none" w:sz="0" w:space="0" w:color="auto"/>
            <w:bottom w:val="none" w:sz="0" w:space="0" w:color="auto"/>
            <w:right w:val="none" w:sz="0" w:space="0" w:color="auto"/>
          </w:divBdr>
        </w:div>
      </w:divsChild>
    </w:div>
    <w:div w:id="1152211396">
      <w:bodyDiv w:val="1"/>
      <w:marLeft w:val="0"/>
      <w:marRight w:val="0"/>
      <w:marTop w:val="0"/>
      <w:marBottom w:val="0"/>
      <w:divBdr>
        <w:top w:val="none" w:sz="0" w:space="0" w:color="auto"/>
        <w:left w:val="none" w:sz="0" w:space="0" w:color="auto"/>
        <w:bottom w:val="none" w:sz="0" w:space="0" w:color="auto"/>
        <w:right w:val="none" w:sz="0" w:space="0" w:color="auto"/>
      </w:divBdr>
      <w:divsChild>
        <w:div w:id="163474458">
          <w:marLeft w:val="0"/>
          <w:marRight w:val="0"/>
          <w:marTop w:val="0"/>
          <w:marBottom w:val="0"/>
          <w:divBdr>
            <w:top w:val="none" w:sz="0" w:space="0" w:color="auto"/>
            <w:left w:val="none" w:sz="0" w:space="0" w:color="auto"/>
            <w:bottom w:val="none" w:sz="0" w:space="0" w:color="auto"/>
            <w:right w:val="none" w:sz="0" w:space="0" w:color="auto"/>
          </w:divBdr>
        </w:div>
        <w:div w:id="1137382874">
          <w:marLeft w:val="0"/>
          <w:marRight w:val="0"/>
          <w:marTop w:val="0"/>
          <w:marBottom w:val="0"/>
          <w:divBdr>
            <w:top w:val="none" w:sz="0" w:space="0" w:color="auto"/>
            <w:left w:val="none" w:sz="0" w:space="0" w:color="auto"/>
            <w:bottom w:val="none" w:sz="0" w:space="0" w:color="auto"/>
            <w:right w:val="none" w:sz="0" w:space="0" w:color="auto"/>
          </w:divBdr>
        </w:div>
        <w:div w:id="1537162252">
          <w:marLeft w:val="0"/>
          <w:marRight w:val="0"/>
          <w:marTop w:val="0"/>
          <w:marBottom w:val="0"/>
          <w:divBdr>
            <w:top w:val="none" w:sz="0" w:space="0" w:color="auto"/>
            <w:left w:val="none" w:sz="0" w:space="0" w:color="auto"/>
            <w:bottom w:val="none" w:sz="0" w:space="0" w:color="auto"/>
            <w:right w:val="none" w:sz="0" w:space="0" w:color="auto"/>
          </w:divBdr>
        </w:div>
        <w:div w:id="1768964496">
          <w:marLeft w:val="0"/>
          <w:marRight w:val="0"/>
          <w:marTop w:val="0"/>
          <w:marBottom w:val="0"/>
          <w:divBdr>
            <w:top w:val="none" w:sz="0" w:space="0" w:color="auto"/>
            <w:left w:val="none" w:sz="0" w:space="0" w:color="auto"/>
            <w:bottom w:val="none" w:sz="0" w:space="0" w:color="auto"/>
            <w:right w:val="none" w:sz="0" w:space="0" w:color="auto"/>
          </w:divBdr>
        </w:div>
      </w:divsChild>
    </w:div>
    <w:div w:id="1163813392">
      <w:bodyDiv w:val="1"/>
      <w:marLeft w:val="0"/>
      <w:marRight w:val="0"/>
      <w:marTop w:val="0"/>
      <w:marBottom w:val="0"/>
      <w:divBdr>
        <w:top w:val="none" w:sz="0" w:space="0" w:color="auto"/>
        <w:left w:val="none" w:sz="0" w:space="0" w:color="auto"/>
        <w:bottom w:val="none" w:sz="0" w:space="0" w:color="auto"/>
        <w:right w:val="none" w:sz="0" w:space="0" w:color="auto"/>
      </w:divBdr>
    </w:div>
    <w:div w:id="1411539055">
      <w:bodyDiv w:val="1"/>
      <w:marLeft w:val="0"/>
      <w:marRight w:val="0"/>
      <w:marTop w:val="0"/>
      <w:marBottom w:val="0"/>
      <w:divBdr>
        <w:top w:val="none" w:sz="0" w:space="0" w:color="auto"/>
        <w:left w:val="none" w:sz="0" w:space="0" w:color="auto"/>
        <w:bottom w:val="none" w:sz="0" w:space="0" w:color="auto"/>
        <w:right w:val="none" w:sz="0" w:space="0" w:color="auto"/>
      </w:divBdr>
    </w:div>
    <w:div w:id="1447894002">
      <w:bodyDiv w:val="1"/>
      <w:marLeft w:val="0"/>
      <w:marRight w:val="0"/>
      <w:marTop w:val="0"/>
      <w:marBottom w:val="0"/>
      <w:divBdr>
        <w:top w:val="none" w:sz="0" w:space="0" w:color="auto"/>
        <w:left w:val="none" w:sz="0" w:space="0" w:color="auto"/>
        <w:bottom w:val="none" w:sz="0" w:space="0" w:color="auto"/>
        <w:right w:val="none" w:sz="0" w:space="0" w:color="auto"/>
      </w:divBdr>
    </w:div>
    <w:div w:id="1561554855">
      <w:bodyDiv w:val="1"/>
      <w:marLeft w:val="0"/>
      <w:marRight w:val="0"/>
      <w:marTop w:val="0"/>
      <w:marBottom w:val="0"/>
      <w:divBdr>
        <w:top w:val="none" w:sz="0" w:space="0" w:color="auto"/>
        <w:left w:val="none" w:sz="0" w:space="0" w:color="auto"/>
        <w:bottom w:val="none" w:sz="0" w:space="0" w:color="auto"/>
        <w:right w:val="none" w:sz="0" w:space="0" w:color="auto"/>
      </w:divBdr>
    </w:div>
    <w:div w:id="1953705861">
      <w:bodyDiv w:val="1"/>
      <w:marLeft w:val="0"/>
      <w:marRight w:val="0"/>
      <w:marTop w:val="0"/>
      <w:marBottom w:val="0"/>
      <w:divBdr>
        <w:top w:val="none" w:sz="0" w:space="0" w:color="auto"/>
        <w:left w:val="none" w:sz="0" w:space="0" w:color="auto"/>
        <w:bottom w:val="none" w:sz="0" w:space="0" w:color="auto"/>
        <w:right w:val="none" w:sz="0" w:space="0" w:color="auto"/>
      </w:divBdr>
    </w:div>
    <w:div w:id="1954944487">
      <w:bodyDiv w:val="1"/>
      <w:marLeft w:val="0"/>
      <w:marRight w:val="0"/>
      <w:marTop w:val="0"/>
      <w:marBottom w:val="0"/>
      <w:divBdr>
        <w:top w:val="none" w:sz="0" w:space="0" w:color="auto"/>
        <w:left w:val="none" w:sz="0" w:space="0" w:color="auto"/>
        <w:bottom w:val="none" w:sz="0" w:space="0" w:color="auto"/>
        <w:right w:val="none" w:sz="0" w:space="0" w:color="auto"/>
      </w:divBdr>
    </w:div>
    <w:div w:id="1955557607">
      <w:bodyDiv w:val="1"/>
      <w:marLeft w:val="0"/>
      <w:marRight w:val="0"/>
      <w:marTop w:val="0"/>
      <w:marBottom w:val="0"/>
      <w:divBdr>
        <w:top w:val="none" w:sz="0" w:space="0" w:color="auto"/>
        <w:left w:val="none" w:sz="0" w:space="0" w:color="auto"/>
        <w:bottom w:val="none" w:sz="0" w:space="0" w:color="auto"/>
        <w:right w:val="none" w:sz="0" w:space="0" w:color="auto"/>
      </w:divBdr>
    </w:div>
    <w:div w:id="2022848936">
      <w:bodyDiv w:val="1"/>
      <w:marLeft w:val="0"/>
      <w:marRight w:val="0"/>
      <w:marTop w:val="0"/>
      <w:marBottom w:val="0"/>
      <w:divBdr>
        <w:top w:val="none" w:sz="0" w:space="0" w:color="auto"/>
        <w:left w:val="none" w:sz="0" w:space="0" w:color="auto"/>
        <w:bottom w:val="none" w:sz="0" w:space="0" w:color="auto"/>
        <w:right w:val="none" w:sz="0" w:space="0" w:color="auto"/>
      </w:divBdr>
    </w:div>
    <w:div w:id="2030981746">
      <w:bodyDiv w:val="1"/>
      <w:marLeft w:val="0"/>
      <w:marRight w:val="0"/>
      <w:marTop w:val="0"/>
      <w:marBottom w:val="0"/>
      <w:divBdr>
        <w:top w:val="none" w:sz="0" w:space="0" w:color="auto"/>
        <w:left w:val="none" w:sz="0" w:space="0" w:color="auto"/>
        <w:bottom w:val="none" w:sz="0" w:space="0" w:color="auto"/>
        <w:right w:val="none" w:sz="0" w:space="0" w:color="auto"/>
      </w:divBdr>
    </w:div>
    <w:div w:id="205569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173-201A-200&amp;pdf=true" TargetMode="External"/><Relationship Id="rId18" Type="http://schemas.openxmlformats.org/officeDocument/2006/relationships/hyperlink" Target="https://public.crohms.org/tmt/documents/ops/spill/cap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ublic.crohms.org/tmt/documents/wmp/2026/" TargetMode="External"/><Relationship Id="rId17" Type="http://schemas.openxmlformats.org/officeDocument/2006/relationships/hyperlink" Target="https://public.crohms.org/ftppub/water_quality/tdg/" TargetMode="External"/><Relationship Id="rId2" Type="http://schemas.openxmlformats.org/officeDocument/2006/relationships/customXml" Target="../customXml/item2.xml"/><Relationship Id="rId16" Type="http://schemas.openxmlformats.org/officeDocument/2006/relationships/hyperlink" Target="https://public.crohms.org/report/projdata.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ublic.crohms.org/tmt/documents/FOP_Implementation_Rep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wq/Documents/columbiaUSACEtmdlorde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web.crohms.org/tmt/documents/spill-priority/" TargetMode="External"/><Relationship Id="rId2" Type="http://schemas.openxmlformats.org/officeDocument/2006/relationships/hyperlink" Target="http://pweb.crohms.org/tmt/documents/wmp/" TargetMode="External"/><Relationship Id="rId1" Type="http://schemas.openxmlformats.org/officeDocument/2006/relationships/hyperlink" Target="https://apps.leg.wa.gov/WAC/default.aspx?cite=173-201A-200" TargetMode="External"/><Relationship Id="rId5" Type="http://schemas.openxmlformats.org/officeDocument/2006/relationships/hyperlink" Target="%20https:/www.cbr.washington.edu/dart/query/pitadult_reachdist" TargetMode="External"/><Relationship Id="rId4" Type="http://schemas.openxmlformats.org/officeDocument/2006/relationships/hyperlink" Target="http://pweb.crohms.org/tmt/documents/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faeaeb-9648-4078-8833-6667cc77c1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15" ma:contentTypeDescription="Create a new document." ma:contentTypeScope="" ma:versionID="93a1cfe4a1a79030a1f2065a2d811c79">
  <xsd:schema xmlns:xsd="http://www.w3.org/2001/XMLSchema" xmlns:xs="http://www.w3.org/2001/XMLSchema" xmlns:p="http://schemas.microsoft.com/office/2006/metadata/properties" xmlns:ns3="75faeaeb-9648-4078-8833-6667cc77c122" xmlns:ns4="100d0c95-168f-48fe-8be4-ebcea0ff7913" targetNamespace="http://schemas.microsoft.com/office/2006/metadata/properties" ma:root="true" ma:fieldsID="9069d54a29ea7c1d1e405c70a615757b" ns3:_="" ns4:_="">
    <xsd:import namespace="75faeaeb-9648-4078-8833-6667cc77c122"/>
    <xsd:import namespace="100d0c95-168f-48fe-8be4-ebcea0ff7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39AD6-D2B0-4C79-B246-4DA3161D1400}">
  <ds:schemaRefs>
    <ds:schemaRef ds:uri="http://schemas.microsoft.com/office/2006/metadata/properties"/>
    <ds:schemaRef ds:uri="http://schemas.microsoft.com/office/infopath/2007/PartnerControls"/>
    <ds:schemaRef ds:uri="75faeaeb-9648-4078-8833-6667cc77c122"/>
  </ds:schemaRefs>
</ds:datastoreItem>
</file>

<file path=customXml/itemProps2.xml><?xml version="1.0" encoding="utf-8"?>
<ds:datastoreItem xmlns:ds="http://schemas.openxmlformats.org/officeDocument/2006/customXml" ds:itemID="{36E4A59C-40D0-4A05-80CB-95DAD4EE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100d0c95-168f-48fe-8be4-ebcea0ff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5442D-1FDC-43AD-B399-E02B05A79E45}">
  <ds:schemaRefs>
    <ds:schemaRef ds:uri="http://schemas.microsoft.com/sharepoint/v3/contenttype/forms"/>
  </ds:schemaRefs>
</ds:datastoreItem>
</file>

<file path=customXml/itemProps4.xml><?xml version="1.0" encoding="utf-8"?>
<ds:datastoreItem xmlns:ds="http://schemas.openxmlformats.org/officeDocument/2006/customXml" ds:itemID="{F23C7C7C-5EA4-48D6-817D-39ED2048D6A7}">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169</TotalTime>
  <Pages>26</Pages>
  <Words>10156</Words>
  <Characters>54541</Characters>
  <Application>Microsoft Office Word</Application>
  <DocSecurity>0</DocSecurity>
  <Lines>1212</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64172</CharactersWithSpaces>
  <SharedDoc>false</SharedDoc>
  <HLinks>
    <vt:vector size="78" baseType="variant">
      <vt:variant>
        <vt:i4>6357114</vt:i4>
      </vt:variant>
      <vt:variant>
        <vt:i4>36</vt:i4>
      </vt:variant>
      <vt:variant>
        <vt:i4>0</vt:i4>
      </vt:variant>
      <vt:variant>
        <vt:i4>5</vt:i4>
      </vt:variant>
      <vt:variant>
        <vt:lpwstr>https://public.crohms.org/tmt/documents/ops/spill/caps/</vt:lpwstr>
      </vt:variant>
      <vt:variant>
        <vt:lpwstr/>
      </vt:variant>
      <vt:variant>
        <vt:i4>8192069</vt:i4>
      </vt:variant>
      <vt:variant>
        <vt:i4>33</vt:i4>
      </vt:variant>
      <vt:variant>
        <vt:i4>0</vt:i4>
      </vt:variant>
      <vt:variant>
        <vt:i4>5</vt:i4>
      </vt:variant>
      <vt:variant>
        <vt:lpwstr>https://public.crohms.org/ftppub/water_quality/tdg/</vt:lpwstr>
      </vt:variant>
      <vt:variant>
        <vt:lpwstr/>
      </vt:variant>
      <vt:variant>
        <vt:i4>5374043</vt:i4>
      </vt:variant>
      <vt:variant>
        <vt:i4>27</vt:i4>
      </vt:variant>
      <vt:variant>
        <vt:i4>0</vt:i4>
      </vt:variant>
      <vt:variant>
        <vt:i4>5</vt:i4>
      </vt:variant>
      <vt:variant>
        <vt:lpwstr>https://public.crohms.org/report/projdata.htm</vt:lpwstr>
      </vt:variant>
      <vt:variant>
        <vt:lpwstr/>
      </vt:variant>
      <vt:variant>
        <vt:i4>4718658</vt:i4>
      </vt:variant>
      <vt:variant>
        <vt:i4>24</vt:i4>
      </vt:variant>
      <vt:variant>
        <vt:i4>0</vt:i4>
      </vt:variant>
      <vt:variant>
        <vt:i4>5</vt:i4>
      </vt:variant>
      <vt:variant>
        <vt:lpwstr>https://public.crohms.org/tmt/documents/FOP_Implementation_Reports/</vt:lpwstr>
      </vt:variant>
      <vt:variant>
        <vt:lpwstr/>
      </vt:variant>
      <vt:variant>
        <vt:i4>3997729</vt:i4>
      </vt:variant>
      <vt:variant>
        <vt:i4>18</vt:i4>
      </vt:variant>
      <vt:variant>
        <vt:i4>0</vt:i4>
      </vt:variant>
      <vt:variant>
        <vt:i4>5</vt:i4>
      </vt:variant>
      <vt:variant>
        <vt:lpwstr>https://www.oregon.gov/deq/wq/Documents/columbiaUSACEtmdlorder.pdf</vt:lpwstr>
      </vt:variant>
      <vt:variant>
        <vt:lpwstr/>
      </vt:variant>
      <vt:variant>
        <vt:i4>7798880</vt:i4>
      </vt:variant>
      <vt:variant>
        <vt:i4>15</vt:i4>
      </vt:variant>
      <vt:variant>
        <vt:i4>0</vt:i4>
      </vt:variant>
      <vt:variant>
        <vt:i4>5</vt:i4>
      </vt:variant>
      <vt:variant>
        <vt:lpwstr>https://apps.leg.wa.gov/WAC/default.aspx?cite=173-201A-200&amp;pdf=true</vt:lpwstr>
      </vt:variant>
      <vt:variant>
        <vt:lpwstr/>
      </vt:variant>
      <vt:variant>
        <vt:i4>5963780</vt:i4>
      </vt:variant>
      <vt:variant>
        <vt:i4>9</vt:i4>
      </vt:variant>
      <vt:variant>
        <vt:i4>0</vt:i4>
      </vt:variant>
      <vt:variant>
        <vt:i4>5</vt:i4>
      </vt:variant>
      <vt:variant>
        <vt:lpwstr>https://public.crohms.org/tmt/documents/wmp/2026/</vt:lpwstr>
      </vt:variant>
      <vt:variant>
        <vt:lpwstr/>
      </vt:variant>
      <vt:variant>
        <vt:i4>1376306</vt:i4>
      </vt:variant>
      <vt:variant>
        <vt:i4>12</vt:i4>
      </vt:variant>
      <vt:variant>
        <vt:i4>0</vt:i4>
      </vt:variant>
      <vt:variant>
        <vt:i4>5</vt:i4>
      </vt:variant>
      <vt:variant>
        <vt:lpwstr>https:/www.cbr.washington.edu/dart/query/pitadult_reachdist</vt:lpwstr>
      </vt:variant>
      <vt:variant>
        <vt:lpwstr/>
      </vt:variant>
      <vt:variant>
        <vt:i4>4128823</vt:i4>
      </vt:variant>
      <vt:variant>
        <vt:i4>9</vt:i4>
      </vt:variant>
      <vt:variant>
        <vt:i4>0</vt:i4>
      </vt:variant>
      <vt:variant>
        <vt:i4>5</vt:i4>
      </vt:variant>
      <vt:variant>
        <vt:lpwstr>http://pweb.crohms.org/tmt/documents/fpp//</vt:lpwstr>
      </vt:variant>
      <vt:variant>
        <vt:lpwstr/>
      </vt:variant>
      <vt:variant>
        <vt:i4>4194388</vt:i4>
      </vt:variant>
      <vt:variant>
        <vt:i4>6</vt:i4>
      </vt:variant>
      <vt:variant>
        <vt:i4>0</vt:i4>
      </vt:variant>
      <vt:variant>
        <vt:i4>5</vt:i4>
      </vt:variant>
      <vt:variant>
        <vt:lpwstr>http://pweb.crohms.org/tmt/documents/spill-priority/</vt:lpwstr>
      </vt:variant>
      <vt:variant>
        <vt:lpwstr/>
      </vt:variant>
      <vt:variant>
        <vt:i4>65541</vt:i4>
      </vt:variant>
      <vt:variant>
        <vt:i4>3</vt:i4>
      </vt:variant>
      <vt:variant>
        <vt:i4>0</vt:i4>
      </vt:variant>
      <vt:variant>
        <vt:i4>5</vt:i4>
      </vt:variant>
      <vt:variant>
        <vt:lpwstr>http://pweb.crohms.org/tmt/documents/wmp/</vt:lpwstr>
      </vt:variant>
      <vt:variant>
        <vt:lpwstr/>
      </vt:variant>
      <vt:variant>
        <vt:i4>6291565</vt:i4>
      </vt:variant>
      <vt:variant>
        <vt:i4>0</vt:i4>
      </vt:variant>
      <vt:variant>
        <vt:i4>0</vt:i4>
      </vt:variant>
      <vt:variant>
        <vt:i4>5</vt:i4>
      </vt:variant>
      <vt:variant>
        <vt:lpwstr>https://apps.leg.wa.gov/WAC/default.aspx?cite=173-201A-200</vt:lpwstr>
      </vt:variant>
      <vt:variant>
        <vt:lpwstr/>
      </vt:variant>
      <vt:variant>
        <vt:i4>2490463</vt:i4>
      </vt:variant>
      <vt:variant>
        <vt:i4>0</vt:i4>
      </vt:variant>
      <vt:variant>
        <vt:i4>0</vt:i4>
      </vt:variant>
      <vt:variant>
        <vt:i4>5</vt:i4>
      </vt:variant>
      <vt:variant>
        <vt:lpwstr>mailto:Lisa.S.Wright@usace.army.mil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Alexis K CIV USARMY CENWD (USA)</dc:creator>
  <cp:keywords/>
  <dc:description/>
  <cp:lastModifiedBy>Wright, Lisa S CIV USARMY CENWD (USA)</cp:lastModifiedBy>
  <cp:revision>5</cp:revision>
  <dcterms:created xsi:type="dcterms:W3CDTF">2026-04-02T16:52:00Z</dcterms:created>
  <dcterms:modified xsi:type="dcterms:W3CDTF">2026-04-29T19:41:00Z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